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Ansi="宋体"/>
          <w:b w:val="0"/>
          <w:sz w:val="32"/>
          <w:szCs w:val="32"/>
        </w:rPr>
      </w:pPr>
      <w:bookmarkStart w:id="0" w:name="_Toc521144109"/>
      <w:r>
        <w:rPr>
          <w:rFonts w:hint="eastAsia" w:ascii="宋体" w:hAnsi="宋体"/>
          <w:b w:val="0"/>
          <w:sz w:val="32"/>
          <w:szCs w:val="32"/>
        </w:rPr>
        <w:t>采购需求</w:t>
      </w:r>
      <w:bookmarkEnd w:id="0"/>
    </w:p>
    <w:p>
      <w:pPr>
        <w:spacing w:line="360" w:lineRule="auto"/>
        <w:rPr>
          <w:rFonts w:cs="@仿宋_GB2312" w:asciiTheme="minorEastAsia" w:hAnsiTheme="minorEastAsia" w:eastAsiaTheme="minorEastAsia"/>
          <w:b/>
          <w:sz w:val="24"/>
        </w:rPr>
      </w:pPr>
      <w:r>
        <w:rPr>
          <w:rFonts w:hint="eastAsia" w:cs="@仿宋_GB2312" w:asciiTheme="minorEastAsia" w:hAnsiTheme="minorEastAsia" w:eastAsiaTheme="minorEastAsia"/>
          <w:b/>
          <w:sz w:val="24"/>
        </w:rPr>
        <w:t>前注：</w:t>
      </w:r>
    </w:p>
    <w:p>
      <w:pPr>
        <w:spacing w:line="360" w:lineRule="auto"/>
        <w:ind w:firstLine="437"/>
        <w:rPr>
          <w:rFonts w:cs="@仿宋_GB2312" w:asciiTheme="minorEastAsia" w:hAnsiTheme="minorEastAsia" w:eastAsiaTheme="minorEastAsia"/>
          <w:sz w:val="24"/>
        </w:rPr>
      </w:pPr>
      <w:r>
        <w:rPr>
          <w:rFonts w:hint="eastAsia" w:cs="@仿宋_GB2312" w:asciiTheme="minorEastAsia" w:hAnsiTheme="minorEastAsia" w:eastAsiaTheme="minorEastAsia"/>
          <w:sz w:val="24"/>
        </w:rPr>
        <w:t>1.</w:t>
      </w:r>
      <w:r>
        <w:rPr>
          <w:rFonts w:cs="@仿宋_GB2312" w:asciiTheme="minorEastAsia" w:hAnsiTheme="minorEastAsia" w:eastAsiaTheme="minorEastAsia"/>
          <w:sz w:val="24"/>
        </w:rPr>
        <w:t>本说明中提出的技术方案仅为参考，如无明确限制，供应商可以进行优化，提供满足用户实际需要的更优（或者性能实质上不低于的）服务方案，且此方案须经磋商小组评审认可</w:t>
      </w:r>
      <w:r>
        <w:rPr>
          <w:rFonts w:hint="eastAsia" w:cs="@仿宋_GB2312" w:asciiTheme="minorEastAsia" w:hAnsiTheme="minorEastAsia" w:eastAsiaTheme="minorEastAsia"/>
          <w:sz w:val="24"/>
        </w:rPr>
        <w:t>。</w:t>
      </w:r>
    </w:p>
    <w:p>
      <w:pPr>
        <w:spacing w:line="360" w:lineRule="auto"/>
        <w:ind w:firstLine="437"/>
        <w:rPr>
          <w:rFonts w:cs="@仿宋_GB2312" w:asciiTheme="minorEastAsia" w:hAnsiTheme="minorEastAsia" w:eastAsiaTheme="minorEastAsia"/>
          <w:sz w:val="24"/>
        </w:rPr>
      </w:pPr>
      <w:r>
        <w:rPr>
          <w:rFonts w:hint="eastAsia" w:cs="@仿宋_GB2312" w:asciiTheme="minorEastAsia" w:hAnsiTheme="minorEastAsia" w:eastAsiaTheme="minorEastAsia"/>
          <w:sz w:val="24"/>
        </w:rPr>
        <w:t>2.</w:t>
      </w:r>
      <w:r>
        <w:rPr>
          <w:rFonts w:cs="@仿宋_GB2312" w:asciiTheme="minorEastAsia" w:hAnsiTheme="minorEastAsia" w:eastAsiaTheme="minorEastAsia"/>
          <w:sz w:val="24"/>
        </w:rPr>
        <w:t>成交供应商必须确保整体通过用户方及有关主管部门验收,所发生的验收费用由成交供应商承担；如供应商因未及时勘察现场而导致的报价缺项漏项废标、或成交后无法完工，供应商自行承担一切后果</w:t>
      </w:r>
      <w:r>
        <w:rPr>
          <w:rFonts w:hint="eastAsia" w:cs="@仿宋_GB2312" w:asciiTheme="minorEastAsia" w:hAnsiTheme="minorEastAsia" w:eastAsiaTheme="minorEastAsia"/>
          <w:sz w:val="24"/>
        </w:rPr>
        <w:t>。</w:t>
      </w:r>
    </w:p>
    <w:p>
      <w:pPr>
        <w:spacing w:line="360" w:lineRule="auto"/>
        <w:rPr>
          <w:rFonts w:ascii="宋体" w:hAnsi="宋体" w:cs="@仿宋_GB2312"/>
          <w:b/>
          <w:sz w:val="24"/>
          <w:szCs w:val="18"/>
        </w:rPr>
      </w:pPr>
      <w:r>
        <w:rPr>
          <w:rFonts w:hint="eastAsia" w:ascii="宋体" w:hAnsi="宋体" w:cs="@仿宋_GB2312"/>
          <w:b/>
          <w:sz w:val="24"/>
          <w:szCs w:val="18"/>
        </w:rPr>
        <w:t>一、采购需求前附表</w:t>
      </w:r>
    </w:p>
    <w:tbl>
      <w:tblPr>
        <w:tblStyle w:val="4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2032"/>
        <w:gridCol w:w="5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007" w:type="dxa"/>
            <w:vAlign w:val="center"/>
          </w:tcPr>
          <w:p>
            <w:pPr>
              <w:jc w:val="center"/>
              <w:rPr>
                <w:rFonts w:ascii="宋体" w:hAnsi="宋体" w:cs="@仿宋_GB2312"/>
                <w:b/>
                <w:sz w:val="24"/>
              </w:rPr>
            </w:pPr>
            <w:r>
              <w:rPr>
                <w:rFonts w:hint="eastAsia" w:ascii="宋体" w:hAnsi="宋体" w:cs="@仿宋_GB2312"/>
                <w:b/>
                <w:sz w:val="24"/>
              </w:rPr>
              <w:t>序号</w:t>
            </w:r>
          </w:p>
        </w:tc>
        <w:tc>
          <w:tcPr>
            <w:tcW w:w="2032" w:type="dxa"/>
            <w:vAlign w:val="center"/>
          </w:tcPr>
          <w:p>
            <w:pPr>
              <w:spacing w:line="360" w:lineRule="auto"/>
              <w:jc w:val="center"/>
              <w:rPr>
                <w:rFonts w:ascii="宋体" w:hAnsi="宋体" w:cs="@仿宋_GB2312"/>
                <w:b/>
                <w:kern w:val="0"/>
                <w:sz w:val="24"/>
                <w:szCs w:val="28"/>
              </w:rPr>
            </w:pPr>
            <w:r>
              <w:rPr>
                <w:rFonts w:hint="eastAsia" w:ascii="宋体" w:hAnsi="宋体" w:cs="@仿宋_GB2312"/>
                <w:b/>
                <w:kern w:val="0"/>
                <w:sz w:val="24"/>
                <w:szCs w:val="28"/>
              </w:rPr>
              <w:t>条款名称</w:t>
            </w:r>
          </w:p>
        </w:tc>
        <w:tc>
          <w:tcPr>
            <w:tcW w:w="5483" w:type="dxa"/>
            <w:vAlign w:val="center"/>
          </w:tcPr>
          <w:p>
            <w:pPr>
              <w:spacing w:line="360" w:lineRule="auto"/>
              <w:jc w:val="center"/>
              <w:rPr>
                <w:rFonts w:ascii="宋体" w:hAnsi="宋体" w:cs="@仿宋_GB2312"/>
                <w:b/>
                <w:kern w:val="0"/>
                <w:sz w:val="24"/>
                <w:szCs w:val="28"/>
              </w:rPr>
            </w:pPr>
            <w:r>
              <w:rPr>
                <w:rFonts w:hint="eastAsia" w:ascii="宋体" w:hAnsi="宋体" w:cs="@仿宋_GB2312"/>
                <w:b/>
                <w:kern w:val="0"/>
                <w:sz w:val="24"/>
                <w:szCs w:val="28"/>
              </w:rPr>
              <w:t>内容、说明与要求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007" w:type="dxa"/>
            <w:vAlign w:val="center"/>
          </w:tcPr>
          <w:p>
            <w:pPr>
              <w:jc w:val="center"/>
              <w:rPr>
                <w:rFonts w:ascii="宋体" w:hAnsi="宋体" w:cs="@仿宋_GB2312"/>
                <w:bCs/>
                <w:sz w:val="24"/>
              </w:rPr>
            </w:pPr>
            <w:r>
              <w:rPr>
                <w:rFonts w:hint="eastAsia" w:ascii="宋体" w:hAnsi="宋体" w:cs="@仿宋_GB2312"/>
                <w:bCs/>
                <w:sz w:val="24"/>
              </w:rPr>
              <w:t>1</w:t>
            </w:r>
          </w:p>
        </w:tc>
        <w:tc>
          <w:tcPr>
            <w:tcW w:w="2032" w:type="dxa"/>
            <w:vAlign w:val="center"/>
          </w:tcPr>
          <w:p>
            <w:pPr>
              <w:spacing w:line="360" w:lineRule="auto"/>
              <w:jc w:val="center"/>
              <w:rPr>
                <w:rFonts w:ascii="宋体" w:hAnsi="宋体" w:cs="@仿宋_GB2312"/>
                <w:bCs/>
                <w:kern w:val="0"/>
                <w:sz w:val="24"/>
                <w:szCs w:val="28"/>
              </w:rPr>
            </w:pPr>
            <w:r>
              <w:rPr>
                <w:rFonts w:hint="eastAsia" w:ascii="宋体" w:hAnsi="宋体" w:cs="@仿宋_GB2312"/>
                <w:bCs/>
                <w:kern w:val="0"/>
                <w:sz w:val="24"/>
                <w:szCs w:val="28"/>
              </w:rPr>
              <w:t>付款方式</w:t>
            </w:r>
          </w:p>
        </w:tc>
        <w:tc>
          <w:tcPr>
            <w:tcW w:w="5483" w:type="dxa"/>
            <w:vAlign w:val="center"/>
          </w:tcPr>
          <w:p>
            <w:pPr>
              <w:spacing w:line="360" w:lineRule="auto"/>
              <w:rPr>
                <w:rFonts w:ascii="宋体" w:hAnsi="宋体" w:cs="@仿宋_GB2312"/>
                <w:bCs/>
                <w:kern w:val="0"/>
                <w:sz w:val="24"/>
                <w:szCs w:val="28"/>
              </w:rPr>
            </w:pPr>
            <w:r>
              <w:rPr>
                <w:rFonts w:hint="eastAsia" w:ascii="宋体" w:hAnsi="宋体" w:cs="@仿宋_GB2312"/>
                <w:bCs/>
                <w:kern w:val="0"/>
                <w:sz w:val="24"/>
                <w:szCs w:val="28"/>
              </w:rPr>
              <w:t>项目验收合格后在一周内</w:t>
            </w:r>
            <w:r>
              <w:rPr>
                <w:rFonts w:ascii="宋体" w:hAnsi="宋体" w:cs="@仿宋_GB2312"/>
                <w:bCs/>
                <w:kern w:val="0"/>
                <w:sz w:val="24"/>
                <w:szCs w:val="28"/>
              </w:rPr>
              <w:t>支付</w:t>
            </w:r>
            <w:r>
              <w:rPr>
                <w:rFonts w:hint="eastAsia" w:ascii="宋体" w:hAnsi="宋体" w:cs="@仿宋_GB2312"/>
                <w:bCs/>
                <w:kern w:val="0"/>
                <w:sz w:val="24"/>
                <w:szCs w:val="28"/>
              </w:rPr>
              <w:t>合同款。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007" w:type="dxa"/>
            <w:vAlign w:val="center"/>
          </w:tcPr>
          <w:p>
            <w:pPr>
              <w:jc w:val="center"/>
              <w:rPr>
                <w:rFonts w:ascii="宋体" w:hAnsi="宋体" w:cs="@仿宋_GB2312"/>
                <w:bCs/>
                <w:sz w:val="24"/>
              </w:rPr>
            </w:pPr>
            <w:r>
              <w:rPr>
                <w:rFonts w:hint="eastAsia" w:ascii="宋体" w:hAnsi="宋体" w:cs="@仿宋_GB2312"/>
                <w:bCs/>
                <w:sz w:val="24"/>
              </w:rPr>
              <w:t>2</w:t>
            </w:r>
          </w:p>
        </w:tc>
        <w:tc>
          <w:tcPr>
            <w:tcW w:w="2032" w:type="dxa"/>
            <w:vAlign w:val="center"/>
          </w:tcPr>
          <w:p>
            <w:pPr>
              <w:spacing w:line="360" w:lineRule="auto"/>
              <w:jc w:val="center"/>
              <w:rPr>
                <w:rFonts w:ascii="宋体" w:hAnsi="宋体" w:cs="@仿宋_GB2312"/>
                <w:bCs/>
                <w:kern w:val="0"/>
                <w:sz w:val="24"/>
                <w:szCs w:val="28"/>
              </w:rPr>
            </w:pPr>
            <w:r>
              <w:rPr>
                <w:rFonts w:hint="eastAsia" w:ascii="宋体" w:hAnsi="宋体" w:cs="@仿宋_GB2312"/>
                <w:bCs/>
                <w:kern w:val="0"/>
                <w:sz w:val="24"/>
                <w:szCs w:val="28"/>
              </w:rPr>
              <w:t>服务地点</w:t>
            </w:r>
          </w:p>
        </w:tc>
        <w:tc>
          <w:tcPr>
            <w:tcW w:w="5483" w:type="dxa"/>
            <w:vAlign w:val="center"/>
          </w:tcPr>
          <w:p>
            <w:pPr>
              <w:spacing w:line="360" w:lineRule="auto"/>
              <w:rPr>
                <w:rFonts w:ascii="宋体" w:hAnsi="宋体" w:cs="@仿宋_GB2312"/>
                <w:bCs/>
                <w:kern w:val="0"/>
                <w:sz w:val="24"/>
                <w:szCs w:val="28"/>
              </w:rPr>
            </w:pPr>
            <w:r>
              <w:rPr>
                <w:rFonts w:hint="eastAsia" w:ascii="宋体" w:hAnsi="宋体" w:cs="@仿宋_GB2312"/>
                <w:bCs/>
                <w:kern w:val="0"/>
                <w:sz w:val="24"/>
                <w:szCs w:val="28"/>
                <w:u w:val="single"/>
              </w:rPr>
              <w:t>合肥市，采购人指定地点。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007" w:type="dxa"/>
            <w:vAlign w:val="center"/>
          </w:tcPr>
          <w:p>
            <w:pPr>
              <w:jc w:val="center"/>
              <w:rPr>
                <w:rFonts w:ascii="宋体" w:hAnsi="宋体" w:cs="@仿宋_GB2312"/>
                <w:bCs/>
                <w:sz w:val="24"/>
              </w:rPr>
            </w:pPr>
            <w:r>
              <w:rPr>
                <w:rFonts w:hint="eastAsia" w:ascii="宋体" w:hAnsi="宋体" w:cs="@仿宋_GB2312"/>
                <w:bCs/>
                <w:sz w:val="24"/>
              </w:rPr>
              <w:t>3</w:t>
            </w:r>
          </w:p>
        </w:tc>
        <w:tc>
          <w:tcPr>
            <w:tcW w:w="2032" w:type="dxa"/>
            <w:vAlign w:val="center"/>
          </w:tcPr>
          <w:p>
            <w:pPr>
              <w:spacing w:line="360" w:lineRule="auto"/>
              <w:jc w:val="center"/>
              <w:rPr>
                <w:rFonts w:ascii="宋体" w:hAnsi="宋体" w:cs="@仿宋_GB2312"/>
                <w:bCs/>
                <w:kern w:val="0"/>
                <w:sz w:val="24"/>
                <w:szCs w:val="28"/>
              </w:rPr>
            </w:pPr>
            <w:r>
              <w:rPr>
                <w:rFonts w:hint="eastAsia" w:ascii="宋体" w:hAnsi="宋体" w:cs="@仿宋_GB2312"/>
                <w:bCs/>
                <w:kern w:val="0"/>
                <w:sz w:val="24"/>
                <w:szCs w:val="28"/>
              </w:rPr>
              <w:t>服务期限</w:t>
            </w:r>
          </w:p>
        </w:tc>
        <w:tc>
          <w:tcPr>
            <w:tcW w:w="5483" w:type="dxa"/>
            <w:vAlign w:val="center"/>
          </w:tcPr>
          <w:p>
            <w:pPr>
              <w:spacing w:line="360" w:lineRule="auto"/>
              <w:rPr>
                <w:rFonts w:ascii="宋体" w:hAnsi="宋体" w:cs="@仿宋_GB2312"/>
                <w:bCs/>
                <w:kern w:val="0"/>
                <w:sz w:val="24"/>
                <w:szCs w:val="28"/>
              </w:rPr>
            </w:pPr>
            <w:r>
              <w:rPr>
                <w:rFonts w:hint="eastAsia" w:ascii="宋体" w:hAnsi="宋体" w:cs="@仿宋_GB2312"/>
                <w:bCs/>
                <w:kern w:val="0"/>
                <w:sz w:val="24"/>
                <w:szCs w:val="28"/>
                <w:u w:val="single"/>
              </w:rPr>
              <w:t>合同签订后2</w:t>
            </w:r>
            <w:r>
              <w:rPr>
                <w:rFonts w:ascii="宋体" w:hAnsi="宋体" w:cs="@仿宋_GB2312"/>
                <w:bCs/>
                <w:kern w:val="0"/>
                <w:sz w:val="24"/>
                <w:szCs w:val="28"/>
                <w:u w:val="single"/>
              </w:rPr>
              <w:t>个月内完成测评</w:t>
            </w:r>
            <w:r>
              <w:rPr>
                <w:rFonts w:hint="eastAsia" w:ascii="宋体" w:hAnsi="宋体" w:cs="@仿宋_GB2312"/>
                <w:bCs/>
                <w:kern w:val="0"/>
                <w:sz w:val="24"/>
                <w:szCs w:val="28"/>
                <w:u w:val="single"/>
              </w:rPr>
              <w:t>并递交报告。</w:t>
            </w:r>
          </w:p>
        </w:tc>
      </w:tr>
    </w:tbl>
    <w:p>
      <w:pPr>
        <w:spacing w:line="360" w:lineRule="auto"/>
        <w:rPr>
          <w:rFonts w:ascii="宋体" w:hAnsi="宋体" w:cs="@仿宋_GB2312"/>
          <w:b/>
          <w:sz w:val="24"/>
          <w:szCs w:val="18"/>
        </w:rPr>
      </w:pPr>
      <w:bookmarkStart w:id="1" w:name="_Hlk16461016"/>
      <w:r>
        <w:rPr>
          <w:rFonts w:hint="eastAsia" w:ascii="宋体" w:hAnsi="宋体" w:cs="@仿宋_GB2312"/>
          <w:b/>
          <w:sz w:val="24"/>
          <w:szCs w:val="18"/>
        </w:rPr>
        <w:t>二、项目概况</w:t>
      </w:r>
    </w:p>
    <w:p>
      <w:pPr>
        <w:spacing w:line="360" w:lineRule="auto"/>
        <w:ind w:firstLine="437"/>
        <w:rPr>
          <w:rFonts w:hint="eastAsia" w:ascii="宋体" w:hAnsi="宋体" w:cs="@仿宋_GB2312"/>
          <w:sz w:val="24"/>
          <w:szCs w:val="18"/>
        </w:rPr>
      </w:pPr>
      <w:r>
        <w:rPr>
          <w:rFonts w:hint="eastAsia" w:ascii="宋体" w:hAnsi="宋体" w:cs="@仿宋_GB2312"/>
          <w:sz w:val="24"/>
          <w:szCs w:val="18"/>
        </w:rPr>
        <w:t>为贯彻落实国家信息安全等级保护制度，满足国家、安徽省相关考核要求，进一步加强市信息中心安全防护能力，合肥市市场监督管理局拟对合肥市市场主体网格化社会协同监管平台</w:t>
      </w:r>
      <w:r>
        <w:rPr>
          <w:rFonts w:ascii="宋体" w:hAnsi="宋体" w:cs="@仿宋_GB2312"/>
          <w:sz w:val="24"/>
          <w:szCs w:val="18"/>
        </w:rPr>
        <w:t>进行信息安全等级保护三级2020年度（以下简称“三级等保”）测评。</w:t>
      </w:r>
    </w:p>
    <w:p>
      <w:pPr>
        <w:spacing w:line="360" w:lineRule="auto"/>
        <w:ind w:firstLine="480" w:firstLineChars="200"/>
        <w:rPr>
          <w:rFonts w:hint="eastAsia" w:ascii="宋体" w:hAnsi="宋体" w:cs="@仿宋_GB2312"/>
          <w:sz w:val="24"/>
          <w:szCs w:val="18"/>
        </w:rPr>
      </w:pPr>
      <w:r>
        <w:rPr>
          <w:rFonts w:hint="eastAsia" w:ascii="宋体" w:hAnsi="宋体" w:cs="@仿宋_GB2312"/>
          <w:sz w:val="24"/>
          <w:szCs w:val="18"/>
        </w:rPr>
        <w:t>合肥市市场主体网格化社会协同监管平台于2017年9月由合肥市人民政府主导、合肥市工商行政管理局牵头，并启动项目建设。</w:t>
      </w:r>
    </w:p>
    <w:p>
      <w:pPr>
        <w:spacing w:line="360" w:lineRule="auto"/>
        <w:ind w:firstLine="480" w:firstLineChars="200"/>
        <w:rPr>
          <w:rFonts w:hint="eastAsia" w:ascii="宋体" w:hAnsi="宋体" w:cs="@仿宋_GB2312"/>
          <w:sz w:val="24"/>
          <w:szCs w:val="18"/>
        </w:rPr>
      </w:pPr>
      <w:r>
        <w:rPr>
          <w:rFonts w:hint="eastAsia" w:ascii="宋体" w:hAnsi="宋体" w:cs="@仿宋_GB2312"/>
          <w:sz w:val="24"/>
          <w:szCs w:val="18"/>
        </w:rPr>
        <w:t>合肥市市场主体网格化社会协同监管平台计算机及其相关的配套设备、设施构成的，是按照《国家电子政务标准化指南》（GB/T 30850.1-2014）国家标准对综治业务信息进行采集、加工、存储、传输、检索等处理的信息化系统。系统运行在合肥市电子政务外网，部署在合肥市信息中心，均设置了与业务相关的安全策略。</w:t>
      </w:r>
    </w:p>
    <w:p>
      <w:pPr>
        <w:spacing w:line="360" w:lineRule="auto"/>
        <w:ind w:firstLine="480" w:firstLineChars="200"/>
        <w:rPr>
          <w:rFonts w:hint="eastAsia" w:ascii="宋体" w:hAnsi="宋体" w:cs="@仿宋_GB2312"/>
          <w:sz w:val="24"/>
          <w:szCs w:val="18"/>
        </w:rPr>
      </w:pPr>
      <w:r>
        <w:rPr>
          <w:rFonts w:hint="eastAsia" w:ascii="宋体" w:hAnsi="宋体" w:cs="@仿宋_GB2312"/>
          <w:sz w:val="24"/>
          <w:szCs w:val="18"/>
        </w:rPr>
        <w:t>合肥市市场主体网格化社会协同监管平台主要建设内容包括了市场主体信息归集系统、市场主体事件调度系统、双随机抽查系统、执法管理系统、统计考核系统、市场主体预警系统、公共服务系统、资讯中心、市场主体网格化监管移动终端平台，实现“人、地、物、事、组织”管理信息化，实现为市场主体重点要素的动态管控、市场发展形势的分析研判、监管部门的协同管理提供信息化支撑，从而实现信息共享、监管协同，提高行政效率，提高社会服务能力，进一步维持社会和谐稳定。</w:t>
      </w:r>
    </w:p>
    <w:p>
      <w:pPr>
        <w:spacing w:line="360" w:lineRule="auto"/>
        <w:ind w:firstLine="480" w:firstLineChars="200"/>
        <w:rPr>
          <w:rFonts w:hint="eastAsia" w:ascii="宋体" w:hAnsi="宋体" w:cs="@仿宋_GB2312"/>
          <w:sz w:val="24"/>
          <w:szCs w:val="18"/>
        </w:rPr>
      </w:pPr>
      <w:bookmarkStart w:id="2" w:name="_Hlk48662758"/>
      <w:r>
        <w:rPr>
          <w:rFonts w:hint="eastAsia" w:ascii="宋体" w:hAnsi="宋体" w:cs="@仿宋_GB2312"/>
          <w:sz w:val="24"/>
          <w:szCs w:val="18"/>
        </w:rPr>
        <w:t>合肥市市场主体网格化社会协同监管平台</w:t>
      </w:r>
      <w:bookmarkEnd w:id="2"/>
      <w:r>
        <w:rPr>
          <w:rFonts w:hint="eastAsia" w:ascii="宋体" w:hAnsi="宋体" w:cs="@仿宋_GB2312"/>
          <w:sz w:val="24"/>
          <w:szCs w:val="18"/>
        </w:rPr>
        <w:t>包含基础业务应用和扩展业务应用，其中基础业务应用涵盖登记许可后续监管（三告知）、 网格化全覆盖监管、无照无证综合监管、消费者维权、执法办案、双随机抽查管理、大数据应用分析、统计和效能监察、指挥调度等业务功能。各监管部门按照“分级负责、以区为主、分工合理、权责一致”的原则，对市场主体进行全面监管、分类执法、实时预警、重点防控，从而建立覆盖各类市场主体的网格化社会协同监管体系。</w:t>
      </w:r>
    </w:p>
    <w:p>
      <w:pPr>
        <w:spacing w:line="360" w:lineRule="auto"/>
        <w:rPr>
          <w:rFonts w:ascii="宋体" w:hAnsi="宋体" w:cs="@仿宋_GB2312"/>
          <w:sz w:val="24"/>
          <w:szCs w:val="18"/>
        </w:rPr>
      </w:pPr>
      <w:r>
        <w:rPr>
          <w:rFonts w:hint="eastAsia" w:ascii="宋体" w:hAnsi="宋体" w:cs="@仿宋_GB2312"/>
          <w:sz w:val="24"/>
          <w:szCs w:val="18"/>
        </w:rPr>
        <w:t>目前该系统运行稳定，正在合肥市13个区县推广应用，为全合肥市市场主体全生命周期的监管提供信息化支撑。</w:t>
      </w:r>
    </w:p>
    <w:p>
      <w:pPr>
        <w:spacing w:line="360" w:lineRule="auto"/>
        <w:rPr>
          <w:rFonts w:ascii="宋体" w:hAnsi="宋体" w:cs="@仿宋_GB2312"/>
          <w:b/>
          <w:sz w:val="24"/>
          <w:szCs w:val="18"/>
        </w:rPr>
      </w:pPr>
      <w:r>
        <w:rPr>
          <w:rFonts w:hint="eastAsia" w:ascii="宋体" w:hAnsi="宋体" w:cs="@仿宋_GB2312"/>
          <w:b/>
          <w:sz w:val="24"/>
          <w:szCs w:val="18"/>
        </w:rPr>
        <w:t>三、服务需求</w:t>
      </w:r>
    </w:p>
    <w:p>
      <w:pPr>
        <w:spacing w:line="360" w:lineRule="auto"/>
        <w:ind w:firstLine="437"/>
        <w:rPr>
          <w:rFonts w:ascii="宋体" w:hAnsi="宋体" w:cs="@仿宋_GB2312"/>
          <w:sz w:val="24"/>
          <w:szCs w:val="18"/>
        </w:rPr>
      </w:pPr>
      <w:r>
        <w:rPr>
          <w:rFonts w:hint="eastAsia" w:ascii="宋体" w:hAnsi="宋体" w:cs="@仿宋_GB2312"/>
          <w:sz w:val="24"/>
          <w:szCs w:val="18"/>
        </w:rPr>
        <w:t>根据三级等保</w:t>
      </w:r>
      <w:r>
        <w:rPr>
          <w:rFonts w:ascii="宋体" w:hAnsi="宋体" w:cs="@仿宋_GB2312"/>
          <w:sz w:val="24"/>
          <w:szCs w:val="18"/>
        </w:rPr>
        <w:t>2.0相关要求，为采购人提供测评和咨询服务：</w:t>
      </w:r>
    </w:p>
    <w:p>
      <w:pPr>
        <w:spacing w:line="360" w:lineRule="auto"/>
        <w:ind w:firstLine="437"/>
        <w:rPr>
          <w:rFonts w:ascii="宋体" w:hAnsi="宋体" w:cs="@仿宋_GB2312"/>
          <w:sz w:val="24"/>
          <w:szCs w:val="18"/>
        </w:rPr>
      </w:pPr>
      <w:r>
        <w:rPr>
          <w:rFonts w:ascii="宋体" w:hAnsi="宋体" w:cs="@仿宋_GB2312"/>
          <w:sz w:val="24"/>
          <w:szCs w:val="18"/>
        </w:rPr>
        <w:t>1、确定测评范围</w:t>
      </w:r>
    </w:p>
    <w:p>
      <w:pPr>
        <w:spacing w:line="360" w:lineRule="auto"/>
        <w:ind w:firstLine="437"/>
        <w:rPr>
          <w:rFonts w:ascii="宋体" w:hAnsi="宋体" w:cs="@仿宋_GB2312"/>
          <w:sz w:val="24"/>
          <w:szCs w:val="18"/>
        </w:rPr>
      </w:pPr>
      <w:r>
        <w:rPr>
          <w:rFonts w:hint="eastAsia" w:ascii="宋体" w:hAnsi="宋体" w:cs="@仿宋_GB2312"/>
          <w:sz w:val="24"/>
          <w:szCs w:val="18"/>
        </w:rPr>
        <w:t>协助采购人确定合肥市市场主体网格化社会协同监管平台</w:t>
      </w:r>
      <w:r>
        <w:rPr>
          <w:rFonts w:ascii="宋体" w:hAnsi="宋体" w:cs="@仿宋_GB2312"/>
          <w:sz w:val="24"/>
          <w:szCs w:val="18"/>
        </w:rPr>
        <w:t>三级等保测评范围。</w:t>
      </w:r>
    </w:p>
    <w:p>
      <w:pPr>
        <w:spacing w:line="360" w:lineRule="auto"/>
        <w:ind w:firstLine="437"/>
        <w:rPr>
          <w:rFonts w:ascii="宋体" w:hAnsi="宋体" w:cs="@仿宋_GB2312"/>
          <w:sz w:val="24"/>
          <w:szCs w:val="18"/>
        </w:rPr>
      </w:pPr>
      <w:r>
        <w:rPr>
          <w:rFonts w:ascii="宋体" w:hAnsi="宋体" w:cs="@仿宋_GB2312"/>
          <w:sz w:val="24"/>
          <w:szCs w:val="18"/>
        </w:rPr>
        <w:t>2、安全技术差距测评</w:t>
      </w:r>
    </w:p>
    <w:p>
      <w:pPr>
        <w:spacing w:line="360" w:lineRule="auto"/>
        <w:ind w:firstLine="437"/>
        <w:rPr>
          <w:rFonts w:ascii="宋体" w:hAnsi="宋体" w:cs="@仿宋_GB2312"/>
          <w:sz w:val="24"/>
          <w:szCs w:val="18"/>
        </w:rPr>
      </w:pPr>
      <w:r>
        <w:rPr>
          <w:rFonts w:hint="eastAsia" w:ascii="宋体" w:hAnsi="宋体" w:cs="@仿宋_GB2312"/>
          <w:sz w:val="24"/>
          <w:szCs w:val="18"/>
        </w:rPr>
        <w:t>对合肥市市场主体网格化社会协同监管平台进行安全物理环境、安全通信网络、安全计算环境、安全区域边界、安全管理中心等技术层面进行现场测评和差距分析，记录相关的测评结果。</w:t>
      </w:r>
    </w:p>
    <w:p>
      <w:pPr>
        <w:spacing w:line="360" w:lineRule="auto"/>
        <w:ind w:firstLine="437"/>
        <w:rPr>
          <w:rFonts w:ascii="宋体" w:hAnsi="宋体" w:cs="@仿宋_GB2312"/>
          <w:sz w:val="24"/>
          <w:szCs w:val="18"/>
        </w:rPr>
      </w:pPr>
      <w:r>
        <w:rPr>
          <w:rFonts w:ascii="宋体" w:hAnsi="宋体" w:cs="@仿宋_GB2312"/>
          <w:sz w:val="24"/>
          <w:szCs w:val="18"/>
        </w:rPr>
        <w:t>3、安全管理差距测评</w:t>
      </w:r>
    </w:p>
    <w:p>
      <w:pPr>
        <w:spacing w:line="360" w:lineRule="auto"/>
        <w:ind w:firstLine="437"/>
        <w:rPr>
          <w:rFonts w:ascii="宋体" w:hAnsi="宋体" w:cs="@仿宋_GB2312"/>
          <w:sz w:val="24"/>
          <w:szCs w:val="18"/>
        </w:rPr>
      </w:pPr>
      <w:r>
        <w:rPr>
          <w:rFonts w:hint="eastAsia" w:ascii="宋体" w:hAnsi="宋体" w:cs="@仿宋_GB2312"/>
          <w:sz w:val="24"/>
          <w:szCs w:val="18"/>
        </w:rPr>
        <w:t>对采购人安全管理制度、安全管理机构、人员安全管理、安全建设管理、安全运维管理等管理层面进行现场测评和差距分析，记录相关的测评结果。</w:t>
      </w:r>
    </w:p>
    <w:p>
      <w:pPr>
        <w:spacing w:line="360" w:lineRule="auto"/>
        <w:ind w:firstLine="437"/>
        <w:rPr>
          <w:rFonts w:ascii="宋体" w:hAnsi="宋体" w:cs="@仿宋_GB2312"/>
          <w:sz w:val="24"/>
          <w:szCs w:val="18"/>
        </w:rPr>
      </w:pPr>
      <w:r>
        <w:rPr>
          <w:rFonts w:ascii="宋体" w:hAnsi="宋体" w:cs="@仿宋_GB2312"/>
          <w:sz w:val="24"/>
          <w:szCs w:val="18"/>
        </w:rPr>
        <w:t>4、差距测评记录撰写、定稿</w:t>
      </w:r>
    </w:p>
    <w:p>
      <w:pPr>
        <w:spacing w:line="360" w:lineRule="auto"/>
        <w:ind w:firstLine="437"/>
        <w:rPr>
          <w:rFonts w:ascii="宋体" w:hAnsi="宋体" w:cs="@仿宋_GB2312"/>
          <w:sz w:val="24"/>
          <w:szCs w:val="18"/>
        </w:rPr>
      </w:pPr>
      <w:r>
        <w:rPr>
          <w:rFonts w:hint="eastAsia" w:ascii="宋体" w:hAnsi="宋体" w:cs="@仿宋_GB2312"/>
          <w:sz w:val="24"/>
          <w:szCs w:val="18"/>
        </w:rPr>
        <w:t>根据技术和管理测评结果，按照标准测评报告模板撰写测评记录，定稿后交采购人，为下阶段开展整改工作提供依据。</w:t>
      </w:r>
    </w:p>
    <w:p>
      <w:pPr>
        <w:spacing w:line="360" w:lineRule="auto"/>
        <w:ind w:firstLine="437"/>
        <w:rPr>
          <w:rFonts w:ascii="宋体" w:hAnsi="宋体" w:cs="@仿宋_GB2312"/>
          <w:sz w:val="24"/>
          <w:szCs w:val="18"/>
        </w:rPr>
      </w:pPr>
      <w:r>
        <w:rPr>
          <w:rFonts w:ascii="宋体" w:hAnsi="宋体" w:cs="@仿宋_GB2312"/>
          <w:sz w:val="24"/>
          <w:szCs w:val="18"/>
        </w:rPr>
        <w:t>5、提供整改建议书</w:t>
      </w:r>
    </w:p>
    <w:p>
      <w:pPr>
        <w:spacing w:line="360" w:lineRule="auto"/>
        <w:ind w:firstLine="437"/>
        <w:rPr>
          <w:rFonts w:ascii="宋体" w:hAnsi="宋体" w:cs="@仿宋_GB2312"/>
          <w:sz w:val="24"/>
          <w:szCs w:val="18"/>
        </w:rPr>
      </w:pPr>
      <w:r>
        <w:rPr>
          <w:rFonts w:hint="eastAsia" w:ascii="宋体" w:hAnsi="宋体" w:cs="@仿宋_GB2312"/>
          <w:sz w:val="24"/>
          <w:szCs w:val="18"/>
        </w:rPr>
        <w:t>根据测评结果和整改建议，提出可行性整改方案，并提供相应的整改建议书。</w:t>
      </w:r>
    </w:p>
    <w:p>
      <w:pPr>
        <w:spacing w:line="360" w:lineRule="auto"/>
        <w:ind w:firstLine="437"/>
        <w:rPr>
          <w:rFonts w:ascii="宋体" w:hAnsi="宋体" w:cs="@仿宋_GB2312"/>
          <w:sz w:val="24"/>
          <w:szCs w:val="18"/>
        </w:rPr>
      </w:pPr>
      <w:r>
        <w:rPr>
          <w:rFonts w:ascii="宋体" w:hAnsi="宋体" w:cs="@仿宋_GB2312"/>
          <w:sz w:val="24"/>
          <w:szCs w:val="18"/>
        </w:rPr>
        <w:t>6、协助完成等级保护整改</w:t>
      </w:r>
    </w:p>
    <w:p>
      <w:pPr>
        <w:spacing w:line="360" w:lineRule="auto"/>
        <w:ind w:firstLine="437"/>
        <w:rPr>
          <w:rFonts w:ascii="宋体" w:hAnsi="宋体" w:cs="@仿宋_GB2312"/>
          <w:sz w:val="24"/>
          <w:szCs w:val="18"/>
        </w:rPr>
      </w:pPr>
      <w:r>
        <w:rPr>
          <w:rFonts w:hint="eastAsia" w:ascii="宋体" w:hAnsi="宋体" w:cs="@仿宋_GB2312"/>
          <w:sz w:val="24"/>
          <w:szCs w:val="18"/>
        </w:rPr>
        <w:t>根据整改建议书中的建议，由测评机构协助采购人开展基于三级等保要求的差距项的整改。对涉及到安全管理差距部分的整改，由测评机构协助采购方完成安全管理制度初稿编制。协助采购人在一年内进行不少于两次的检查，以验证技术整改和安全管理制度的适用性和有效性。最终，协助采购人完成差距项的整改。</w:t>
      </w:r>
    </w:p>
    <w:p>
      <w:pPr>
        <w:spacing w:line="360" w:lineRule="auto"/>
        <w:ind w:firstLine="437"/>
        <w:rPr>
          <w:rFonts w:ascii="宋体" w:hAnsi="宋体" w:cs="@仿宋_GB2312"/>
          <w:sz w:val="24"/>
          <w:szCs w:val="18"/>
        </w:rPr>
      </w:pPr>
      <w:r>
        <w:rPr>
          <w:rFonts w:ascii="宋体" w:hAnsi="宋体" w:cs="@仿宋_GB2312"/>
          <w:sz w:val="24"/>
          <w:szCs w:val="18"/>
        </w:rPr>
        <w:t>7、形成等级测评结论及测评报告提交</w:t>
      </w:r>
    </w:p>
    <w:p>
      <w:pPr>
        <w:spacing w:line="360" w:lineRule="auto"/>
        <w:ind w:firstLine="437"/>
        <w:rPr>
          <w:rFonts w:ascii="宋体" w:hAnsi="宋体" w:cs="@仿宋_GB2312"/>
          <w:sz w:val="24"/>
          <w:szCs w:val="18"/>
        </w:rPr>
      </w:pPr>
      <w:r>
        <w:rPr>
          <w:rFonts w:hint="eastAsia" w:ascii="宋体" w:hAnsi="宋体" w:cs="@仿宋_GB2312"/>
          <w:sz w:val="24"/>
          <w:szCs w:val="18"/>
        </w:rPr>
        <w:t>由成交供应商提交市信用平台、市政务外网、市数据中心、市互联网</w:t>
      </w:r>
      <w:r>
        <w:rPr>
          <w:rFonts w:ascii="宋体" w:hAnsi="宋体" w:cs="@仿宋_GB2312"/>
          <w:sz w:val="24"/>
          <w:szCs w:val="18"/>
        </w:rPr>
        <w:t>+政务服务三级等保测评结论，编制《等级保护测评报告》报合肥市公安局网安支队。</w:t>
      </w:r>
    </w:p>
    <w:p>
      <w:pPr>
        <w:spacing w:line="360" w:lineRule="auto"/>
        <w:ind w:firstLine="437"/>
        <w:rPr>
          <w:rFonts w:ascii="宋体" w:hAnsi="宋体" w:cs="@仿宋_GB2312"/>
          <w:sz w:val="24"/>
          <w:szCs w:val="18"/>
        </w:rPr>
      </w:pPr>
      <w:r>
        <w:rPr>
          <w:rFonts w:ascii="宋体" w:hAnsi="宋体" w:cs="@仿宋_GB2312"/>
          <w:sz w:val="24"/>
          <w:szCs w:val="18"/>
        </w:rPr>
        <w:t>8、咨询服务</w:t>
      </w:r>
    </w:p>
    <w:p>
      <w:pPr>
        <w:spacing w:line="360" w:lineRule="auto"/>
        <w:ind w:firstLine="437"/>
        <w:rPr>
          <w:rFonts w:ascii="宋体" w:hAnsi="宋体" w:cs="@仿宋_GB2312"/>
          <w:sz w:val="24"/>
          <w:szCs w:val="18"/>
        </w:rPr>
      </w:pPr>
      <w:r>
        <w:rPr>
          <w:rFonts w:hint="eastAsia" w:ascii="宋体" w:hAnsi="宋体" w:cs="@仿宋_GB2312"/>
          <w:sz w:val="24"/>
          <w:szCs w:val="18"/>
        </w:rPr>
        <w:t>在服务期间，为采购人提供定级备案协助、对标差距分析、职位职责梳理、管理体系建设等咨询服务，服务期限从合同签订至项目验收通过。</w:t>
      </w:r>
    </w:p>
    <w:p>
      <w:pPr>
        <w:spacing w:line="360" w:lineRule="auto"/>
        <w:ind w:firstLine="437"/>
        <w:rPr>
          <w:rFonts w:ascii="宋体" w:hAnsi="宋体" w:cs="@仿宋_GB2312"/>
          <w:sz w:val="24"/>
          <w:szCs w:val="18"/>
        </w:rPr>
      </w:pPr>
      <w:r>
        <w:rPr>
          <w:rFonts w:ascii="宋体" w:hAnsi="宋体" w:cs="@仿宋_GB2312"/>
          <w:sz w:val="24"/>
          <w:szCs w:val="18"/>
        </w:rPr>
        <w:t>9、其他需求</w:t>
      </w:r>
    </w:p>
    <w:p>
      <w:pPr>
        <w:spacing w:line="360" w:lineRule="auto"/>
        <w:ind w:firstLine="437"/>
        <w:rPr>
          <w:rFonts w:ascii="宋体" w:hAnsi="宋体" w:cs="@仿宋_GB2312"/>
          <w:sz w:val="24"/>
          <w:szCs w:val="18"/>
        </w:rPr>
      </w:pPr>
      <w:r>
        <w:rPr>
          <w:rFonts w:hint="eastAsia" w:ascii="宋体" w:hAnsi="宋体" w:cs="@仿宋_GB2312"/>
          <w:sz w:val="24"/>
          <w:szCs w:val="18"/>
        </w:rPr>
        <w:t>为本项目服务的等级保护测评服务机构应按安徽省或合肥市行业主管部门的规定办理相关手续（如备案等）。</w:t>
      </w:r>
    </w:p>
    <w:p>
      <w:pPr>
        <w:spacing w:line="360" w:lineRule="auto"/>
        <w:rPr>
          <w:rFonts w:ascii="宋体" w:hAnsi="宋体" w:cs="@仿宋_GB2312"/>
          <w:b/>
          <w:sz w:val="24"/>
          <w:szCs w:val="18"/>
        </w:rPr>
      </w:pPr>
      <w:r>
        <w:rPr>
          <w:rFonts w:hint="eastAsia" w:ascii="宋体" w:hAnsi="宋体" w:cs="@仿宋_GB2312"/>
          <w:b/>
          <w:sz w:val="24"/>
          <w:szCs w:val="18"/>
        </w:rPr>
        <w:t>四、报价要求</w:t>
      </w:r>
    </w:p>
    <w:p>
      <w:pPr>
        <w:spacing w:line="360" w:lineRule="auto"/>
        <w:rPr>
          <w:rFonts w:ascii="宋体" w:hAnsi="宋体" w:cs="@仿宋_GB2312"/>
          <w:color w:val="000000" w:themeColor="text1"/>
          <w:sz w:val="24"/>
          <w:szCs w:val="18"/>
          <w:highlight w:val="none"/>
          <w14:textFill>
            <w14:solidFill>
              <w14:schemeClr w14:val="tx1"/>
            </w14:solidFill>
          </w14:textFill>
        </w:rPr>
      </w:pPr>
      <w:r>
        <w:rPr>
          <w:rFonts w:hint="eastAsia" w:ascii="宋体" w:hAnsi="宋体" w:cs="@仿宋_GB2312"/>
          <w:b/>
          <w:color w:val="000000" w:themeColor="text1"/>
          <w:sz w:val="24"/>
          <w:szCs w:val="18"/>
          <w:highlight w:val="none"/>
          <w14:textFill>
            <w14:solidFill>
              <w14:schemeClr w14:val="tx1"/>
            </w14:solidFill>
          </w14:textFill>
        </w:rPr>
        <w:t xml:space="preserve">   </w:t>
      </w:r>
      <w:r>
        <w:rPr>
          <w:rFonts w:hint="eastAsia" w:ascii="宋体" w:hAnsi="宋体" w:cs="@仿宋_GB2312"/>
          <w:color w:val="000000" w:themeColor="text1"/>
          <w:sz w:val="24"/>
          <w:szCs w:val="18"/>
          <w:highlight w:val="none"/>
          <w14:textFill>
            <w14:solidFill>
              <w14:schemeClr w14:val="tx1"/>
            </w14:solidFill>
          </w14:textFill>
        </w:rPr>
        <w:t>本项目报总价，报价为完成本项目所需的全部费用，采购人后期不再追加任何费用。</w:t>
      </w:r>
    </w:p>
    <w:bookmarkEnd w:id="1"/>
    <w:p>
      <w:pPr>
        <w:rPr>
          <w:rFonts w:hint="eastAsia"/>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rial">
    <w:panose1 w:val="020B0604020202020204"/>
    <w:charset w:val="00"/>
    <w:family w:val="swiss"/>
    <w:pitch w:val="default"/>
    <w:sig w:usb0="E0002AFF" w:usb1="C0007843" w:usb2="00000009" w:usb3="00000000" w:csb0="400001FF" w:csb1="FFFF0000"/>
  </w:font>
  <w:font w:name="Cambria Math">
    <w:panose1 w:val="02040503050406030204"/>
    <w:charset w:val="00"/>
    <w:family w:val="roman"/>
    <w:pitch w:val="default"/>
    <w:sig w:usb0="A00002EF" w:usb1="420020EB" w:usb2="00000000" w:usb3="00000000" w:csb0="2000009F" w:csb1="00000000"/>
  </w:font>
  <w:font w:name="(使用中文字体)">
    <w:altName w:val="宋体"/>
    <w:panose1 w:val="00000000000000000000"/>
    <w:charset w:val="86"/>
    <w:family w:val="roman"/>
    <w:pitch w:val="default"/>
    <w:sig w:usb0="00000000" w:usb1="00000000" w:usb2="00000000" w:usb3="00000000" w:csb0="00000000" w:csb1="00000000"/>
  </w:font>
  <w:font w:name="楷体_GB2312">
    <w:altName w:val="Arial Unicode MS"/>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Arial Unicode MS"/>
    <w:panose1 w:val="00000000000000000000"/>
    <w:charset w:val="86"/>
    <w:family w:val="modern"/>
    <w:pitch w:val="default"/>
    <w:sig w:usb0="00000000" w:usb1="00000000" w:usb2="00000010" w:usb3="00000000" w:csb0="00040000" w:csb1="00000000"/>
  </w:font>
  <w:font w:name="宋体-18030">
    <w:altName w:val="宋体"/>
    <w:panose1 w:val="00000000000000000000"/>
    <w:charset w:val="86"/>
    <w:family w:val="modern"/>
    <w:pitch w:val="default"/>
    <w:sig w:usb0="00000000" w:usb1="00000000" w:usb2="000A005E" w:usb3="00000000" w:csb0="00040001" w:csb1="00000000"/>
  </w:font>
  <w:font w:name="楷体">
    <w:altName w:val="宋体"/>
    <w:panose1 w:val="02010609060101010101"/>
    <w:charset w:val="86"/>
    <w:family w:val="modern"/>
    <w:pitch w:val="default"/>
    <w:sig w:usb0="00000000" w:usb1="00000000"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Sim Sun">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仿宋_GB2312">
    <w:altName w:val="Arial Unicode MS"/>
    <w:panose1 w:val="00000000000000000000"/>
    <w:charset w:val="86"/>
    <w:family w:val="modern"/>
    <w:pitch w:val="default"/>
    <w:sig w:usb0="00000000" w:usb1="00000000" w:usb2="0000001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宋体">
    <w:panose1 w:val="02010600030101010101"/>
    <w:charset w:val="86"/>
    <w:family w:val="auto"/>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FFFFFF88"/>
    <w:lvl w:ilvl="0" w:tentative="0">
      <w:start w:val="1"/>
      <w:numFmt w:val="decimal"/>
      <w:pStyle w:val="121"/>
      <w:lvlText w:val="%1."/>
      <w:lvlJc w:val="left"/>
      <w:pPr>
        <w:tabs>
          <w:tab w:val="left" w:pos="360"/>
        </w:tabs>
        <w:ind w:left="360" w:hanging="360" w:hangingChars="200"/>
      </w:pPr>
    </w:lvl>
  </w:abstractNum>
  <w:abstractNum w:abstractNumId="1">
    <w:nsid w:val="04764F07"/>
    <w:multiLevelType w:val="multilevel"/>
    <w:tmpl w:val="04764F07"/>
    <w:lvl w:ilvl="0" w:tentative="0">
      <w:start w:val="1"/>
      <w:numFmt w:val="bullet"/>
      <w:pStyle w:val="116"/>
      <w:lvlText w:val=""/>
      <w:lvlJc w:val="left"/>
      <w:pPr>
        <w:tabs>
          <w:tab w:val="left" w:pos="900"/>
        </w:tabs>
        <w:ind w:left="900" w:hanging="420"/>
      </w:pPr>
      <w:rPr>
        <w:rFonts w:hint="default" w:ascii="Wingdings" w:hAnsi="Wingdings"/>
      </w:rPr>
    </w:lvl>
    <w:lvl w:ilvl="1" w:tentative="0">
      <w:start w:val="1"/>
      <w:numFmt w:val="bullet"/>
      <w:lvlText w:val=""/>
      <w:lvlJc w:val="left"/>
      <w:pPr>
        <w:tabs>
          <w:tab w:val="left" w:pos="1320"/>
        </w:tabs>
        <w:ind w:left="1320" w:hanging="420"/>
      </w:pPr>
      <w:rPr>
        <w:rFonts w:hint="default" w:ascii="Wingdings" w:hAnsi="Wingdings"/>
      </w:rPr>
    </w:lvl>
    <w:lvl w:ilvl="2" w:tentative="0">
      <w:start w:val="1"/>
      <w:numFmt w:val="bullet"/>
      <w:lvlText w:val=""/>
      <w:lvlJc w:val="left"/>
      <w:pPr>
        <w:tabs>
          <w:tab w:val="left" w:pos="1740"/>
        </w:tabs>
        <w:ind w:left="1740" w:hanging="420"/>
      </w:pPr>
      <w:rPr>
        <w:rFonts w:hint="default" w:ascii="Wingdings" w:hAnsi="Wingdings"/>
      </w:rPr>
    </w:lvl>
    <w:lvl w:ilvl="3" w:tentative="0">
      <w:start w:val="1"/>
      <w:numFmt w:val="bullet"/>
      <w:lvlText w:val=""/>
      <w:lvlJc w:val="left"/>
      <w:pPr>
        <w:tabs>
          <w:tab w:val="left" w:pos="2160"/>
        </w:tabs>
        <w:ind w:left="2160" w:hanging="420"/>
      </w:pPr>
      <w:rPr>
        <w:rFonts w:hint="default" w:ascii="Wingdings" w:hAnsi="Wingdings"/>
      </w:rPr>
    </w:lvl>
    <w:lvl w:ilvl="4" w:tentative="0">
      <w:start w:val="1"/>
      <w:numFmt w:val="bullet"/>
      <w:lvlText w:val=""/>
      <w:lvlJc w:val="left"/>
      <w:pPr>
        <w:tabs>
          <w:tab w:val="left" w:pos="2580"/>
        </w:tabs>
        <w:ind w:left="2580" w:hanging="420"/>
      </w:pPr>
      <w:rPr>
        <w:rFonts w:hint="default" w:ascii="Wingdings" w:hAnsi="Wingdings"/>
      </w:rPr>
    </w:lvl>
    <w:lvl w:ilvl="5" w:tentative="0">
      <w:start w:val="1"/>
      <w:numFmt w:val="bullet"/>
      <w:lvlText w:val=""/>
      <w:lvlJc w:val="left"/>
      <w:pPr>
        <w:tabs>
          <w:tab w:val="left" w:pos="3000"/>
        </w:tabs>
        <w:ind w:left="3000" w:hanging="420"/>
      </w:pPr>
      <w:rPr>
        <w:rFonts w:hint="default" w:ascii="Wingdings" w:hAnsi="Wingdings"/>
      </w:rPr>
    </w:lvl>
    <w:lvl w:ilvl="6" w:tentative="0">
      <w:start w:val="1"/>
      <w:numFmt w:val="bullet"/>
      <w:lvlText w:val=""/>
      <w:lvlJc w:val="left"/>
      <w:pPr>
        <w:tabs>
          <w:tab w:val="left" w:pos="3420"/>
        </w:tabs>
        <w:ind w:left="3420" w:hanging="420"/>
      </w:pPr>
      <w:rPr>
        <w:rFonts w:hint="default" w:ascii="Wingdings" w:hAnsi="Wingdings"/>
      </w:rPr>
    </w:lvl>
    <w:lvl w:ilvl="7" w:tentative="0">
      <w:start w:val="1"/>
      <w:numFmt w:val="bullet"/>
      <w:lvlText w:val=""/>
      <w:lvlJc w:val="left"/>
      <w:pPr>
        <w:tabs>
          <w:tab w:val="left" w:pos="3840"/>
        </w:tabs>
        <w:ind w:left="3840" w:hanging="420"/>
      </w:pPr>
      <w:rPr>
        <w:rFonts w:hint="default" w:ascii="Wingdings" w:hAnsi="Wingdings"/>
      </w:rPr>
    </w:lvl>
    <w:lvl w:ilvl="8" w:tentative="0">
      <w:start w:val="1"/>
      <w:numFmt w:val="bullet"/>
      <w:lvlText w:val=""/>
      <w:lvlJc w:val="left"/>
      <w:pPr>
        <w:tabs>
          <w:tab w:val="left" w:pos="4260"/>
        </w:tabs>
        <w:ind w:left="4260" w:hanging="420"/>
      </w:pPr>
      <w:rPr>
        <w:rFonts w:hint="default" w:ascii="Wingdings" w:hAnsi="Wingdings"/>
      </w:rPr>
    </w:lvl>
  </w:abstractNum>
  <w:abstractNum w:abstractNumId="2">
    <w:nsid w:val="13485EE1"/>
    <w:multiLevelType w:val="multilevel"/>
    <w:tmpl w:val="13485EE1"/>
    <w:lvl w:ilvl="0" w:tentative="0">
      <w:start w:val="1"/>
      <w:numFmt w:val="decimal"/>
      <w:pStyle w:val="124"/>
      <w:lvlText w:val="表 %1"/>
      <w:lvlJc w:val="left"/>
      <w:pPr>
        <w:tabs>
          <w:tab w:val="left" w:pos="680"/>
        </w:tabs>
        <w:ind w:left="680" w:hanging="680"/>
      </w:pPr>
      <w:rPr>
        <w:rFonts w:hint="eastAsia"/>
      </w:rPr>
    </w:lvl>
    <w:lvl w:ilvl="1" w:tentative="0">
      <w:start w:val="1"/>
      <w:numFmt w:val="japaneseCounting"/>
      <w:lvlText w:val="（%2）"/>
      <w:lvlJc w:val="left"/>
      <w:pPr>
        <w:tabs>
          <w:tab w:val="left" w:pos="1275"/>
        </w:tabs>
        <w:ind w:left="1275" w:hanging="855"/>
      </w:pPr>
      <w:rPr>
        <w:rFonts w:hint="default"/>
      </w:rPr>
    </w:lvl>
    <w:lvl w:ilvl="2" w:tentative="0">
      <w:start w:val="1"/>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9A4764D"/>
    <w:multiLevelType w:val="multilevel"/>
    <w:tmpl w:val="69A4764D"/>
    <w:lvl w:ilvl="0" w:tentative="0">
      <w:start w:val="1"/>
      <w:numFmt w:val="decimal"/>
      <w:pStyle w:val="135"/>
      <w:lvlText w:val="%1."/>
      <w:lvlJc w:val="left"/>
      <w:pPr>
        <w:ind w:left="780" w:hanging="420"/>
      </w:pPr>
      <w:rPr>
        <w:rFonts w:hint="eastAsia"/>
      </w:rPr>
    </w:lvl>
    <w:lvl w:ilvl="1" w:tentative="0">
      <w:start w:val="1"/>
      <w:numFmt w:val="decimal"/>
      <w:lvlText w:val="%1.%2."/>
      <w:lvlJc w:val="left"/>
      <w:pPr>
        <w:tabs>
          <w:tab w:val="left" w:pos="1135"/>
        </w:tabs>
        <w:ind w:left="1135" w:hanging="567"/>
      </w:pPr>
      <w:rPr>
        <w:rFonts w:hint="eastAsia"/>
        <w:b/>
      </w:rPr>
    </w:lvl>
    <w:lvl w:ilvl="2" w:tentative="0">
      <w:start w:val="1"/>
      <w:numFmt w:val="decimal"/>
      <w:lvlText w:val="%1.%2.%3."/>
      <w:lvlJc w:val="left"/>
      <w:pPr>
        <w:tabs>
          <w:tab w:val="left" w:pos="1069"/>
        </w:tabs>
        <w:ind w:left="1069" w:hanging="709"/>
      </w:pPr>
      <w:rPr>
        <w:rFonts w:hint="eastAsia"/>
        <w:b/>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1352"/>
        </w:tabs>
        <w:ind w:left="1352" w:hanging="992"/>
      </w:pPr>
      <w:rPr>
        <w:rFonts w:hint="eastAsia"/>
      </w:rPr>
    </w:lvl>
    <w:lvl w:ilvl="5" w:tentative="0">
      <w:start w:val="1"/>
      <w:numFmt w:val="decimal"/>
      <w:lvlText w:val="%1.%2.%3.%4.%5.%6."/>
      <w:lvlJc w:val="left"/>
      <w:pPr>
        <w:tabs>
          <w:tab w:val="left" w:pos="1494"/>
        </w:tabs>
        <w:ind w:left="1494" w:hanging="1134"/>
      </w:pPr>
      <w:rPr>
        <w:rFonts w:hint="eastAsia"/>
      </w:rPr>
    </w:lvl>
    <w:lvl w:ilvl="6" w:tentative="0">
      <w:start w:val="1"/>
      <w:numFmt w:val="decimal"/>
      <w:lvlText w:val="%1.%2.%3.%4.%5.%6.%7."/>
      <w:lvlJc w:val="left"/>
      <w:pPr>
        <w:tabs>
          <w:tab w:val="left" w:pos="1636"/>
        </w:tabs>
        <w:ind w:left="1636" w:hanging="1276"/>
      </w:pPr>
      <w:rPr>
        <w:rFonts w:hint="eastAsia"/>
      </w:rPr>
    </w:lvl>
    <w:lvl w:ilvl="7" w:tentative="0">
      <w:start w:val="1"/>
      <w:numFmt w:val="decimal"/>
      <w:lvlText w:val="%1.%2.%3.%4.%5.%6.%7.%8."/>
      <w:lvlJc w:val="left"/>
      <w:pPr>
        <w:tabs>
          <w:tab w:val="left" w:pos="1778"/>
        </w:tabs>
        <w:ind w:left="1778" w:hanging="1418"/>
      </w:pPr>
      <w:rPr>
        <w:rFonts w:hint="eastAsia"/>
      </w:rPr>
    </w:lvl>
    <w:lvl w:ilvl="8" w:tentative="0">
      <w:start w:val="1"/>
      <w:numFmt w:val="decimal"/>
      <w:lvlText w:val="%1.%2.%3.%4.%5.%6.%7.%8.%9."/>
      <w:lvlJc w:val="left"/>
      <w:pPr>
        <w:tabs>
          <w:tab w:val="left" w:pos="1919"/>
        </w:tabs>
        <w:ind w:left="1919" w:hanging="1559"/>
      </w:pPr>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138"/>
    <w:rsid w:val="00003C4C"/>
    <w:rsid w:val="0003617D"/>
    <w:rsid w:val="0005154C"/>
    <w:rsid w:val="00066573"/>
    <w:rsid w:val="00071F1E"/>
    <w:rsid w:val="000B7D7D"/>
    <w:rsid w:val="000F55F3"/>
    <w:rsid w:val="00104A53"/>
    <w:rsid w:val="00151448"/>
    <w:rsid w:val="001646ED"/>
    <w:rsid w:val="0018190A"/>
    <w:rsid w:val="001978A3"/>
    <w:rsid w:val="001E40A7"/>
    <w:rsid w:val="00200A13"/>
    <w:rsid w:val="00254232"/>
    <w:rsid w:val="0026730B"/>
    <w:rsid w:val="00274F5B"/>
    <w:rsid w:val="002864CC"/>
    <w:rsid w:val="002A2138"/>
    <w:rsid w:val="002E24C2"/>
    <w:rsid w:val="003552DB"/>
    <w:rsid w:val="0038326D"/>
    <w:rsid w:val="00384BE2"/>
    <w:rsid w:val="003A5D77"/>
    <w:rsid w:val="003C4DEE"/>
    <w:rsid w:val="003D295D"/>
    <w:rsid w:val="00411064"/>
    <w:rsid w:val="00432B8F"/>
    <w:rsid w:val="00440F81"/>
    <w:rsid w:val="00455F22"/>
    <w:rsid w:val="00476587"/>
    <w:rsid w:val="004818EB"/>
    <w:rsid w:val="004C6932"/>
    <w:rsid w:val="004E6FEA"/>
    <w:rsid w:val="005443D4"/>
    <w:rsid w:val="0054764B"/>
    <w:rsid w:val="00557E1F"/>
    <w:rsid w:val="005D4072"/>
    <w:rsid w:val="005E4401"/>
    <w:rsid w:val="005F199D"/>
    <w:rsid w:val="006041F5"/>
    <w:rsid w:val="00625043"/>
    <w:rsid w:val="00680F44"/>
    <w:rsid w:val="00693511"/>
    <w:rsid w:val="006D6582"/>
    <w:rsid w:val="00700670"/>
    <w:rsid w:val="00740984"/>
    <w:rsid w:val="00747962"/>
    <w:rsid w:val="00761460"/>
    <w:rsid w:val="0077780C"/>
    <w:rsid w:val="007C2F2B"/>
    <w:rsid w:val="007D0ACF"/>
    <w:rsid w:val="007E79D5"/>
    <w:rsid w:val="00815306"/>
    <w:rsid w:val="00832579"/>
    <w:rsid w:val="00863B97"/>
    <w:rsid w:val="00993D64"/>
    <w:rsid w:val="009957EF"/>
    <w:rsid w:val="009C5219"/>
    <w:rsid w:val="009F207C"/>
    <w:rsid w:val="00A15786"/>
    <w:rsid w:val="00A240B8"/>
    <w:rsid w:val="00A24FE7"/>
    <w:rsid w:val="00A256AC"/>
    <w:rsid w:val="00A260B0"/>
    <w:rsid w:val="00A402AE"/>
    <w:rsid w:val="00A76575"/>
    <w:rsid w:val="00AA3562"/>
    <w:rsid w:val="00AB1512"/>
    <w:rsid w:val="00AE312A"/>
    <w:rsid w:val="00AF02D3"/>
    <w:rsid w:val="00AF5BFE"/>
    <w:rsid w:val="00B35C45"/>
    <w:rsid w:val="00B41769"/>
    <w:rsid w:val="00B5785F"/>
    <w:rsid w:val="00C22363"/>
    <w:rsid w:val="00C24A51"/>
    <w:rsid w:val="00C47788"/>
    <w:rsid w:val="00C5235D"/>
    <w:rsid w:val="00C90770"/>
    <w:rsid w:val="00CC681D"/>
    <w:rsid w:val="00CD57E7"/>
    <w:rsid w:val="00CE0233"/>
    <w:rsid w:val="00D1154A"/>
    <w:rsid w:val="00D27688"/>
    <w:rsid w:val="00D479C2"/>
    <w:rsid w:val="00D56D95"/>
    <w:rsid w:val="00DD42EB"/>
    <w:rsid w:val="00DF11F0"/>
    <w:rsid w:val="00E120B8"/>
    <w:rsid w:val="00E163F2"/>
    <w:rsid w:val="00E20CFF"/>
    <w:rsid w:val="00E468B2"/>
    <w:rsid w:val="00E7021F"/>
    <w:rsid w:val="00E75A3B"/>
    <w:rsid w:val="00EC1431"/>
    <w:rsid w:val="00EC37B9"/>
    <w:rsid w:val="00ED1663"/>
    <w:rsid w:val="00EF5FF6"/>
    <w:rsid w:val="00F072BE"/>
    <w:rsid w:val="00F76EC4"/>
    <w:rsid w:val="00F84D16"/>
    <w:rsid w:val="71002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39" w:semiHidden="0" w:name="toc 5"/>
    <w:lsdException w:qFormat="1" w:unhideWhenUsed="0" w:uiPriority="39" w:semiHidden="0" w:name="toc 6"/>
    <w:lsdException w:unhideWhenUsed="0" w:uiPriority="39" w:semiHidden="0" w:name="toc 7"/>
    <w:lsdException w:unhideWhenUsed="0" w:uiPriority="39" w:semiHidden="0" w:name="toc 8"/>
    <w:lsdException w:unhideWhenUsed="0"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nhideWhenUsed="0" w:uiPriority="0" w:semiHidden="0" w:name="Body Text First Indent"/>
    <w:lsdException w:uiPriority="99" w:name="Body Text First Indent 2"/>
    <w:lsdException w:uiPriority="99"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6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0"/>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4">
    <w:name w:val="heading 3"/>
    <w:basedOn w:val="1"/>
    <w:next w:val="1"/>
    <w:link w:val="69"/>
    <w:qFormat/>
    <w:uiPriority w:val="0"/>
    <w:pPr>
      <w:keepNext/>
      <w:keepLines/>
      <w:spacing w:before="260" w:after="260" w:line="416" w:lineRule="auto"/>
      <w:jc w:val="center"/>
      <w:outlineLvl w:val="2"/>
    </w:pPr>
    <w:rPr>
      <w:rFonts w:ascii="Cambria Math" w:hAnsi="(使用中文字体)" w:cs="(使用中文字体)"/>
      <w:b/>
      <w:bCs/>
      <w:sz w:val="32"/>
      <w:szCs w:val="32"/>
    </w:rPr>
  </w:style>
  <w:style w:type="paragraph" w:styleId="5">
    <w:name w:val="heading 4"/>
    <w:basedOn w:val="1"/>
    <w:next w:val="1"/>
    <w:link w:val="70"/>
    <w:qFormat/>
    <w:uiPriority w:val="0"/>
    <w:pPr>
      <w:keepNext/>
      <w:keepLines/>
      <w:spacing w:before="280" w:after="290" w:line="376" w:lineRule="auto"/>
      <w:outlineLvl w:val="3"/>
    </w:pPr>
    <w:rPr>
      <w:rFonts w:ascii="(使用中文字体)" w:hAnsi="(使用中文字体)" w:eastAsia="Cambria Math" w:cs="(使用中文字体)"/>
      <w:b/>
      <w:bCs/>
      <w:sz w:val="28"/>
      <w:szCs w:val="28"/>
    </w:rPr>
  </w:style>
  <w:style w:type="paragraph" w:styleId="6">
    <w:name w:val="heading 5"/>
    <w:basedOn w:val="1"/>
    <w:next w:val="1"/>
    <w:link w:val="71"/>
    <w:qFormat/>
    <w:uiPriority w:val="0"/>
    <w:pPr>
      <w:keepNext/>
      <w:outlineLvl w:val="4"/>
    </w:pPr>
    <w:rPr>
      <w:rFonts w:ascii="Cambria Math" w:hAnsi="(使用中文字体)" w:cs="(使用中文字体)"/>
      <w:bCs/>
      <w:sz w:val="28"/>
    </w:rPr>
  </w:style>
  <w:style w:type="paragraph" w:styleId="7">
    <w:name w:val="heading 6"/>
    <w:basedOn w:val="1"/>
    <w:next w:val="1"/>
    <w:link w:val="72"/>
    <w:qFormat/>
    <w:uiPriority w:val="0"/>
    <w:pPr>
      <w:keepNext/>
      <w:autoSpaceDE w:val="0"/>
      <w:autoSpaceDN w:val="0"/>
      <w:adjustRightInd w:val="0"/>
      <w:spacing w:before="120" w:beforeLines="50" w:after="120" w:afterLines="50" w:line="300" w:lineRule="exact"/>
      <w:jc w:val="center"/>
      <w:outlineLvl w:val="5"/>
    </w:pPr>
    <w:rPr>
      <w:rFonts w:ascii="Cambria Math" w:hAnsi="Cambria Math" w:cs="(使用中文字体)"/>
      <w:kern w:val="0"/>
      <w:sz w:val="28"/>
    </w:rPr>
  </w:style>
  <w:style w:type="paragraph" w:styleId="8">
    <w:name w:val="heading 7"/>
    <w:basedOn w:val="1"/>
    <w:next w:val="1"/>
    <w:link w:val="73"/>
    <w:qFormat/>
    <w:uiPriority w:val="0"/>
    <w:pPr>
      <w:keepNext/>
      <w:keepLines/>
      <w:spacing w:before="240" w:after="64" w:line="320" w:lineRule="auto"/>
      <w:ind w:right="-24" w:rightChars="-10" w:firstLine="464" w:firstLineChars="225"/>
      <w:jc w:val="left"/>
      <w:outlineLvl w:val="6"/>
    </w:pPr>
    <w:rPr>
      <w:rFonts w:ascii="(使用中文字体)" w:hAnsi="(使用中文字体)" w:eastAsia="楷体_GB2312" w:cs="(使用中文字体)"/>
      <w:b/>
      <w:bCs/>
      <w:spacing w:val="-4"/>
      <w:sz w:val="24"/>
      <w:szCs w:val="24"/>
    </w:rPr>
  </w:style>
  <w:style w:type="paragraph" w:styleId="9">
    <w:name w:val="heading 8"/>
    <w:basedOn w:val="1"/>
    <w:next w:val="1"/>
    <w:link w:val="74"/>
    <w:qFormat/>
    <w:uiPriority w:val="0"/>
    <w:pPr>
      <w:keepNext/>
      <w:keepLines/>
      <w:spacing w:before="240" w:after="64" w:line="320" w:lineRule="auto"/>
      <w:outlineLvl w:val="7"/>
    </w:pPr>
    <w:rPr>
      <w:rFonts w:ascii="(使用中文字体)" w:hAnsi="(使用中文字体)" w:eastAsia="Cambria Math" w:cs="(使用中文字体)"/>
      <w:sz w:val="24"/>
      <w:szCs w:val="24"/>
    </w:rPr>
  </w:style>
  <w:style w:type="paragraph" w:styleId="10">
    <w:name w:val="heading 9"/>
    <w:basedOn w:val="1"/>
    <w:next w:val="1"/>
    <w:link w:val="75"/>
    <w:qFormat/>
    <w:uiPriority w:val="0"/>
    <w:pPr>
      <w:spacing w:before="240" w:after="60" w:line="240" w:lineRule="atLeast"/>
      <w:jc w:val="left"/>
      <w:outlineLvl w:val="8"/>
    </w:pPr>
    <w:rPr>
      <w:rFonts w:ascii="Calibri" w:hAnsi="Calibri"/>
      <w:b/>
      <w:i/>
      <w:kern w:val="0"/>
      <w:sz w:val="18"/>
    </w:rPr>
  </w:style>
  <w:style w:type="character" w:default="1" w:styleId="41">
    <w:name w:val="Default Paragraph Font"/>
    <w:semiHidden/>
    <w:unhideWhenUsed/>
    <w:uiPriority w:val="1"/>
  </w:style>
  <w:style w:type="table" w:default="1" w:styleId="48">
    <w:name w:val="Normal Table"/>
    <w:semiHidden/>
    <w:unhideWhenUsed/>
    <w:uiPriority w:val="99"/>
    <w:tblPr>
      <w:tblLayout w:type="fixed"/>
      <w:tblCellMar>
        <w:top w:w="0" w:type="dxa"/>
        <w:left w:w="108" w:type="dxa"/>
        <w:bottom w:w="0" w:type="dxa"/>
        <w:right w:w="108" w:type="dxa"/>
      </w:tblCellMar>
    </w:tblPr>
  </w:style>
  <w:style w:type="paragraph" w:styleId="11">
    <w:name w:val="annotation subject"/>
    <w:basedOn w:val="12"/>
    <w:next w:val="12"/>
    <w:link w:val="110"/>
    <w:uiPriority w:val="99"/>
    <w:rPr>
      <w:rFonts w:ascii="(使用中文字体)" w:hAnsi="(使用中文字体)" w:eastAsia="宋体" w:cs="(使用中文字体)"/>
      <w:b/>
      <w:bCs/>
    </w:rPr>
  </w:style>
  <w:style w:type="paragraph" w:styleId="12">
    <w:name w:val="annotation text"/>
    <w:basedOn w:val="1"/>
    <w:link w:val="67"/>
    <w:qFormat/>
    <w:uiPriority w:val="99"/>
    <w:pPr>
      <w:jc w:val="left"/>
    </w:pPr>
    <w:rPr>
      <w:rFonts w:ascii="Arial" w:hAnsi="Arial" w:eastAsia="黑体" w:cs="Arial"/>
    </w:rPr>
  </w:style>
  <w:style w:type="paragraph" w:styleId="13">
    <w:name w:val="toc 7"/>
    <w:basedOn w:val="1"/>
    <w:next w:val="1"/>
    <w:uiPriority w:val="39"/>
    <w:pPr>
      <w:ind w:left="1260"/>
      <w:jc w:val="left"/>
    </w:pPr>
    <w:rPr>
      <w:rFonts w:ascii="(使用中文字体)" w:hAnsi="(使用中文字体)" w:cs="(使用中文字体)"/>
      <w:szCs w:val="21"/>
    </w:rPr>
  </w:style>
  <w:style w:type="paragraph" w:styleId="14">
    <w:name w:val="Body Text First Indent"/>
    <w:basedOn w:val="1"/>
    <w:link w:val="95"/>
    <w:uiPriority w:val="0"/>
    <w:pPr>
      <w:autoSpaceDE w:val="0"/>
      <w:autoSpaceDN w:val="0"/>
      <w:adjustRightInd w:val="0"/>
      <w:spacing w:line="360" w:lineRule="auto"/>
      <w:ind w:right="-24" w:rightChars="-10" w:firstLine="425" w:firstLineChars="225"/>
    </w:pPr>
    <w:rPr>
      <w:rFonts w:ascii="(使用中文字体)" w:hAnsi="(使用中文字体)" w:eastAsia="楷体_GB2312" w:cs="(使用中文字体)"/>
      <w:kern w:val="0"/>
      <w:sz w:val="24"/>
      <w:szCs w:val="32"/>
    </w:rPr>
  </w:style>
  <w:style w:type="paragraph" w:styleId="15">
    <w:name w:val="Normal Indent"/>
    <w:basedOn w:val="1"/>
    <w:link w:val="57"/>
    <w:qFormat/>
    <w:uiPriority w:val="0"/>
    <w:pPr>
      <w:spacing w:after="156"/>
      <w:ind w:firstLine="420"/>
    </w:pPr>
    <w:rPr>
      <w:rFonts w:ascii="Arial" w:hAnsi="Arial" w:cs="Arial"/>
      <w:sz w:val="24"/>
      <w:szCs w:val="24"/>
    </w:rPr>
  </w:style>
  <w:style w:type="paragraph" w:styleId="16">
    <w:name w:val="caption"/>
    <w:basedOn w:val="1"/>
    <w:next w:val="1"/>
    <w:link w:val="111"/>
    <w:qFormat/>
    <w:uiPriority w:val="0"/>
    <w:rPr>
      <w:rFonts w:ascii="Arial" w:hAnsi="Arial" w:eastAsia="黑体"/>
      <w:sz w:val="20"/>
    </w:rPr>
  </w:style>
  <w:style w:type="paragraph" w:styleId="17">
    <w:name w:val="Document Map"/>
    <w:basedOn w:val="1"/>
    <w:link w:val="84"/>
    <w:semiHidden/>
    <w:qFormat/>
    <w:uiPriority w:val="99"/>
    <w:pPr>
      <w:shd w:val="clear" w:color="auto" w:fill="000080"/>
    </w:pPr>
    <w:rPr>
      <w:rFonts w:ascii="(使用中文字体)" w:hAnsi="(使用中文字体)" w:cs="(使用中文字体)"/>
    </w:rPr>
  </w:style>
  <w:style w:type="paragraph" w:styleId="18">
    <w:name w:val="Body Text 3"/>
    <w:basedOn w:val="1"/>
    <w:link w:val="85"/>
    <w:uiPriority w:val="0"/>
    <w:rPr>
      <w:rFonts w:ascii="Cambria Math" w:hAnsi="(使用中文字体)" w:eastAsia="Cambria Math" w:cs="(使用中文字体)"/>
      <w:b/>
      <w:sz w:val="28"/>
    </w:rPr>
  </w:style>
  <w:style w:type="paragraph" w:styleId="19">
    <w:name w:val="Body Text"/>
    <w:basedOn w:val="1"/>
    <w:link w:val="82"/>
    <w:uiPriority w:val="0"/>
    <w:rPr>
      <w:rFonts w:ascii="Cambria Math" w:hAnsi="(使用中文字体)" w:cs="(使用中文字体)"/>
      <w:sz w:val="28"/>
    </w:rPr>
  </w:style>
  <w:style w:type="paragraph" w:styleId="20">
    <w:name w:val="Body Text Indent"/>
    <w:basedOn w:val="1"/>
    <w:link w:val="76"/>
    <w:uiPriority w:val="99"/>
    <w:pPr>
      <w:ind w:firstLine="645"/>
    </w:pPr>
    <w:rPr>
      <w:rFonts w:ascii="楷体_GB2312" w:hAnsi="(使用中文字体)" w:eastAsia="楷体_GB2312" w:cs="(使用中文字体)"/>
      <w:sz w:val="32"/>
    </w:rPr>
  </w:style>
  <w:style w:type="paragraph" w:styleId="21">
    <w:name w:val="toc 5"/>
    <w:basedOn w:val="1"/>
    <w:next w:val="1"/>
    <w:uiPriority w:val="39"/>
    <w:pPr>
      <w:ind w:left="840"/>
      <w:jc w:val="left"/>
    </w:pPr>
    <w:rPr>
      <w:rFonts w:ascii="(使用中文字体)" w:hAnsi="(使用中文字体)" w:cs="(使用中文字体)"/>
      <w:szCs w:val="21"/>
    </w:rPr>
  </w:style>
  <w:style w:type="paragraph" w:styleId="22">
    <w:name w:val="toc 3"/>
    <w:basedOn w:val="1"/>
    <w:next w:val="1"/>
    <w:qFormat/>
    <w:uiPriority w:val="39"/>
    <w:pPr>
      <w:ind w:left="420"/>
      <w:jc w:val="left"/>
    </w:pPr>
    <w:rPr>
      <w:rFonts w:ascii="(使用中文字体)" w:hAnsi="(使用中文字体)" w:cs="(使用中文字体)"/>
      <w:iCs/>
      <w:sz w:val="24"/>
      <w:szCs w:val="24"/>
    </w:rPr>
  </w:style>
  <w:style w:type="paragraph" w:styleId="23">
    <w:name w:val="Plain Text"/>
    <w:basedOn w:val="1"/>
    <w:link w:val="79"/>
    <w:qFormat/>
    <w:uiPriority w:val="0"/>
    <w:rPr>
      <w:rFonts w:ascii="Cambria Math" w:hAnsi="(使用中文字体)" w:cs="(使用中文字体)"/>
      <w:lang w:val="zh-CN" w:eastAsia="zh-CN"/>
    </w:rPr>
  </w:style>
  <w:style w:type="paragraph" w:styleId="24">
    <w:name w:val="toc 8"/>
    <w:basedOn w:val="1"/>
    <w:next w:val="1"/>
    <w:uiPriority w:val="39"/>
    <w:pPr>
      <w:ind w:left="1470"/>
      <w:jc w:val="left"/>
    </w:pPr>
    <w:rPr>
      <w:rFonts w:ascii="(使用中文字体)" w:hAnsi="(使用中文字体)" w:cs="(使用中文字体)"/>
      <w:szCs w:val="21"/>
    </w:rPr>
  </w:style>
  <w:style w:type="paragraph" w:styleId="25">
    <w:name w:val="Date"/>
    <w:basedOn w:val="1"/>
    <w:next w:val="1"/>
    <w:link w:val="81"/>
    <w:uiPriority w:val="0"/>
    <w:rPr>
      <w:rFonts w:ascii="(使用中文字体)" w:hAnsi="(使用中文字体)" w:cs="(使用中文字体)"/>
      <w:b/>
      <w:sz w:val="28"/>
    </w:rPr>
  </w:style>
  <w:style w:type="paragraph" w:styleId="26">
    <w:name w:val="Body Text Indent 2"/>
    <w:basedOn w:val="1"/>
    <w:link w:val="77"/>
    <w:uiPriority w:val="0"/>
    <w:pPr>
      <w:ind w:left="630" w:firstLine="645"/>
    </w:pPr>
    <w:rPr>
      <w:rFonts w:ascii="(使用中文字体)" w:hAnsi="(使用中文字体)" w:eastAsia="楷体_GB2312" w:cs="(使用中文字体)"/>
      <w:sz w:val="32"/>
    </w:rPr>
  </w:style>
  <w:style w:type="paragraph" w:styleId="27">
    <w:name w:val="Balloon Text"/>
    <w:basedOn w:val="1"/>
    <w:link w:val="55"/>
    <w:unhideWhenUsed/>
    <w:qFormat/>
    <w:uiPriority w:val="99"/>
    <w:rPr>
      <w:sz w:val="18"/>
      <w:szCs w:val="18"/>
    </w:rPr>
  </w:style>
  <w:style w:type="paragraph" w:styleId="28">
    <w:name w:val="footer"/>
    <w:basedOn w:val="1"/>
    <w:link w:val="56"/>
    <w:unhideWhenUsed/>
    <w:qFormat/>
    <w:uiPriority w:val="99"/>
    <w:pPr>
      <w:tabs>
        <w:tab w:val="center" w:pos="4153"/>
        <w:tab w:val="right" w:pos="8306"/>
      </w:tabs>
      <w:snapToGrid w:val="0"/>
      <w:jc w:val="left"/>
    </w:pPr>
    <w:rPr>
      <w:sz w:val="18"/>
      <w:szCs w:val="18"/>
    </w:rPr>
  </w:style>
  <w:style w:type="paragraph" w:styleId="29">
    <w:name w:val="Body Text First Indent 2"/>
    <w:basedOn w:val="20"/>
    <w:link w:val="156"/>
    <w:semiHidden/>
    <w:unhideWhenUsed/>
    <w:uiPriority w:val="99"/>
    <w:pPr>
      <w:spacing w:after="120"/>
      <w:ind w:left="420" w:leftChars="200" w:firstLine="420" w:firstLineChars="200"/>
    </w:pPr>
    <w:rPr>
      <w:rFonts w:ascii="Times New Roman" w:hAnsi="Times New Roman" w:eastAsia="宋体" w:cs="Times New Roman"/>
      <w:sz w:val="21"/>
    </w:rPr>
  </w:style>
  <w:style w:type="paragraph" w:styleId="30">
    <w:name w:val="header"/>
    <w:basedOn w:val="1"/>
    <w:link w:val="54"/>
    <w:unhideWhenUsed/>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spacing w:before="120" w:after="120"/>
      <w:jc w:val="left"/>
    </w:pPr>
    <w:rPr>
      <w:rFonts w:ascii="(使用中文字体)" w:hAnsi="(使用中文字体)" w:cs="(使用中文字体)"/>
      <w:caps/>
      <w:sz w:val="24"/>
      <w:szCs w:val="24"/>
    </w:rPr>
  </w:style>
  <w:style w:type="paragraph" w:styleId="32">
    <w:name w:val="toc 4"/>
    <w:basedOn w:val="1"/>
    <w:next w:val="1"/>
    <w:qFormat/>
    <w:uiPriority w:val="39"/>
    <w:pPr>
      <w:ind w:left="630"/>
      <w:jc w:val="left"/>
    </w:pPr>
    <w:rPr>
      <w:rFonts w:ascii="(使用中文字体)" w:hAnsi="(使用中文字体)" w:cs="(使用中文字体)"/>
      <w:szCs w:val="21"/>
    </w:rPr>
  </w:style>
  <w:style w:type="paragraph" w:styleId="33">
    <w:name w:val="toc 6"/>
    <w:basedOn w:val="1"/>
    <w:next w:val="1"/>
    <w:qFormat/>
    <w:uiPriority w:val="39"/>
    <w:pPr>
      <w:ind w:left="1050"/>
      <w:jc w:val="left"/>
    </w:pPr>
    <w:rPr>
      <w:rFonts w:ascii="(使用中文字体)" w:hAnsi="(使用中文字体)" w:cs="(使用中文字体)"/>
      <w:szCs w:val="21"/>
    </w:rPr>
  </w:style>
  <w:style w:type="paragraph" w:styleId="34">
    <w:name w:val="Body Text Indent 3"/>
    <w:basedOn w:val="1"/>
    <w:link w:val="80"/>
    <w:uiPriority w:val="0"/>
    <w:pPr>
      <w:ind w:firstLine="645"/>
    </w:pPr>
    <w:rPr>
      <w:rFonts w:ascii="楷体_GB2312" w:hAnsi="(使用中文字体)" w:eastAsia="楷体_GB2312" w:cs="(使用中文字体)"/>
      <w:color w:val="000000"/>
      <w:sz w:val="30"/>
    </w:rPr>
  </w:style>
  <w:style w:type="paragraph" w:styleId="35">
    <w:name w:val="toc 2"/>
    <w:basedOn w:val="1"/>
    <w:next w:val="1"/>
    <w:qFormat/>
    <w:uiPriority w:val="39"/>
    <w:pPr>
      <w:ind w:left="210"/>
      <w:jc w:val="left"/>
    </w:pPr>
    <w:rPr>
      <w:rFonts w:ascii="(使用中文字体)" w:hAnsi="(使用中文字体)" w:cs="(使用中文字体)"/>
      <w:smallCaps/>
      <w:sz w:val="24"/>
      <w:szCs w:val="24"/>
    </w:rPr>
  </w:style>
  <w:style w:type="paragraph" w:styleId="36">
    <w:name w:val="toc 9"/>
    <w:basedOn w:val="1"/>
    <w:next w:val="1"/>
    <w:uiPriority w:val="39"/>
    <w:pPr>
      <w:ind w:left="1680"/>
      <w:jc w:val="left"/>
    </w:pPr>
    <w:rPr>
      <w:rFonts w:ascii="(使用中文字体)" w:hAnsi="(使用中文字体)" w:cs="(使用中文字体)"/>
      <w:szCs w:val="21"/>
    </w:rPr>
  </w:style>
  <w:style w:type="paragraph" w:styleId="37">
    <w:name w:val="Body Text 2"/>
    <w:basedOn w:val="1"/>
    <w:link w:val="83"/>
    <w:qFormat/>
    <w:uiPriority w:val="0"/>
    <w:rPr>
      <w:rFonts w:ascii="楷体_GB2312" w:hAnsi="(使用中文字体)" w:eastAsia="楷体_GB2312" w:cs="(使用中文字体)"/>
      <w:b/>
      <w:sz w:val="24"/>
    </w:rPr>
  </w:style>
  <w:style w:type="paragraph" w:styleId="38">
    <w:name w:val="Normal (Web)"/>
    <w:basedOn w:val="1"/>
    <w:qFormat/>
    <w:uiPriority w:val="99"/>
    <w:pPr>
      <w:widowControl/>
      <w:spacing w:before="100" w:beforeAutospacing="1" w:after="100" w:afterAutospacing="1"/>
      <w:jc w:val="left"/>
    </w:pPr>
    <w:rPr>
      <w:rFonts w:ascii="Cambria Math" w:hAnsi="Cambria Math" w:cs="(使用中文字体)"/>
      <w:kern w:val="0"/>
      <w:sz w:val="24"/>
      <w:szCs w:val="24"/>
    </w:rPr>
  </w:style>
  <w:style w:type="paragraph" w:styleId="39">
    <w:name w:val="index 1"/>
    <w:basedOn w:val="1"/>
    <w:next w:val="1"/>
    <w:semiHidden/>
    <w:uiPriority w:val="0"/>
    <w:pPr>
      <w:jc w:val="center"/>
    </w:pPr>
    <w:rPr>
      <w:rFonts w:ascii="楷体_GB2312" w:hAnsi="(使用中文字体)" w:eastAsia="楷体_GB2312" w:cs="(使用中文字体)"/>
      <w:b/>
      <w:bCs/>
      <w:sz w:val="28"/>
    </w:rPr>
  </w:style>
  <w:style w:type="paragraph" w:styleId="40">
    <w:name w:val="Title"/>
    <w:basedOn w:val="1"/>
    <w:next w:val="1"/>
    <w:link w:val="112"/>
    <w:qFormat/>
    <w:uiPriority w:val="0"/>
    <w:pPr>
      <w:jc w:val="center"/>
    </w:pPr>
    <w:rPr>
      <w:rFonts w:ascii="Arial" w:hAnsi="Arial" w:eastAsia="黑体"/>
      <w:b/>
      <w:kern w:val="0"/>
      <w:sz w:val="36"/>
    </w:rPr>
  </w:style>
  <w:style w:type="character" w:styleId="42">
    <w:name w:val="Strong"/>
    <w:qFormat/>
    <w:uiPriority w:val="0"/>
    <w:rPr>
      <w:b/>
      <w:bCs/>
    </w:rPr>
  </w:style>
  <w:style w:type="character" w:styleId="43">
    <w:name w:val="page number"/>
    <w:basedOn w:val="41"/>
    <w:uiPriority w:val="99"/>
  </w:style>
  <w:style w:type="character" w:styleId="44">
    <w:name w:val="FollowedHyperlink"/>
    <w:qFormat/>
    <w:uiPriority w:val="0"/>
    <w:rPr>
      <w:color w:val="800080"/>
      <w:u w:val="single"/>
    </w:rPr>
  </w:style>
  <w:style w:type="character" w:styleId="45">
    <w:name w:val="Emphasis"/>
    <w:qFormat/>
    <w:uiPriority w:val="0"/>
    <w:rPr>
      <w:color w:val="CC0033"/>
    </w:rPr>
  </w:style>
  <w:style w:type="character" w:styleId="46">
    <w:name w:val="Hyperlink"/>
    <w:qFormat/>
    <w:uiPriority w:val="99"/>
    <w:rPr>
      <w:color w:val="0000FF"/>
      <w:u w:val="single"/>
    </w:rPr>
  </w:style>
  <w:style w:type="character" w:styleId="47">
    <w:name w:val="annotation reference"/>
    <w:unhideWhenUsed/>
    <w:qFormat/>
    <w:uiPriority w:val="99"/>
    <w:rPr>
      <w:sz w:val="21"/>
      <w:szCs w:val="21"/>
    </w:rPr>
  </w:style>
  <w:style w:type="table" w:styleId="49">
    <w:name w:val="Table Grid"/>
    <w:basedOn w:val="48"/>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50">
    <w:name w:val="标题 2 字符"/>
    <w:basedOn w:val="41"/>
    <w:link w:val="3"/>
    <w:uiPriority w:val="0"/>
    <w:rPr>
      <w:rFonts w:ascii="Arial" w:hAnsi="Arial" w:eastAsia="黑体" w:cs="Times New Roman"/>
      <w:b/>
      <w:bCs/>
      <w:sz w:val="32"/>
      <w:szCs w:val="32"/>
    </w:rPr>
  </w:style>
  <w:style w:type="paragraph" w:customStyle="1" w:styleId="51">
    <w:name w:val="Char16"/>
    <w:basedOn w:val="1"/>
    <w:uiPriority w:val="0"/>
    <w:rPr>
      <w:rFonts w:ascii="Tahoma" w:hAnsi="Tahoma" w:eastAsia="仿宋_GB2312"/>
      <w:sz w:val="24"/>
    </w:rPr>
  </w:style>
  <w:style w:type="paragraph" w:customStyle="1" w:styleId="52">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53">
    <w:name w:val="D&amp;L"/>
    <w:basedOn w:val="30"/>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54">
    <w:name w:val="页眉 字符"/>
    <w:basedOn w:val="41"/>
    <w:link w:val="30"/>
    <w:qFormat/>
    <w:uiPriority w:val="99"/>
    <w:rPr>
      <w:rFonts w:ascii="Times New Roman" w:hAnsi="Times New Roman" w:eastAsia="宋体" w:cs="Times New Roman"/>
      <w:sz w:val="18"/>
      <w:szCs w:val="18"/>
    </w:rPr>
  </w:style>
  <w:style w:type="character" w:customStyle="1" w:styleId="55">
    <w:name w:val="批注框文本 字符"/>
    <w:basedOn w:val="41"/>
    <w:link w:val="27"/>
    <w:uiPriority w:val="99"/>
    <w:rPr>
      <w:rFonts w:ascii="Times New Roman" w:hAnsi="Times New Roman" w:eastAsia="宋体" w:cs="Times New Roman"/>
      <w:sz w:val="18"/>
      <w:szCs w:val="18"/>
    </w:rPr>
  </w:style>
  <w:style w:type="character" w:customStyle="1" w:styleId="56">
    <w:name w:val="页脚 字符"/>
    <w:basedOn w:val="41"/>
    <w:link w:val="28"/>
    <w:qFormat/>
    <w:uiPriority w:val="99"/>
    <w:rPr>
      <w:rFonts w:ascii="Times New Roman" w:hAnsi="Times New Roman" w:eastAsia="宋体" w:cs="Times New Roman"/>
      <w:sz w:val="18"/>
      <w:szCs w:val="18"/>
    </w:rPr>
  </w:style>
  <w:style w:type="character" w:customStyle="1" w:styleId="57">
    <w:name w:val="正文缩进 字符"/>
    <w:link w:val="15"/>
    <w:uiPriority w:val="0"/>
    <w:rPr>
      <w:rFonts w:ascii="Arial" w:hAnsi="Arial" w:eastAsia="宋体" w:cs="Arial"/>
      <w:sz w:val="24"/>
      <w:szCs w:val="24"/>
    </w:rPr>
  </w:style>
  <w:style w:type="paragraph" w:styleId="58">
    <w:name w:val="List Paragraph"/>
    <w:basedOn w:val="1"/>
    <w:qFormat/>
    <w:uiPriority w:val="34"/>
    <w:pPr>
      <w:ind w:firstLine="420" w:firstLineChars="200"/>
    </w:pPr>
    <w:rPr>
      <w:rFonts w:ascii="宋体-18030" w:hAnsi="宋体-18030" w:cs="楷体"/>
      <w:szCs w:val="22"/>
    </w:rPr>
  </w:style>
  <w:style w:type="paragraph" w:customStyle="1" w:styleId="59">
    <w:name w:val="A正文"/>
    <w:basedOn w:val="1"/>
    <w:link w:val="60"/>
    <w:qFormat/>
    <w:uiPriority w:val="0"/>
    <w:pPr>
      <w:adjustRightInd w:val="0"/>
      <w:snapToGrid w:val="0"/>
      <w:spacing w:line="360" w:lineRule="auto"/>
      <w:ind w:firstLine="480" w:firstLineChars="200"/>
      <w:jc w:val="left"/>
    </w:pPr>
    <w:rPr>
      <w:rFonts w:ascii="Calibri" w:hAnsi="Calibri"/>
      <w:sz w:val="24"/>
      <w:szCs w:val="24"/>
    </w:rPr>
  </w:style>
  <w:style w:type="character" w:customStyle="1" w:styleId="60">
    <w:name w:val="A正文 字符"/>
    <w:link w:val="59"/>
    <w:qFormat/>
    <w:uiPriority w:val="0"/>
    <w:rPr>
      <w:rFonts w:ascii="Calibri" w:hAnsi="Calibri" w:eastAsia="宋体" w:cs="Times New Roman"/>
      <w:sz w:val="24"/>
      <w:szCs w:val="24"/>
    </w:rPr>
  </w:style>
  <w:style w:type="character" w:customStyle="1" w:styleId="61">
    <w:name w:val="执法平台正文 Char"/>
    <w:link w:val="62"/>
    <w:qFormat/>
    <w:uiPriority w:val="0"/>
    <w:rPr>
      <w:rFonts w:eastAsia="仿宋_GB2312"/>
      <w:sz w:val="28"/>
      <w:szCs w:val="24"/>
    </w:rPr>
  </w:style>
  <w:style w:type="paragraph" w:customStyle="1" w:styleId="62">
    <w:name w:val="执法平台正文"/>
    <w:basedOn w:val="1"/>
    <w:link w:val="61"/>
    <w:qFormat/>
    <w:uiPriority w:val="0"/>
    <w:pPr>
      <w:spacing w:line="360" w:lineRule="auto"/>
      <w:ind w:firstLine="480" w:firstLineChars="200"/>
      <w:jc w:val="left"/>
    </w:pPr>
    <w:rPr>
      <w:rFonts w:eastAsia="仿宋_GB2312" w:asciiTheme="minorHAnsi" w:hAnsiTheme="minorHAnsi" w:cstheme="minorBidi"/>
      <w:sz w:val="28"/>
      <w:szCs w:val="24"/>
    </w:rPr>
  </w:style>
  <w:style w:type="paragraph" w:customStyle="1" w:styleId="63">
    <w:name w:val="方案正文"/>
    <w:basedOn w:val="1"/>
    <w:link w:val="64"/>
    <w:qFormat/>
    <w:uiPriority w:val="0"/>
    <w:pPr>
      <w:adjustRightInd w:val="0"/>
      <w:snapToGrid w:val="0"/>
      <w:spacing w:line="360" w:lineRule="auto"/>
      <w:ind w:firstLine="200" w:firstLineChars="200"/>
    </w:pPr>
    <w:rPr>
      <w:rFonts w:ascii="Calibri" w:hAnsi="Calibri"/>
      <w:sz w:val="24"/>
      <w:szCs w:val="24"/>
    </w:rPr>
  </w:style>
  <w:style w:type="character" w:customStyle="1" w:styleId="64">
    <w:name w:val="方案正文 Char"/>
    <w:link w:val="63"/>
    <w:qFormat/>
    <w:uiPriority w:val="0"/>
    <w:rPr>
      <w:rFonts w:ascii="Calibri" w:hAnsi="Calibri" w:eastAsia="宋体" w:cs="Times New Roman"/>
      <w:sz w:val="24"/>
      <w:szCs w:val="24"/>
    </w:rPr>
  </w:style>
  <w:style w:type="paragraph" w:customStyle="1" w:styleId="65">
    <w:name w:val="Char Char Char Char Char Char Char1 Char"/>
    <w:basedOn w:val="1"/>
    <w:qFormat/>
    <w:uiPriority w:val="0"/>
    <w:rPr>
      <w:rFonts w:ascii="Arial" w:hAnsi="Arial" w:cs="Arial"/>
      <w:sz w:val="24"/>
    </w:rPr>
  </w:style>
  <w:style w:type="character" w:customStyle="1" w:styleId="66">
    <w:name w:val="批注文字 Char"/>
    <w:basedOn w:val="41"/>
    <w:qFormat/>
    <w:uiPriority w:val="99"/>
    <w:rPr>
      <w:rFonts w:ascii="Times New Roman" w:hAnsi="Times New Roman" w:eastAsia="宋体" w:cs="Times New Roman"/>
      <w:szCs w:val="20"/>
    </w:rPr>
  </w:style>
  <w:style w:type="character" w:customStyle="1" w:styleId="67">
    <w:name w:val="批注文字 字符"/>
    <w:link w:val="12"/>
    <w:qFormat/>
    <w:uiPriority w:val="0"/>
    <w:rPr>
      <w:rFonts w:ascii="Arial" w:hAnsi="Arial" w:eastAsia="黑体" w:cs="Arial"/>
      <w:szCs w:val="20"/>
    </w:rPr>
  </w:style>
  <w:style w:type="character" w:customStyle="1" w:styleId="68">
    <w:name w:val="标题 1 字符"/>
    <w:basedOn w:val="41"/>
    <w:link w:val="2"/>
    <w:uiPriority w:val="0"/>
    <w:rPr>
      <w:rFonts w:ascii="Times New Roman" w:hAnsi="Times New Roman" w:eastAsia="宋体" w:cs="Times New Roman"/>
      <w:b/>
      <w:bCs/>
      <w:kern w:val="44"/>
      <w:sz w:val="44"/>
      <w:szCs w:val="44"/>
    </w:rPr>
  </w:style>
  <w:style w:type="character" w:customStyle="1" w:styleId="69">
    <w:name w:val="标题 3 字符"/>
    <w:basedOn w:val="41"/>
    <w:link w:val="4"/>
    <w:uiPriority w:val="0"/>
    <w:rPr>
      <w:rFonts w:ascii="Cambria Math" w:hAnsi="(使用中文字体)" w:eastAsia="宋体" w:cs="(使用中文字体)"/>
      <w:b/>
      <w:bCs/>
      <w:sz w:val="32"/>
      <w:szCs w:val="32"/>
    </w:rPr>
  </w:style>
  <w:style w:type="character" w:customStyle="1" w:styleId="70">
    <w:name w:val="标题 4 字符"/>
    <w:basedOn w:val="41"/>
    <w:link w:val="5"/>
    <w:uiPriority w:val="0"/>
    <w:rPr>
      <w:rFonts w:ascii="(使用中文字体)" w:hAnsi="(使用中文字体)" w:eastAsia="Cambria Math" w:cs="(使用中文字体)"/>
      <w:b/>
      <w:bCs/>
      <w:sz w:val="28"/>
      <w:szCs w:val="28"/>
    </w:rPr>
  </w:style>
  <w:style w:type="character" w:customStyle="1" w:styleId="71">
    <w:name w:val="标题 5 字符"/>
    <w:basedOn w:val="41"/>
    <w:link w:val="6"/>
    <w:uiPriority w:val="0"/>
    <w:rPr>
      <w:rFonts w:ascii="Cambria Math" w:hAnsi="(使用中文字体)" w:eastAsia="宋体" w:cs="(使用中文字体)"/>
      <w:bCs/>
      <w:sz w:val="28"/>
      <w:szCs w:val="20"/>
    </w:rPr>
  </w:style>
  <w:style w:type="character" w:customStyle="1" w:styleId="72">
    <w:name w:val="标题 6 字符"/>
    <w:basedOn w:val="41"/>
    <w:link w:val="7"/>
    <w:uiPriority w:val="0"/>
    <w:rPr>
      <w:rFonts w:ascii="Cambria Math" w:hAnsi="Cambria Math" w:eastAsia="宋体" w:cs="(使用中文字体)"/>
      <w:kern w:val="0"/>
      <w:sz w:val="28"/>
      <w:szCs w:val="20"/>
    </w:rPr>
  </w:style>
  <w:style w:type="character" w:customStyle="1" w:styleId="73">
    <w:name w:val="标题 7 字符"/>
    <w:basedOn w:val="41"/>
    <w:link w:val="8"/>
    <w:qFormat/>
    <w:uiPriority w:val="0"/>
    <w:rPr>
      <w:rFonts w:ascii="(使用中文字体)" w:hAnsi="(使用中文字体)" w:eastAsia="楷体_GB2312" w:cs="(使用中文字体)"/>
      <w:b/>
      <w:bCs/>
      <w:spacing w:val="-4"/>
      <w:sz w:val="24"/>
      <w:szCs w:val="24"/>
    </w:rPr>
  </w:style>
  <w:style w:type="character" w:customStyle="1" w:styleId="74">
    <w:name w:val="标题 8 字符"/>
    <w:basedOn w:val="41"/>
    <w:link w:val="9"/>
    <w:uiPriority w:val="0"/>
    <w:rPr>
      <w:rFonts w:ascii="(使用中文字体)" w:hAnsi="(使用中文字体)" w:eastAsia="Cambria Math" w:cs="(使用中文字体)"/>
      <w:sz w:val="24"/>
      <w:szCs w:val="24"/>
    </w:rPr>
  </w:style>
  <w:style w:type="character" w:customStyle="1" w:styleId="75">
    <w:name w:val="标题 9 字符"/>
    <w:basedOn w:val="41"/>
    <w:link w:val="10"/>
    <w:uiPriority w:val="0"/>
    <w:rPr>
      <w:rFonts w:ascii="Calibri" w:hAnsi="Calibri" w:eastAsia="宋体" w:cs="Times New Roman"/>
      <w:b/>
      <w:i/>
      <w:kern w:val="0"/>
      <w:sz w:val="18"/>
      <w:szCs w:val="20"/>
    </w:rPr>
  </w:style>
  <w:style w:type="character" w:customStyle="1" w:styleId="76">
    <w:name w:val="正文文本缩进 字符"/>
    <w:basedOn w:val="41"/>
    <w:link w:val="20"/>
    <w:uiPriority w:val="99"/>
    <w:rPr>
      <w:rFonts w:ascii="楷体_GB2312" w:hAnsi="(使用中文字体)" w:eastAsia="楷体_GB2312" w:cs="(使用中文字体)"/>
      <w:sz w:val="32"/>
      <w:szCs w:val="20"/>
    </w:rPr>
  </w:style>
  <w:style w:type="character" w:customStyle="1" w:styleId="77">
    <w:name w:val="正文文本缩进 2 字符"/>
    <w:basedOn w:val="41"/>
    <w:link w:val="26"/>
    <w:uiPriority w:val="0"/>
    <w:rPr>
      <w:rFonts w:ascii="(使用中文字体)" w:hAnsi="(使用中文字体)" w:eastAsia="楷体_GB2312" w:cs="(使用中文字体)"/>
      <w:sz w:val="32"/>
      <w:szCs w:val="20"/>
    </w:rPr>
  </w:style>
  <w:style w:type="character" w:customStyle="1" w:styleId="78">
    <w:name w:val="纯文本 Char"/>
    <w:basedOn w:val="41"/>
    <w:semiHidden/>
    <w:uiPriority w:val="99"/>
    <w:rPr>
      <w:rFonts w:ascii="宋体" w:hAnsi="Courier New" w:eastAsia="宋体" w:cs="Courier New"/>
      <w:szCs w:val="21"/>
    </w:rPr>
  </w:style>
  <w:style w:type="character" w:customStyle="1" w:styleId="79">
    <w:name w:val="纯文本 字符"/>
    <w:link w:val="23"/>
    <w:locked/>
    <w:uiPriority w:val="0"/>
    <w:rPr>
      <w:rFonts w:ascii="Cambria Math" w:hAnsi="(使用中文字体)" w:eastAsia="宋体" w:cs="(使用中文字体)"/>
      <w:szCs w:val="20"/>
      <w:lang w:val="zh-CN" w:eastAsia="zh-CN"/>
    </w:rPr>
  </w:style>
  <w:style w:type="character" w:customStyle="1" w:styleId="80">
    <w:name w:val="正文文本缩进 3 字符"/>
    <w:basedOn w:val="41"/>
    <w:link w:val="34"/>
    <w:uiPriority w:val="0"/>
    <w:rPr>
      <w:rFonts w:ascii="楷体_GB2312" w:hAnsi="(使用中文字体)" w:eastAsia="楷体_GB2312" w:cs="(使用中文字体)"/>
      <w:color w:val="000000"/>
      <w:sz w:val="30"/>
      <w:szCs w:val="20"/>
    </w:rPr>
  </w:style>
  <w:style w:type="character" w:customStyle="1" w:styleId="81">
    <w:name w:val="日期 字符"/>
    <w:basedOn w:val="41"/>
    <w:link w:val="25"/>
    <w:uiPriority w:val="0"/>
    <w:rPr>
      <w:rFonts w:ascii="(使用中文字体)" w:hAnsi="(使用中文字体)" w:eastAsia="宋体" w:cs="(使用中文字体)"/>
      <w:b/>
      <w:sz w:val="28"/>
      <w:szCs w:val="20"/>
    </w:rPr>
  </w:style>
  <w:style w:type="character" w:customStyle="1" w:styleId="82">
    <w:name w:val="正文文本 字符"/>
    <w:basedOn w:val="41"/>
    <w:link w:val="19"/>
    <w:uiPriority w:val="0"/>
    <w:rPr>
      <w:rFonts w:ascii="Cambria Math" w:hAnsi="(使用中文字体)" w:eastAsia="宋体" w:cs="(使用中文字体)"/>
      <w:sz w:val="28"/>
      <w:szCs w:val="20"/>
    </w:rPr>
  </w:style>
  <w:style w:type="character" w:customStyle="1" w:styleId="83">
    <w:name w:val="正文文本 2 字符"/>
    <w:basedOn w:val="41"/>
    <w:link w:val="37"/>
    <w:qFormat/>
    <w:uiPriority w:val="0"/>
    <w:rPr>
      <w:rFonts w:ascii="楷体_GB2312" w:hAnsi="(使用中文字体)" w:eastAsia="楷体_GB2312" w:cs="(使用中文字体)"/>
      <w:b/>
      <w:sz w:val="24"/>
      <w:szCs w:val="20"/>
    </w:rPr>
  </w:style>
  <w:style w:type="character" w:customStyle="1" w:styleId="84">
    <w:name w:val="文档结构图 字符"/>
    <w:basedOn w:val="41"/>
    <w:link w:val="17"/>
    <w:semiHidden/>
    <w:qFormat/>
    <w:uiPriority w:val="99"/>
    <w:rPr>
      <w:rFonts w:ascii="(使用中文字体)" w:hAnsi="(使用中文字体)" w:eastAsia="宋体" w:cs="(使用中文字体)"/>
      <w:szCs w:val="20"/>
      <w:shd w:val="clear" w:color="auto" w:fill="000080"/>
    </w:rPr>
  </w:style>
  <w:style w:type="character" w:customStyle="1" w:styleId="85">
    <w:name w:val="正文文本 3 字符"/>
    <w:basedOn w:val="41"/>
    <w:link w:val="18"/>
    <w:uiPriority w:val="0"/>
    <w:rPr>
      <w:rFonts w:ascii="Cambria Math" w:hAnsi="(使用中文字体)" w:eastAsia="Cambria Math" w:cs="(使用中文字体)"/>
      <w:b/>
      <w:sz w:val="28"/>
      <w:szCs w:val="20"/>
    </w:rPr>
  </w:style>
  <w:style w:type="paragraph" w:customStyle="1" w:styleId="86">
    <w:name w:val="font5"/>
    <w:basedOn w:val="1"/>
    <w:qFormat/>
    <w:uiPriority w:val="0"/>
    <w:pPr>
      <w:widowControl/>
      <w:spacing w:before="100" w:beforeAutospacing="1" w:after="100" w:afterAutospacing="1"/>
      <w:jc w:val="left"/>
    </w:pPr>
    <w:rPr>
      <w:rFonts w:hint="eastAsia" w:ascii="Cambria Math" w:hAnsi="Cambria Math" w:cs="(使用中文字体)"/>
      <w:kern w:val="0"/>
      <w:sz w:val="18"/>
      <w:szCs w:val="18"/>
    </w:rPr>
  </w:style>
  <w:style w:type="paragraph" w:customStyle="1" w:styleId="87">
    <w:name w:val="font6"/>
    <w:basedOn w:val="1"/>
    <w:uiPriority w:val="0"/>
    <w:pPr>
      <w:widowControl/>
      <w:spacing w:before="100" w:beforeAutospacing="1" w:after="100" w:afterAutospacing="1"/>
      <w:jc w:val="left"/>
    </w:pPr>
    <w:rPr>
      <w:rFonts w:hint="eastAsia" w:ascii="Cambria Math" w:hAnsi="Cambria Math" w:cs="(使用中文字体)"/>
      <w:kern w:val="0"/>
      <w:sz w:val="18"/>
      <w:szCs w:val="18"/>
    </w:rPr>
  </w:style>
  <w:style w:type="paragraph" w:customStyle="1" w:styleId="88">
    <w:name w:val="font7"/>
    <w:basedOn w:val="1"/>
    <w:qFormat/>
    <w:uiPriority w:val="0"/>
    <w:pPr>
      <w:widowControl/>
      <w:spacing w:before="100" w:beforeAutospacing="1" w:after="100" w:afterAutospacing="1"/>
      <w:jc w:val="left"/>
    </w:pPr>
    <w:rPr>
      <w:rFonts w:hint="eastAsia" w:ascii="幼圆" w:hAnsi="Cambria Math" w:eastAsia="幼圆" w:cs="(使用中文字体)"/>
      <w:kern w:val="0"/>
      <w:sz w:val="32"/>
      <w:szCs w:val="32"/>
    </w:rPr>
  </w:style>
  <w:style w:type="paragraph" w:customStyle="1" w:styleId="89">
    <w:name w:val="font8"/>
    <w:basedOn w:val="1"/>
    <w:uiPriority w:val="0"/>
    <w:pPr>
      <w:widowControl/>
      <w:spacing w:before="100" w:beforeAutospacing="1" w:after="100" w:afterAutospacing="1"/>
      <w:jc w:val="left"/>
    </w:pPr>
    <w:rPr>
      <w:rFonts w:hint="eastAsia" w:ascii="Cambria Math" w:hAnsi="Cambria Math" w:cs="(使用中文字体)"/>
      <w:color w:val="000000"/>
      <w:kern w:val="0"/>
      <w:sz w:val="32"/>
      <w:szCs w:val="32"/>
    </w:rPr>
  </w:style>
  <w:style w:type="paragraph" w:customStyle="1" w:styleId="90">
    <w:name w:val="font9"/>
    <w:basedOn w:val="1"/>
    <w:qFormat/>
    <w:uiPriority w:val="0"/>
    <w:pPr>
      <w:widowControl/>
      <w:spacing w:before="100" w:beforeAutospacing="1" w:after="100" w:afterAutospacing="1"/>
      <w:jc w:val="left"/>
    </w:pPr>
    <w:rPr>
      <w:rFonts w:hint="eastAsia" w:ascii="幼圆" w:hAnsi="Cambria Math" w:eastAsia="幼圆" w:cs="(使用中文字体)"/>
      <w:kern w:val="0"/>
      <w:sz w:val="32"/>
      <w:szCs w:val="32"/>
    </w:rPr>
  </w:style>
  <w:style w:type="paragraph" w:customStyle="1" w:styleId="9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mbria Math" w:hAnsi="Cambria Math" w:cs="(使用中文字体)"/>
      <w:kern w:val="0"/>
      <w:sz w:val="32"/>
      <w:szCs w:val="32"/>
    </w:rPr>
  </w:style>
  <w:style w:type="paragraph" w:customStyle="1" w:styleId="9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幼圆" w:hAnsi="Cambria Math" w:eastAsia="幼圆" w:cs="(使用中文字体)"/>
      <w:kern w:val="0"/>
      <w:sz w:val="32"/>
      <w:szCs w:val="32"/>
    </w:rPr>
  </w:style>
  <w:style w:type="paragraph" w:customStyle="1" w:styleId="9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mbria Math" w:hAnsi="Cambria Math" w:cs="(使用中文字体)"/>
      <w:kern w:val="0"/>
      <w:sz w:val="32"/>
      <w:szCs w:val="32"/>
    </w:rPr>
  </w:style>
  <w:style w:type="paragraph" w:customStyle="1" w:styleId="94">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幼圆" w:hAnsi="Cambria Math" w:eastAsia="幼圆" w:cs="(使用中文字体)"/>
      <w:kern w:val="0"/>
      <w:sz w:val="32"/>
      <w:szCs w:val="32"/>
    </w:rPr>
  </w:style>
  <w:style w:type="character" w:customStyle="1" w:styleId="95">
    <w:name w:val="正文文本首行缩进 字符"/>
    <w:basedOn w:val="82"/>
    <w:link w:val="14"/>
    <w:qFormat/>
    <w:uiPriority w:val="0"/>
    <w:rPr>
      <w:rFonts w:ascii="(使用中文字体)" w:hAnsi="(使用中文字体)" w:eastAsia="楷体_GB2312" w:cs="(使用中文字体)"/>
      <w:kern w:val="0"/>
      <w:sz w:val="24"/>
      <w:szCs w:val="32"/>
    </w:rPr>
  </w:style>
  <w:style w:type="paragraph" w:customStyle="1" w:styleId="96">
    <w:name w:val="正文（缩进）"/>
    <w:basedOn w:val="1"/>
    <w:uiPriority w:val="0"/>
    <w:pPr>
      <w:widowControl/>
      <w:spacing w:before="156" w:after="156"/>
      <w:ind w:firstLine="480" w:firstLineChars="200"/>
      <w:jc w:val="left"/>
    </w:pPr>
    <w:rPr>
      <w:rFonts w:ascii="楷体_GB2312" w:hAnsi="(使用中文字体)" w:eastAsia="楷体_GB2312" w:cs="(使用中文字体)"/>
      <w:kern w:val="0"/>
      <w:sz w:val="24"/>
      <w:szCs w:val="24"/>
    </w:rPr>
  </w:style>
  <w:style w:type="paragraph" w:customStyle="1" w:styleId="97">
    <w:name w:val="基本文字 Char"/>
    <w:basedOn w:val="1"/>
    <w:qFormat/>
    <w:uiPriority w:val="0"/>
    <w:pPr>
      <w:spacing w:before="156" w:line="400" w:lineRule="atLeast"/>
      <w:ind w:firstLine="540" w:firstLineChars="225"/>
    </w:pPr>
    <w:rPr>
      <w:rFonts w:ascii="(使用中文字体)" w:hAnsi="(使用中文字体)" w:cs="(使用中文字体)"/>
      <w:sz w:val="24"/>
    </w:rPr>
  </w:style>
  <w:style w:type="paragraph" w:customStyle="1" w:styleId="98">
    <w:name w:val="文章正文"/>
    <w:basedOn w:val="1"/>
    <w:qFormat/>
    <w:uiPriority w:val="0"/>
    <w:pPr>
      <w:tabs>
        <w:tab w:val="left" w:pos="992"/>
      </w:tabs>
      <w:spacing w:beforeLines="50" w:afterLines="50" w:line="320" w:lineRule="exact"/>
      <w:ind w:firstLine="200" w:firstLineChars="200"/>
    </w:pPr>
    <w:rPr>
      <w:rFonts w:ascii="楷体_GB2312" w:hAnsi="(使用中文字体)" w:eastAsia="楷体_GB2312" w:cs="(使用中文字体)"/>
      <w:sz w:val="28"/>
      <w:szCs w:val="24"/>
    </w:rPr>
  </w:style>
  <w:style w:type="paragraph" w:customStyle="1" w:styleId="99">
    <w:name w:val="二级标题"/>
    <w:basedOn w:val="1"/>
    <w:next w:val="98"/>
    <w:qFormat/>
    <w:uiPriority w:val="0"/>
    <w:pPr>
      <w:tabs>
        <w:tab w:val="left" w:pos="992"/>
      </w:tabs>
      <w:ind w:left="992" w:hanging="567"/>
      <w:outlineLvl w:val="1"/>
    </w:pPr>
    <w:rPr>
      <w:rFonts w:ascii="Cambria Math" w:hAnsi="(使用中文字体)" w:eastAsia="Cambria Math" w:cs="(使用中文字体)"/>
      <w:sz w:val="28"/>
      <w:szCs w:val="24"/>
    </w:rPr>
  </w:style>
  <w:style w:type="paragraph" w:customStyle="1" w:styleId="100">
    <w:name w:val="一级标题"/>
    <w:basedOn w:val="1"/>
    <w:next w:val="99"/>
    <w:qFormat/>
    <w:uiPriority w:val="0"/>
    <w:pPr>
      <w:tabs>
        <w:tab w:val="left" w:pos="425"/>
        <w:tab w:val="left" w:pos="1418"/>
      </w:tabs>
      <w:spacing w:afterLines="100"/>
      <w:ind w:left="850" w:hanging="425"/>
      <w:outlineLvl w:val="0"/>
    </w:pPr>
    <w:rPr>
      <w:rFonts w:ascii="Cambria Math" w:hAnsi="(使用中文字体)" w:eastAsia="Cambria Math" w:cs="(使用中文字体)"/>
      <w:sz w:val="30"/>
      <w:szCs w:val="28"/>
    </w:rPr>
  </w:style>
  <w:style w:type="paragraph" w:customStyle="1" w:styleId="101">
    <w:name w:val="SUR-需求定义-第4级"/>
    <w:basedOn w:val="5"/>
    <w:next w:val="1"/>
    <w:uiPriority w:val="0"/>
    <w:pPr>
      <w:tabs>
        <w:tab w:val="left" w:pos="1080"/>
      </w:tabs>
      <w:spacing w:before="0" w:after="0"/>
      <w:ind w:left="-283" w:firstLine="283"/>
      <w:jc w:val="left"/>
    </w:pPr>
    <w:rPr>
      <w:b w:val="0"/>
      <w:color w:val="0000FF"/>
      <w:sz w:val="24"/>
      <w:szCs w:val="24"/>
    </w:rPr>
  </w:style>
  <w:style w:type="paragraph" w:customStyle="1" w:styleId="102">
    <w:name w:val="样式1"/>
    <w:basedOn w:val="1"/>
    <w:link w:val="103"/>
    <w:qFormat/>
    <w:uiPriority w:val="0"/>
    <w:pPr>
      <w:tabs>
        <w:tab w:val="left" w:pos="709"/>
      </w:tabs>
      <w:adjustRightInd w:val="0"/>
      <w:ind w:left="709" w:hanging="709"/>
      <w:textAlignment w:val="baseline"/>
    </w:pPr>
    <w:rPr>
      <w:rFonts w:ascii="Cambria Math" w:hAnsi="Cambria Math" w:cs="(使用中文字体)"/>
      <w:kern w:val="0"/>
    </w:rPr>
  </w:style>
  <w:style w:type="character" w:customStyle="1" w:styleId="103">
    <w:name w:val="样式1 Char"/>
    <w:link w:val="102"/>
    <w:uiPriority w:val="0"/>
    <w:rPr>
      <w:rFonts w:ascii="Cambria Math" w:hAnsi="Cambria Math" w:eastAsia="宋体" w:cs="(使用中文字体)"/>
      <w:kern w:val="0"/>
      <w:szCs w:val="20"/>
    </w:rPr>
  </w:style>
  <w:style w:type="paragraph" w:customStyle="1" w:styleId="104">
    <w:name w:val="Char"/>
    <w:basedOn w:val="1"/>
    <w:qFormat/>
    <w:uiPriority w:val="0"/>
    <w:rPr>
      <w:rFonts w:ascii="幼圆" w:hAnsi="幼圆" w:cs="(使用中文字体)"/>
      <w:sz w:val="24"/>
    </w:rPr>
  </w:style>
  <w:style w:type="paragraph" w:customStyle="1" w:styleId="105">
    <w:name w:val="_Style 8"/>
    <w:basedOn w:val="1"/>
    <w:uiPriority w:val="0"/>
    <w:rPr>
      <w:rFonts w:ascii="(使用中文字体)" w:hAnsi="(使用中文字体)" w:cs="(使用中文字体)"/>
    </w:rPr>
  </w:style>
  <w:style w:type="paragraph" w:customStyle="1" w:styleId="106">
    <w:name w:val="p0"/>
    <w:basedOn w:val="1"/>
    <w:uiPriority w:val="0"/>
    <w:pPr>
      <w:widowControl/>
    </w:pPr>
    <w:rPr>
      <w:rFonts w:ascii="(使用中文字体)" w:hAnsi="(使用中文字体)" w:cs="(使用中文字体)"/>
      <w:kern w:val="0"/>
      <w:szCs w:val="21"/>
    </w:rPr>
  </w:style>
  <w:style w:type="paragraph" w:customStyle="1" w:styleId="107">
    <w:name w:val="正文_0"/>
    <w:qFormat/>
    <w:uiPriority w:val="0"/>
    <w:pPr>
      <w:widowControl w:val="0"/>
      <w:jc w:val="both"/>
    </w:pPr>
    <w:rPr>
      <w:rFonts w:ascii="幼圆" w:hAnsi="幼圆" w:eastAsia="宋体" w:cs="幼圆"/>
      <w:kern w:val="2"/>
      <w:sz w:val="21"/>
      <w:szCs w:val="22"/>
      <w:lang w:val="en-US" w:eastAsia="zh-CN" w:bidi="ar-SA"/>
    </w:rPr>
  </w:style>
  <w:style w:type="character" w:customStyle="1" w:styleId="108">
    <w:name w:val="正文-5 Char"/>
    <w:link w:val="109"/>
    <w:qFormat/>
    <w:uiPriority w:val="0"/>
    <w:rPr>
      <w:szCs w:val="21"/>
    </w:rPr>
  </w:style>
  <w:style w:type="paragraph" w:customStyle="1" w:styleId="109">
    <w:name w:val="正文-5"/>
    <w:basedOn w:val="1"/>
    <w:link w:val="108"/>
    <w:qFormat/>
    <w:uiPriority w:val="0"/>
    <w:pPr>
      <w:spacing w:line="360" w:lineRule="auto"/>
      <w:ind w:firstLine="424" w:firstLineChars="202"/>
    </w:pPr>
    <w:rPr>
      <w:rFonts w:asciiTheme="minorHAnsi" w:hAnsiTheme="minorHAnsi" w:eastAsiaTheme="minorEastAsia" w:cstheme="minorBidi"/>
      <w:szCs w:val="21"/>
    </w:rPr>
  </w:style>
  <w:style w:type="character" w:customStyle="1" w:styleId="110">
    <w:name w:val="批注主题 字符"/>
    <w:basedOn w:val="67"/>
    <w:link w:val="11"/>
    <w:qFormat/>
    <w:uiPriority w:val="99"/>
    <w:rPr>
      <w:rFonts w:ascii="(使用中文字体)" w:hAnsi="(使用中文字体)" w:eastAsia="宋体" w:cs="(使用中文字体)"/>
      <w:b/>
      <w:bCs/>
      <w:szCs w:val="20"/>
    </w:rPr>
  </w:style>
  <w:style w:type="character" w:customStyle="1" w:styleId="111">
    <w:name w:val="题注 字符"/>
    <w:link w:val="16"/>
    <w:uiPriority w:val="0"/>
    <w:rPr>
      <w:rFonts w:ascii="Arial" w:hAnsi="Arial" w:eastAsia="黑体" w:cs="Times New Roman"/>
      <w:sz w:val="20"/>
      <w:szCs w:val="20"/>
    </w:rPr>
  </w:style>
  <w:style w:type="character" w:customStyle="1" w:styleId="112">
    <w:name w:val="标题 字符"/>
    <w:basedOn w:val="41"/>
    <w:link w:val="40"/>
    <w:uiPriority w:val="0"/>
    <w:rPr>
      <w:rFonts w:ascii="Arial" w:hAnsi="Arial" w:eastAsia="黑体" w:cs="Times New Roman"/>
      <w:b/>
      <w:kern w:val="0"/>
      <w:sz w:val="36"/>
      <w:szCs w:val="20"/>
    </w:rPr>
  </w:style>
  <w:style w:type="paragraph" w:customStyle="1" w:styleId="113">
    <w:name w:val="Char Char Char Char Char Char Char Char Char Char"/>
    <w:basedOn w:val="1"/>
    <w:qFormat/>
    <w:uiPriority w:val="0"/>
    <w:rPr>
      <w:rFonts w:ascii="Tahoma" w:hAnsi="Tahoma" w:cs="仿宋_GB2312"/>
      <w:sz w:val="24"/>
    </w:rPr>
  </w:style>
  <w:style w:type="character" w:customStyle="1" w:styleId="114">
    <w:name w:val="fontstyle01"/>
    <w:uiPriority w:val="0"/>
    <w:rPr>
      <w:rFonts w:hint="eastAsia" w:ascii="宋体" w:hAnsi="宋体" w:eastAsia="宋体"/>
      <w:color w:val="000000"/>
      <w:sz w:val="24"/>
      <w:szCs w:val="24"/>
    </w:rPr>
  </w:style>
  <w:style w:type="character" w:customStyle="1" w:styleId="115">
    <w:name w:val="标题 1 Char1"/>
    <w:uiPriority w:val="9"/>
    <w:rPr>
      <w:rFonts w:ascii="Arial" w:hAnsi="Arial" w:eastAsia="黑体"/>
      <w:b/>
      <w:sz w:val="32"/>
    </w:rPr>
  </w:style>
  <w:style w:type="paragraph" w:customStyle="1" w:styleId="116">
    <w:name w:val="样式 正文缩进表正文正文非缩进段1特点Alt+Xmr正文缩进正文缩进 Char正文缩进（首行缩进两字）Inde...2"/>
    <w:basedOn w:val="1"/>
    <w:qFormat/>
    <w:uiPriority w:val="0"/>
    <w:pPr>
      <w:numPr>
        <w:ilvl w:val="0"/>
        <w:numId w:val="1"/>
      </w:numPr>
      <w:spacing w:line="360" w:lineRule="auto"/>
      <w:ind w:firstLine="0"/>
    </w:pPr>
    <w:rPr>
      <w:sz w:val="24"/>
      <w:szCs w:val="24"/>
    </w:rPr>
  </w:style>
  <w:style w:type="paragraph" w:customStyle="1" w:styleId="117">
    <w:name w:val="Char Char Char Char"/>
    <w:basedOn w:val="1"/>
    <w:uiPriority w:val="0"/>
    <w:pPr>
      <w:widowControl/>
      <w:spacing w:after="160" w:line="240" w:lineRule="exact"/>
      <w:jc w:val="left"/>
    </w:pPr>
    <w:rPr>
      <w:rFonts w:ascii="Verdana" w:hAnsi="Verdana"/>
      <w:kern w:val="0"/>
      <w:sz w:val="20"/>
      <w:lang w:eastAsia="en-US"/>
    </w:rPr>
  </w:style>
  <w:style w:type="paragraph" w:customStyle="1" w:styleId="118">
    <w:name w:val="样式正文"/>
    <w:basedOn w:val="1"/>
    <w:uiPriority w:val="0"/>
    <w:pPr>
      <w:spacing w:line="360" w:lineRule="auto"/>
      <w:ind w:firstLine="480" w:firstLineChars="200"/>
    </w:pPr>
    <w:rPr>
      <w:rFonts w:eastAsia="仿宋_GB2312" w:cs="宋体"/>
      <w:sz w:val="32"/>
    </w:rPr>
  </w:style>
  <w:style w:type="paragraph" w:customStyle="1" w:styleId="119">
    <w:name w:val="样式 小四 行距: 1.5 倍行距"/>
    <w:basedOn w:val="1"/>
    <w:uiPriority w:val="0"/>
    <w:pPr>
      <w:spacing w:line="360" w:lineRule="auto"/>
      <w:ind w:firstLine="480" w:firstLineChars="200"/>
    </w:pPr>
    <w:rPr>
      <w:rFonts w:cs="宋体"/>
      <w:sz w:val="24"/>
    </w:rPr>
  </w:style>
  <w:style w:type="paragraph" w:customStyle="1" w:styleId="120">
    <w:name w:val="标准正文"/>
    <w:basedOn w:val="17"/>
    <w:next w:val="58"/>
    <w:uiPriority w:val="0"/>
    <w:pPr>
      <w:shd w:val="clear" w:color="auto" w:fill="auto"/>
      <w:spacing w:before="60" w:after="60" w:line="360" w:lineRule="auto"/>
      <w:ind w:firstLine="482"/>
    </w:pPr>
    <w:rPr>
      <w:rFonts w:ascii="Arial" w:hAnsi="Arial" w:cs="Times New Roman"/>
      <w:sz w:val="24"/>
    </w:rPr>
  </w:style>
  <w:style w:type="paragraph" w:customStyle="1" w:styleId="121">
    <w:name w:val="最后标题"/>
    <w:basedOn w:val="1"/>
    <w:next w:val="1"/>
    <w:semiHidden/>
    <w:uiPriority w:val="0"/>
    <w:pPr>
      <w:numPr>
        <w:ilvl w:val="0"/>
        <w:numId w:val="2"/>
      </w:numPr>
      <w:tabs>
        <w:tab w:val="clear" w:pos="360"/>
      </w:tabs>
      <w:adjustRightInd w:val="0"/>
      <w:snapToGrid w:val="0"/>
      <w:spacing w:line="360" w:lineRule="auto"/>
      <w:ind w:left="0" w:firstLine="0" w:firstLineChars="0"/>
      <w:jc w:val="left"/>
      <w:outlineLvl w:val="3"/>
    </w:pPr>
    <w:rPr>
      <w:b/>
      <w:sz w:val="24"/>
      <w:szCs w:val="24"/>
    </w:rPr>
  </w:style>
  <w:style w:type="paragraph" w:customStyle="1" w:styleId="122">
    <w:name w:val="文档正文"/>
    <w:basedOn w:val="1"/>
    <w:link w:val="123"/>
    <w:uiPriority w:val="0"/>
    <w:pPr>
      <w:adjustRightInd w:val="0"/>
      <w:snapToGrid w:val="0"/>
      <w:spacing w:line="300" w:lineRule="auto"/>
      <w:ind w:firstLine="561"/>
    </w:pPr>
    <w:rPr>
      <w:rFonts w:eastAsia="仿宋_GB2312"/>
      <w:kern w:val="0"/>
      <w:sz w:val="28"/>
    </w:rPr>
  </w:style>
  <w:style w:type="character" w:customStyle="1" w:styleId="123">
    <w:name w:val="文档正文 Char"/>
    <w:link w:val="122"/>
    <w:uiPriority w:val="0"/>
    <w:rPr>
      <w:rFonts w:ascii="Times New Roman" w:hAnsi="Times New Roman" w:eastAsia="仿宋_GB2312" w:cs="Times New Roman"/>
      <w:kern w:val="0"/>
      <w:sz w:val="28"/>
      <w:szCs w:val="20"/>
    </w:rPr>
  </w:style>
  <w:style w:type="paragraph" w:customStyle="1" w:styleId="124">
    <w:name w:val="表"/>
    <w:basedOn w:val="1"/>
    <w:next w:val="122"/>
    <w:uiPriority w:val="0"/>
    <w:pPr>
      <w:numPr>
        <w:ilvl w:val="0"/>
        <w:numId w:val="3"/>
      </w:numPr>
      <w:adjustRightInd w:val="0"/>
      <w:spacing w:before="60" w:after="60" w:line="360" w:lineRule="atLeast"/>
      <w:ind w:left="0" w:firstLine="0"/>
      <w:jc w:val="center"/>
      <w:textAlignment w:val="baseline"/>
    </w:pPr>
    <w:rPr>
      <w:rFonts w:eastAsia="黑体"/>
      <w:b/>
      <w:kern w:val="0"/>
      <w:sz w:val="24"/>
    </w:rPr>
  </w:style>
  <w:style w:type="character" w:customStyle="1" w:styleId="125">
    <w:name w:val="st1"/>
    <w:basedOn w:val="41"/>
    <w:qFormat/>
    <w:uiPriority w:val="0"/>
  </w:style>
  <w:style w:type="paragraph" w:customStyle="1" w:styleId="126">
    <w:name w:val="red1"/>
    <w:basedOn w:val="1"/>
    <w:qFormat/>
    <w:uiPriority w:val="0"/>
    <w:pPr>
      <w:widowControl/>
      <w:spacing w:before="100" w:beforeAutospacing="1" w:after="100" w:afterAutospacing="1" w:line="480" w:lineRule="auto"/>
      <w:ind w:firstLine="480"/>
      <w:jc w:val="left"/>
    </w:pPr>
    <w:rPr>
      <w:rFonts w:ascii="宋体" w:hAnsi="宋体" w:cs="宋体"/>
      <w:color w:val="C30A00"/>
      <w:kern w:val="0"/>
      <w:sz w:val="24"/>
      <w:szCs w:val="24"/>
    </w:rPr>
  </w:style>
  <w:style w:type="paragraph" w:customStyle="1" w:styleId="127">
    <w:name w:val="表格正文"/>
    <w:basedOn w:val="1"/>
    <w:uiPriority w:val="0"/>
    <w:pPr>
      <w:spacing w:line="240" w:lineRule="atLeast"/>
    </w:pPr>
    <w:rPr>
      <w:rFonts w:hint="eastAsia" w:ascii="仿宋_GB2312" w:eastAsia="仿宋_GB2312"/>
      <w:sz w:val="24"/>
      <w:szCs w:val="24"/>
    </w:rPr>
  </w:style>
  <w:style w:type="paragraph" w:customStyle="1" w:styleId="128">
    <w:name w:val="样式 标题5"/>
    <w:basedOn w:val="6"/>
    <w:next w:val="1"/>
    <w:uiPriority w:val="0"/>
    <w:pPr>
      <w:keepNext w:val="0"/>
      <w:tabs>
        <w:tab w:val="left" w:pos="1440"/>
      </w:tabs>
      <w:spacing w:before="240" w:beforeLines="50" w:after="60" w:afterLines="50" w:line="360" w:lineRule="auto"/>
      <w:ind w:left="709"/>
    </w:pPr>
    <w:rPr>
      <w:rFonts w:ascii="Times New Roman" w:hAnsi="Times New Roman" w:eastAsia="黑体" w:cs="Times New Roman"/>
      <w:sz w:val="24"/>
      <w:szCs w:val="28"/>
    </w:rPr>
  </w:style>
  <w:style w:type="character" w:customStyle="1" w:styleId="129">
    <w:name w:val="正文 Char"/>
    <w:link w:val="130"/>
    <w:uiPriority w:val="0"/>
    <w:rPr>
      <w:rFonts w:eastAsia="仿宋_GB2312" w:cs="宋体"/>
      <w:sz w:val="24"/>
    </w:rPr>
  </w:style>
  <w:style w:type="paragraph" w:customStyle="1" w:styleId="130">
    <w:name w:val="正文1"/>
    <w:basedOn w:val="1"/>
    <w:link w:val="129"/>
    <w:uiPriority w:val="0"/>
    <w:pPr>
      <w:snapToGrid w:val="0"/>
      <w:spacing w:line="360" w:lineRule="auto"/>
      <w:ind w:firstLine="192" w:firstLineChars="192"/>
      <w:jc w:val="center"/>
    </w:pPr>
    <w:rPr>
      <w:rFonts w:eastAsia="仿宋_GB2312" w:cs="宋体" w:asciiTheme="minorHAnsi" w:hAnsiTheme="minorHAnsi"/>
      <w:sz w:val="24"/>
      <w:szCs w:val="22"/>
    </w:rPr>
  </w:style>
  <w:style w:type="paragraph" w:customStyle="1" w:styleId="131">
    <w:name w:val="A标书样式1"/>
    <w:basedOn w:val="1"/>
    <w:next w:val="1"/>
    <w:uiPriority w:val="0"/>
    <w:pPr>
      <w:spacing w:before="120" w:after="120" w:line="480" w:lineRule="auto"/>
      <w:jc w:val="left"/>
      <w:outlineLvl w:val="0"/>
    </w:pPr>
    <w:rPr>
      <w:b/>
      <w:sz w:val="32"/>
    </w:rPr>
  </w:style>
  <w:style w:type="paragraph" w:customStyle="1" w:styleId="132">
    <w:name w:val="A标书样式4"/>
    <w:basedOn w:val="1"/>
    <w:next w:val="1"/>
    <w:uiPriority w:val="0"/>
    <w:pPr>
      <w:spacing w:before="120" w:after="120" w:line="480" w:lineRule="auto"/>
      <w:outlineLvl w:val="3"/>
    </w:pPr>
    <w:rPr>
      <w:b/>
      <w:sz w:val="32"/>
    </w:rPr>
  </w:style>
  <w:style w:type="character" w:customStyle="1" w:styleId="133">
    <w:name w:val="t_tag"/>
    <w:basedOn w:val="41"/>
    <w:uiPriority w:val="0"/>
  </w:style>
  <w:style w:type="paragraph" w:customStyle="1" w:styleId="134">
    <w:name w:val="Default"/>
    <w:uiPriority w:val="0"/>
    <w:pPr>
      <w:widowControl w:val="0"/>
      <w:autoSpaceDE w:val="0"/>
      <w:autoSpaceDN w:val="0"/>
      <w:adjustRightInd w:val="0"/>
    </w:pPr>
    <w:rPr>
      <w:rFonts w:ascii="Sim Sun" w:hAnsi="Times New Roman" w:eastAsia="Sim Sun" w:cs="Sim Sun"/>
      <w:color w:val="000000"/>
      <w:kern w:val="0"/>
      <w:sz w:val="24"/>
      <w:szCs w:val="24"/>
      <w:lang w:val="en-US" w:eastAsia="zh-CN" w:bidi="ar-SA"/>
    </w:rPr>
  </w:style>
  <w:style w:type="paragraph" w:customStyle="1" w:styleId="135">
    <w:name w:val="!标题1 Ctrl+1"/>
    <w:basedOn w:val="2"/>
    <w:next w:val="1"/>
    <w:qFormat/>
    <w:uiPriority w:val="0"/>
    <w:pPr>
      <w:keepNext w:val="0"/>
      <w:pageBreakBefore/>
      <w:widowControl/>
      <w:numPr>
        <w:ilvl w:val="0"/>
        <w:numId w:val="4"/>
      </w:numPr>
      <w:adjustRightInd w:val="0"/>
      <w:snapToGrid w:val="0"/>
      <w:spacing w:before="0" w:after="0" w:line="360" w:lineRule="auto"/>
      <w:ind w:left="426"/>
      <w:jc w:val="left"/>
      <w:textAlignment w:val="center"/>
    </w:pPr>
    <w:rPr>
      <w:rFonts w:ascii="Arial" w:hAnsi="Arial" w:eastAsia="黑体"/>
      <w:b w:val="0"/>
      <w:bCs w:val="0"/>
      <w:sz w:val="36"/>
      <w:szCs w:val="36"/>
    </w:rPr>
  </w:style>
  <w:style w:type="paragraph" w:customStyle="1" w:styleId="136">
    <w:name w:val="正文（标题二）"/>
    <w:basedOn w:val="1"/>
    <w:uiPriority w:val="0"/>
    <w:pPr>
      <w:spacing w:line="360" w:lineRule="auto"/>
      <w:ind w:left="85" w:firstLine="425"/>
    </w:pPr>
    <w:rPr>
      <w:sz w:val="24"/>
      <w:szCs w:val="24"/>
    </w:rPr>
  </w:style>
  <w:style w:type="character" w:customStyle="1" w:styleId="137">
    <w:name w:val="首行缩进(A-S-1) Char"/>
    <w:link w:val="138"/>
    <w:uiPriority w:val="0"/>
    <w:rPr>
      <w:sz w:val="24"/>
    </w:rPr>
  </w:style>
  <w:style w:type="paragraph" w:customStyle="1" w:styleId="138">
    <w:name w:val="首行缩进(A-S-1)"/>
    <w:link w:val="137"/>
    <w:uiPriority w:val="0"/>
    <w:pPr>
      <w:spacing w:beforeLines="100" w:line="360" w:lineRule="auto"/>
      <w:ind w:firstLine="454"/>
    </w:pPr>
    <w:rPr>
      <w:rFonts w:asciiTheme="minorHAnsi" w:hAnsiTheme="minorHAnsi" w:eastAsiaTheme="minorEastAsia" w:cstheme="minorBidi"/>
      <w:kern w:val="2"/>
      <w:sz w:val="24"/>
      <w:szCs w:val="22"/>
      <w:lang w:val="en-US" w:eastAsia="zh-CN" w:bidi="ar-SA"/>
    </w:rPr>
  </w:style>
  <w:style w:type="paragraph" w:customStyle="1" w:styleId="139">
    <w:name w:val="正文编号三级"/>
    <w:basedOn w:val="1"/>
    <w:qFormat/>
    <w:uiPriority w:val="0"/>
    <w:pPr>
      <w:tabs>
        <w:tab w:val="left" w:pos="1260"/>
      </w:tabs>
      <w:ind w:left="1260" w:hanging="420"/>
    </w:pPr>
  </w:style>
  <w:style w:type="paragraph" w:customStyle="1" w:styleId="140">
    <w:name w:val="图片格式"/>
    <w:basedOn w:val="1"/>
    <w:qFormat/>
    <w:uiPriority w:val="0"/>
    <w:pPr>
      <w:spacing w:line="300" w:lineRule="auto"/>
      <w:ind w:firstLine="482"/>
      <w:jc w:val="center"/>
    </w:pPr>
    <w:rPr>
      <w:rFonts w:cs="宋体"/>
      <w:sz w:val="24"/>
    </w:rPr>
  </w:style>
  <w:style w:type="paragraph" w:customStyle="1" w:styleId="141">
    <w:name w:val="附图居中"/>
    <w:basedOn w:val="1"/>
    <w:next w:val="1"/>
    <w:qFormat/>
    <w:uiPriority w:val="0"/>
    <w:pPr>
      <w:keepNext/>
      <w:jc w:val="center"/>
    </w:pPr>
    <w:rPr>
      <w:sz w:val="24"/>
      <w:szCs w:val="24"/>
    </w:rPr>
  </w:style>
  <w:style w:type="paragraph" w:customStyle="1" w:styleId="142">
    <w:name w:val="样式1（自定义）"/>
    <w:basedOn w:val="3"/>
    <w:link w:val="143"/>
    <w:qFormat/>
    <w:uiPriority w:val="0"/>
    <w:pPr>
      <w:widowControl/>
      <w:spacing w:line="415" w:lineRule="auto"/>
      <w:ind w:firstLine="628"/>
      <w:jc w:val="left"/>
    </w:pPr>
    <w:rPr>
      <w:bCs w:val="0"/>
      <w:kern w:val="0"/>
    </w:rPr>
  </w:style>
  <w:style w:type="character" w:customStyle="1" w:styleId="143">
    <w:name w:val="样式1（自定义） Char"/>
    <w:link w:val="142"/>
    <w:uiPriority w:val="0"/>
    <w:rPr>
      <w:rFonts w:ascii="Arial" w:hAnsi="Arial" w:eastAsia="黑体" w:cs="Times New Roman"/>
      <w:b/>
      <w:kern w:val="0"/>
      <w:sz w:val="32"/>
      <w:szCs w:val="32"/>
    </w:rPr>
  </w:style>
  <w:style w:type="paragraph" w:customStyle="1" w:styleId="144">
    <w:name w:val="缺省文本:1"/>
    <w:basedOn w:val="1"/>
    <w:uiPriority w:val="0"/>
    <w:pPr>
      <w:autoSpaceDE w:val="0"/>
      <w:autoSpaceDN w:val="0"/>
      <w:adjustRightInd w:val="0"/>
      <w:spacing w:line="480" w:lineRule="exact"/>
      <w:jc w:val="left"/>
    </w:pPr>
    <w:rPr>
      <w:rFonts w:ascii="宋体"/>
      <w:kern w:val="0"/>
      <w:sz w:val="24"/>
      <w:szCs w:val="24"/>
    </w:rPr>
  </w:style>
  <w:style w:type="paragraph" w:customStyle="1" w:styleId="145">
    <w:name w:val="Table Paragraph"/>
    <w:basedOn w:val="1"/>
    <w:qFormat/>
    <w:uiPriority w:val="1"/>
    <w:pPr>
      <w:autoSpaceDE w:val="0"/>
      <w:autoSpaceDN w:val="0"/>
      <w:adjustRightInd w:val="0"/>
      <w:jc w:val="left"/>
    </w:pPr>
    <w:rPr>
      <w:kern w:val="0"/>
      <w:sz w:val="24"/>
      <w:szCs w:val="24"/>
    </w:rPr>
  </w:style>
  <w:style w:type="paragraph" w:customStyle="1" w:styleId="146">
    <w:name w:val="Default Text"/>
    <w:basedOn w:val="1"/>
    <w:uiPriority w:val="0"/>
    <w:pPr>
      <w:autoSpaceDE w:val="0"/>
      <w:autoSpaceDN w:val="0"/>
      <w:adjustRightInd w:val="0"/>
      <w:jc w:val="left"/>
    </w:pPr>
    <w:rPr>
      <w:kern w:val="0"/>
      <w:sz w:val="24"/>
      <w:szCs w:val="24"/>
    </w:rPr>
  </w:style>
  <w:style w:type="paragraph" w:customStyle="1" w:styleId="147">
    <w:name w:val="BYMF-正文"/>
    <w:basedOn w:val="1"/>
    <w:link w:val="148"/>
    <w:qFormat/>
    <w:uiPriority w:val="0"/>
    <w:pPr>
      <w:spacing w:line="360" w:lineRule="auto"/>
      <w:ind w:firstLine="200" w:firstLineChars="200"/>
      <w:contextualSpacing/>
    </w:pPr>
    <w:rPr>
      <w:rFonts w:ascii="Arial Narrow" w:hAnsi="Arial Narrow"/>
      <w:sz w:val="24"/>
      <w:szCs w:val="24"/>
    </w:rPr>
  </w:style>
  <w:style w:type="character" w:customStyle="1" w:styleId="148">
    <w:name w:val="BYMF-正文 Char"/>
    <w:link w:val="147"/>
    <w:uiPriority w:val="0"/>
    <w:rPr>
      <w:rFonts w:ascii="Arial Narrow" w:hAnsi="Arial Narrow" w:eastAsia="宋体" w:cs="Times New Roman"/>
      <w:sz w:val="24"/>
      <w:szCs w:val="24"/>
    </w:rPr>
  </w:style>
  <w:style w:type="table" w:customStyle="1" w:styleId="149">
    <w:name w:val="网格型1"/>
    <w:basedOn w:val="48"/>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0">
    <w:name w:val="网格型11"/>
    <w:basedOn w:val="48"/>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1">
    <w:name w:val="网格型12"/>
    <w:basedOn w:val="48"/>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2">
    <w:name w:val="网格型13"/>
    <w:basedOn w:val="4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3">
    <w:name w:val="网格型2"/>
    <w:basedOn w:val="4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4">
    <w:name w:val="网格型3"/>
    <w:basedOn w:val="4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55">
    <w:name w:val="网格型31"/>
    <w:basedOn w:val="4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6">
    <w:name w:val="正文文本首行缩进 2 字符"/>
    <w:basedOn w:val="76"/>
    <w:link w:val="29"/>
    <w:semiHidden/>
    <w:uiPriority w:val="99"/>
    <w:rPr>
      <w:rFonts w:ascii="Times New Roman" w:hAnsi="Times New Roman" w:eastAsia="宋体" w:cs="Times New Roman"/>
      <w:sz w:val="32"/>
      <w:szCs w:val="20"/>
    </w:rPr>
  </w:style>
  <w:style w:type="paragraph" w:customStyle="1" w:styleId="157">
    <w:name w:val="列出段落2"/>
    <w:basedOn w:val="1"/>
    <w:qFormat/>
    <w:uiPriority w:val="34"/>
    <w:pPr>
      <w:ind w:firstLine="420" w:firstLineChars="200"/>
    </w:pPr>
    <w:rPr>
      <w:rFonts w:ascii="Calibri" w:hAnsi="Calibri"/>
      <w:szCs w:val="22"/>
    </w:rPr>
  </w:style>
  <w:style w:type="paragraph" w:styleId="158">
    <w:name w:val="No Spacing"/>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488</Words>
  <Characters>2784</Characters>
  <Lines>23</Lines>
  <Paragraphs>6</Paragraphs>
  <TotalTime>133</TotalTime>
  <ScaleCrop>false</ScaleCrop>
  <LinksUpToDate>false</LinksUpToDate>
  <CharactersWithSpaces>3266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2019-11-21T08:54:00Z</dcterms:created>
  <dc:creator>NTKO</dc:creator>
  <cp:lastModifiedBy>Administrator</cp:lastModifiedBy>
  <dcterms:modified xsi:type="dcterms:W3CDTF">2020-08-19T02:41:28Z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