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b/>
          <w:sz w:val="32"/>
          <w:szCs w:val="32"/>
          <w:lang w:val="en-US" w:eastAsia="zh-CN"/>
        </w:rPr>
      </w:pPr>
    </w:p>
    <w:p>
      <w:pPr>
        <w:jc w:val="center"/>
        <w:rPr>
          <w:rFonts w:hint="eastAsia"/>
          <w:color w:val="auto"/>
          <w:sz w:val="32"/>
          <w:szCs w:val="32"/>
        </w:rPr>
      </w:pPr>
      <w:r>
        <w:rPr>
          <w:rFonts w:hint="eastAsia"/>
          <w:b/>
          <w:bCs/>
          <w:color w:val="auto"/>
          <w:sz w:val="32"/>
          <w:szCs w:val="32"/>
          <w:u w:val="single"/>
          <w:lang w:val="en-US" w:eastAsia="zh-CN"/>
        </w:rPr>
        <w:t>太和县公安局蔡庙派出所改造项目</w:t>
      </w:r>
    </w:p>
    <w:p>
      <w:pPr>
        <w:jc w:val="center"/>
        <w:rPr>
          <w:rFonts w:hint="eastAsia"/>
          <w:sz w:val="32"/>
          <w:szCs w:val="32"/>
        </w:rPr>
      </w:pPr>
    </w:p>
    <w:p>
      <w:pPr>
        <w:jc w:val="center"/>
        <w:rPr>
          <w:rFonts w:hint="eastAsia"/>
          <w:sz w:val="32"/>
          <w:szCs w:val="32"/>
        </w:rPr>
      </w:pPr>
    </w:p>
    <w:p>
      <w:pPr>
        <w:jc w:val="center"/>
        <w:rPr>
          <w:rFonts w:hint="eastAsia"/>
          <w:b/>
          <w:bCs/>
          <w:sz w:val="36"/>
          <w:szCs w:val="36"/>
        </w:rPr>
      </w:pPr>
    </w:p>
    <w:p>
      <w:pPr>
        <w:jc w:val="center"/>
        <w:rPr>
          <w:b/>
          <w:bCs/>
          <w:sz w:val="36"/>
          <w:szCs w:val="36"/>
        </w:rPr>
      </w:pPr>
      <w:r>
        <w:rPr>
          <w:rFonts w:hint="eastAsia"/>
          <w:b/>
          <w:bCs/>
          <w:sz w:val="36"/>
          <w:szCs w:val="36"/>
        </w:rPr>
        <w:t>竞争性</w:t>
      </w:r>
      <w:r>
        <w:rPr>
          <w:rFonts w:hint="eastAsia"/>
          <w:b/>
          <w:bCs/>
          <w:sz w:val="36"/>
          <w:szCs w:val="36"/>
          <w:lang w:eastAsia="zh-CN"/>
        </w:rPr>
        <w:t>磋商</w:t>
      </w:r>
      <w:r>
        <w:rPr>
          <w:rFonts w:hint="eastAsia"/>
          <w:b/>
          <w:bCs/>
          <w:sz w:val="36"/>
          <w:szCs w:val="36"/>
        </w:rPr>
        <w:t>文件</w:t>
      </w:r>
    </w:p>
    <w:p>
      <w:pPr>
        <w:jc w:val="center"/>
        <w:rPr>
          <w:b/>
          <w:sz w:val="32"/>
          <w:szCs w:val="32"/>
        </w:rPr>
      </w:pPr>
    </w:p>
    <w:p>
      <w:pPr>
        <w:ind w:firstLine="2718" w:firstLineChars="846"/>
        <w:rPr>
          <w:b/>
          <w:sz w:val="32"/>
          <w:szCs w:val="32"/>
        </w:rPr>
      </w:pPr>
    </w:p>
    <w:p>
      <w:pPr>
        <w:ind w:firstLine="2718" w:firstLineChars="846"/>
        <w:rPr>
          <w:rFonts w:hint="eastAsia"/>
          <w:b/>
          <w:sz w:val="32"/>
          <w:szCs w:val="32"/>
        </w:rPr>
      </w:pPr>
    </w:p>
    <w:p>
      <w:pPr>
        <w:jc w:val="center"/>
        <w:rPr>
          <w:rFonts w:hint="default" w:eastAsia="宋体"/>
          <w:sz w:val="32"/>
          <w:szCs w:val="32"/>
          <w:lang w:val="en-US" w:eastAsia="zh-CN"/>
        </w:rPr>
      </w:pPr>
      <w:r>
        <w:rPr>
          <w:rFonts w:hint="eastAsia"/>
          <w:b/>
          <w:sz w:val="32"/>
          <w:szCs w:val="32"/>
        </w:rPr>
        <w:t>项目编号：</w:t>
      </w:r>
      <w:r>
        <w:rPr>
          <w:rFonts w:hint="eastAsia"/>
          <w:b/>
          <w:color w:val="auto"/>
          <w:sz w:val="32"/>
          <w:szCs w:val="32"/>
          <w:u w:val="single"/>
          <w:lang w:val="en-US" w:eastAsia="zh-CN"/>
        </w:rPr>
        <w:t>AHYH-20240102-1</w:t>
      </w:r>
    </w:p>
    <w:p>
      <w:pPr>
        <w:rPr>
          <w:sz w:val="32"/>
          <w:szCs w:val="32"/>
        </w:rPr>
      </w:pPr>
    </w:p>
    <w:p>
      <w:pPr>
        <w:rPr>
          <w:sz w:val="32"/>
          <w:szCs w:val="32"/>
        </w:rPr>
      </w:pPr>
    </w:p>
    <w:p>
      <w:pPr>
        <w:pStyle w:val="2"/>
        <w:rPr>
          <w:sz w:val="32"/>
          <w:szCs w:val="32"/>
        </w:rPr>
      </w:pPr>
    </w:p>
    <w:p>
      <w:pPr>
        <w:pStyle w:val="5"/>
        <w:rPr>
          <w:sz w:val="32"/>
          <w:szCs w:val="32"/>
        </w:rPr>
      </w:pPr>
    </w:p>
    <w:p>
      <w:pPr>
        <w:pStyle w:val="5"/>
        <w:rPr>
          <w:sz w:val="32"/>
          <w:szCs w:val="32"/>
        </w:rPr>
      </w:pPr>
    </w:p>
    <w:p>
      <w:pPr>
        <w:rPr>
          <w:sz w:val="32"/>
          <w:szCs w:val="32"/>
        </w:rPr>
      </w:pPr>
    </w:p>
    <w:p>
      <w:pPr>
        <w:spacing w:before="101" w:line="224" w:lineRule="auto"/>
        <w:jc w:val="right"/>
        <w:rPr>
          <w:rFonts w:ascii="宋体" w:hAnsi="宋体" w:eastAsia="宋体" w:cs="宋体"/>
          <w:spacing w:val="-4"/>
          <w:sz w:val="31"/>
          <w:szCs w:val="31"/>
          <w14:textOutline w14:w="5791" w14:cap="flat" w14:cmpd="sng">
            <w14:solidFill>
              <w14:srgbClr w14:val="000000"/>
            </w14:solidFill>
            <w14:prstDash w14:val="solid"/>
            <w14:miter w14:val="0"/>
          </w14:textOutline>
        </w:rPr>
      </w:pPr>
    </w:p>
    <w:p>
      <w:pPr>
        <w:spacing w:before="101" w:line="224" w:lineRule="auto"/>
        <w:jc w:val="right"/>
        <w:rPr>
          <w:rFonts w:ascii="宋体" w:hAnsi="宋体" w:eastAsia="宋体" w:cs="宋体"/>
          <w:spacing w:val="-4"/>
          <w:sz w:val="31"/>
          <w:szCs w:val="31"/>
          <w14:textOutline w14:w="5791" w14:cap="flat" w14:cmpd="sng">
            <w14:solidFill>
              <w14:srgbClr w14:val="000000"/>
            </w14:solidFill>
            <w14:prstDash w14:val="solid"/>
            <w14:miter w14:val="0"/>
          </w14:textOutline>
        </w:rPr>
      </w:pPr>
    </w:p>
    <w:p>
      <w:pPr>
        <w:ind w:firstLine="964" w:firstLineChars="300"/>
        <w:jc w:val="both"/>
        <w:rPr>
          <w:rFonts w:hint="eastAsia"/>
          <w:b/>
          <w:color w:val="auto"/>
          <w:sz w:val="32"/>
          <w:szCs w:val="32"/>
          <w:u w:val="single"/>
        </w:rPr>
      </w:pPr>
      <w:r>
        <w:rPr>
          <w:rFonts w:hint="eastAsia"/>
          <w:b/>
          <w:color w:val="auto"/>
          <w:sz w:val="32"/>
          <w:szCs w:val="32"/>
        </w:rPr>
        <w:t>采 购 人</w:t>
      </w:r>
      <w:r>
        <w:rPr>
          <w:rFonts w:hint="eastAsia"/>
          <w:b/>
          <w:color w:val="auto"/>
          <w:sz w:val="32"/>
          <w:szCs w:val="32"/>
          <w:lang w:eastAsia="zh-CN"/>
        </w:rPr>
        <w:t>：</w:t>
      </w:r>
      <w:r>
        <w:rPr>
          <w:rFonts w:hint="eastAsia"/>
          <w:b/>
          <w:color w:val="auto"/>
          <w:sz w:val="32"/>
          <w:szCs w:val="32"/>
          <w:u w:val="single"/>
          <w:lang w:val="en-US" w:eastAsia="zh-CN"/>
        </w:rPr>
        <w:t>太和县公安局</w:t>
      </w:r>
      <w:r>
        <w:rPr>
          <w:rFonts w:hint="eastAsia"/>
          <w:b/>
          <w:color w:val="auto"/>
          <w:sz w:val="32"/>
          <w:szCs w:val="32"/>
          <w:u w:val="single"/>
        </w:rPr>
        <w:t>（单位盖章）</w:t>
      </w:r>
    </w:p>
    <w:p>
      <w:pPr>
        <w:jc w:val="center"/>
        <w:rPr>
          <w:rFonts w:hint="eastAsia"/>
          <w:b/>
          <w:color w:val="auto"/>
          <w:sz w:val="32"/>
          <w:szCs w:val="32"/>
        </w:rPr>
      </w:pPr>
    </w:p>
    <w:p>
      <w:pPr>
        <w:jc w:val="center"/>
        <w:rPr>
          <w:rFonts w:hint="eastAsia"/>
          <w:b/>
          <w:color w:val="auto"/>
          <w:sz w:val="32"/>
          <w:szCs w:val="32"/>
        </w:rPr>
      </w:pPr>
    </w:p>
    <w:p>
      <w:pPr>
        <w:jc w:val="center"/>
        <w:rPr>
          <w:b/>
          <w:sz w:val="32"/>
          <w:szCs w:val="32"/>
          <w:u w:val="single"/>
        </w:rPr>
      </w:pPr>
      <w:r>
        <w:rPr>
          <w:rFonts w:hint="eastAsia"/>
          <w:b/>
          <w:color w:val="auto"/>
          <w:sz w:val="32"/>
          <w:szCs w:val="32"/>
          <w:lang w:val="en-US" w:eastAsia="zh-CN"/>
        </w:rPr>
        <w:t>代理机构：</w:t>
      </w:r>
      <w:r>
        <w:rPr>
          <w:rFonts w:hint="eastAsia"/>
          <w:b/>
          <w:i w:val="0"/>
          <w:iCs w:val="0"/>
          <w:color w:val="auto"/>
          <w:sz w:val="32"/>
          <w:szCs w:val="32"/>
          <w:u w:val="single"/>
          <w:lang w:val="en-US" w:eastAsia="zh-CN"/>
        </w:rPr>
        <w:t>安徽洋航项目管理有限公司</w:t>
      </w:r>
      <w:r>
        <w:rPr>
          <w:rFonts w:hint="eastAsia"/>
          <w:b/>
          <w:i w:val="0"/>
          <w:iCs w:val="0"/>
          <w:color w:val="auto"/>
          <w:sz w:val="32"/>
          <w:szCs w:val="32"/>
          <w:u w:val="single"/>
        </w:rPr>
        <w:t>（单位盖章）</w:t>
      </w:r>
    </w:p>
    <w:p>
      <w:pPr>
        <w:spacing w:line="440" w:lineRule="exact"/>
        <w:ind w:right="44" w:rightChars="20"/>
        <w:jc w:val="center"/>
        <w:rPr>
          <w:rFonts w:cs="Arial"/>
          <w:b/>
          <w:sz w:val="32"/>
          <w:szCs w:val="32"/>
        </w:rPr>
      </w:pPr>
    </w:p>
    <w:p>
      <w:pPr>
        <w:spacing w:line="440" w:lineRule="exact"/>
        <w:ind w:right="44" w:rightChars="20"/>
        <w:jc w:val="center"/>
        <w:rPr>
          <w:rFonts w:cs="Arial"/>
          <w:b/>
          <w:sz w:val="32"/>
          <w:szCs w:val="32"/>
        </w:rPr>
      </w:pPr>
    </w:p>
    <w:p>
      <w:pPr>
        <w:spacing w:line="440" w:lineRule="exact"/>
        <w:ind w:right="44" w:rightChars="20"/>
        <w:jc w:val="center"/>
        <w:rPr>
          <w:rFonts w:cs="Arial"/>
          <w:b/>
          <w:sz w:val="32"/>
          <w:szCs w:val="32"/>
        </w:rPr>
      </w:pPr>
      <w:r>
        <w:rPr>
          <w:rFonts w:cs="Arial"/>
          <w:b/>
          <w:sz w:val="32"/>
          <w:szCs w:val="32"/>
        </w:rPr>
        <w:t>20</w:t>
      </w:r>
      <w:r>
        <w:rPr>
          <w:rFonts w:hint="eastAsia" w:cs="Arial"/>
          <w:b/>
          <w:sz w:val="32"/>
          <w:szCs w:val="32"/>
        </w:rPr>
        <w:t>2</w:t>
      </w:r>
      <w:r>
        <w:rPr>
          <w:rFonts w:hint="eastAsia" w:cs="Arial"/>
          <w:b/>
          <w:sz w:val="32"/>
          <w:szCs w:val="32"/>
          <w:lang w:val="en-US" w:eastAsia="zh-CN"/>
        </w:rPr>
        <w:t>4</w:t>
      </w:r>
      <w:r>
        <w:rPr>
          <w:rFonts w:hint="eastAsia" w:cs="Arial"/>
          <w:b/>
          <w:sz w:val="32"/>
          <w:szCs w:val="32"/>
        </w:rPr>
        <w:t>年</w:t>
      </w:r>
      <w:r>
        <w:rPr>
          <w:rFonts w:hint="eastAsia" w:cs="Arial"/>
          <w:b/>
          <w:sz w:val="32"/>
          <w:szCs w:val="32"/>
          <w:u w:val="single"/>
          <w:lang w:val="en-US" w:eastAsia="zh-CN"/>
        </w:rPr>
        <w:t>01</w:t>
      </w:r>
      <w:r>
        <w:rPr>
          <w:rFonts w:hint="eastAsia" w:cs="Arial"/>
          <w:b/>
          <w:sz w:val="32"/>
          <w:szCs w:val="32"/>
        </w:rPr>
        <w:t>月</w:t>
      </w:r>
      <w:r>
        <w:rPr>
          <w:rFonts w:cs="Arial"/>
          <w:b/>
          <w:sz w:val="32"/>
          <w:szCs w:val="32"/>
        </w:rPr>
        <w:t xml:space="preserve"> </w:t>
      </w:r>
    </w:p>
    <w:p>
      <w:pPr>
        <w:ind w:left="1647" w:right="2071"/>
        <w:jc w:val="center"/>
        <w:rPr>
          <w:b/>
          <w:sz w:val="32"/>
          <w:szCs w:val="32"/>
        </w:rPr>
      </w:pPr>
    </w:p>
    <w:p>
      <w:pPr>
        <w:tabs>
          <w:tab w:val="left" w:pos="563"/>
        </w:tabs>
        <w:spacing w:before="840" w:after="240" w:afterLines="100"/>
        <w:ind w:right="130" w:firstLine="3614" w:firstLineChars="900"/>
        <w:jc w:val="both"/>
        <w:rPr>
          <w:b/>
          <w:sz w:val="40"/>
          <w:szCs w:val="32"/>
        </w:rPr>
      </w:pPr>
    </w:p>
    <w:p>
      <w:pPr>
        <w:tabs>
          <w:tab w:val="left" w:pos="563"/>
        </w:tabs>
        <w:spacing w:before="840" w:after="240" w:afterLines="100"/>
        <w:ind w:right="130" w:firstLine="3614" w:firstLineChars="900"/>
        <w:jc w:val="both"/>
        <w:rPr>
          <w:b/>
          <w:sz w:val="40"/>
          <w:szCs w:val="32"/>
        </w:rPr>
      </w:pPr>
      <w:r>
        <w:rPr>
          <w:b/>
          <w:sz w:val="40"/>
          <w:szCs w:val="32"/>
        </w:rPr>
        <w:t>目</w:t>
      </w:r>
      <w:r>
        <w:rPr>
          <w:b/>
          <w:sz w:val="40"/>
          <w:szCs w:val="32"/>
        </w:rPr>
        <w:tab/>
      </w:r>
      <w:r>
        <w:rPr>
          <w:rFonts w:hint="eastAsia"/>
          <w:b/>
          <w:sz w:val="40"/>
          <w:szCs w:val="32"/>
          <w:lang w:val="en-US" w:eastAsia="zh-CN"/>
        </w:rPr>
        <w:t xml:space="preserve"> </w:t>
      </w:r>
      <w:r>
        <w:rPr>
          <w:b/>
          <w:sz w:val="40"/>
          <w:szCs w:val="32"/>
        </w:rPr>
        <w:t>录</w:t>
      </w:r>
    </w:p>
    <w:p>
      <w:pPr>
        <w:autoSpaceDE/>
        <w:autoSpaceDN/>
        <w:spacing w:before="300" w:line="220" w:lineRule="exact"/>
        <w:ind w:left="220"/>
        <w:rPr>
          <w:rFonts w:hint="eastAsia"/>
          <w:b/>
          <w:color w:val="000000"/>
          <w:kern w:val="2"/>
          <w:sz w:val="24"/>
          <w:lang w:val="en-US" w:bidi="ar-SA"/>
        </w:rPr>
      </w:pPr>
    </w:p>
    <w:p>
      <w:pPr>
        <w:autoSpaceDE/>
        <w:autoSpaceDN/>
        <w:spacing w:before="300" w:line="360" w:lineRule="auto"/>
        <w:ind w:left="220"/>
        <w:rPr>
          <w:b/>
          <w:color w:val="000000"/>
          <w:kern w:val="2"/>
          <w:sz w:val="24"/>
          <w:szCs w:val="24"/>
          <w:lang w:val="en-US" w:bidi="ar-SA"/>
        </w:rPr>
      </w:pPr>
      <w:r>
        <w:rPr>
          <w:rFonts w:hint="eastAsia"/>
          <w:b/>
          <w:color w:val="000000"/>
          <w:kern w:val="2"/>
          <w:sz w:val="24"/>
          <w:szCs w:val="24"/>
          <w:lang w:val="en-US" w:bidi="ar-SA"/>
        </w:rPr>
        <w:t>第一章</w:t>
      </w:r>
      <w:r>
        <w:rPr>
          <w:b/>
          <w:color w:val="000000"/>
          <w:kern w:val="2"/>
          <w:sz w:val="24"/>
          <w:szCs w:val="24"/>
          <w:lang w:val="en-US" w:bidi="ar-SA"/>
        </w:rPr>
        <w:tab/>
      </w:r>
      <w:r>
        <w:rPr>
          <w:b/>
          <w:color w:val="000000"/>
          <w:kern w:val="2"/>
          <w:sz w:val="24"/>
          <w:szCs w:val="24"/>
          <w:lang w:val="en-US" w:bidi="ar-SA"/>
        </w:rPr>
        <w:t>竞争性</w:t>
      </w:r>
      <w:r>
        <w:rPr>
          <w:rFonts w:hint="eastAsia"/>
          <w:b/>
          <w:color w:val="000000"/>
          <w:kern w:val="2"/>
          <w:sz w:val="24"/>
          <w:szCs w:val="24"/>
          <w:lang w:val="en-US" w:eastAsia="zh-CN" w:bidi="ar-SA"/>
        </w:rPr>
        <w:t>磋商</w:t>
      </w:r>
      <w:r>
        <w:rPr>
          <w:b/>
          <w:color w:val="000000"/>
          <w:kern w:val="2"/>
          <w:sz w:val="24"/>
          <w:szCs w:val="24"/>
          <w:lang w:val="en-US" w:bidi="ar-SA"/>
        </w:rPr>
        <w:t>公告</w:t>
      </w:r>
      <w:r>
        <w:rPr>
          <w:rFonts w:cs="Times New Roman"/>
          <w:b/>
          <w:color w:val="000000"/>
          <w:sz w:val="24"/>
          <w:szCs w:val="24"/>
        </w:rPr>
        <w:t>.............................................</w:t>
      </w:r>
      <w:r>
        <w:rPr>
          <w:rFonts w:hint="eastAsia" w:cs="Times New Roman"/>
          <w:b/>
          <w:color w:val="000000"/>
          <w:sz w:val="24"/>
          <w:szCs w:val="24"/>
          <w:lang w:val="en-US" w:eastAsia="zh-CN"/>
        </w:rPr>
        <w:t>1</w:t>
      </w:r>
      <w:r>
        <w:rPr>
          <w:b/>
          <w:color w:val="000000"/>
          <w:kern w:val="2"/>
          <w:sz w:val="24"/>
          <w:szCs w:val="24"/>
          <w:lang w:val="en-US" w:bidi="ar-SA"/>
        </w:rPr>
        <w:tab/>
      </w:r>
      <w:r>
        <w:rPr>
          <w:b/>
          <w:color w:val="000000"/>
          <w:kern w:val="2"/>
          <w:sz w:val="24"/>
          <w:szCs w:val="24"/>
          <w:lang w:val="en-US" w:bidi="ar-SA"/>
        </w:rPr>
        <w:t xml:space="preserve"> </w:t>
      </w:r>
    </w:p>
    <w:p>
      <w:pPr>
        <w:autoSpaceDE/>
        <w:autoSpaceDN/>
        <w:spacing w:before="300" w:line="360" w:lineRule="auto"/>
        <w:ind w:left="220"/>
        <w:rPr>
          <w:rFonts w:hint="eastAsia"/>
          <w:b/>
          <w:color w:val="000000"/>
          <w:kern w:val="2"/>
          <w:sz w:val="24"/>
          <w:szCs w:val="24"/>
          <w:lang w:val="en-US" w:bidi="ar-SA"/>
        </w:rPr>
      </w:pPr>
      <w:r>
        <w:rPr>
          <w:rFonts w:hint="eastAsia"/>
          <w:b/>
          <w:color w:val="000000"/>
          <w:kern w:val="2"/>
          <w:sz w:val="24"/>
          <w:szCs w:val="24"/>
          <w:lang w:val="en-US" w:bidi="ar-SA"/>
        </w:rPr>
        <w:t>第二章</w:t>
      </w:r>
      <w:r>
        <w:rPr>
          <w:b/>
          <w:color w:val="000000"/>
          <w:kern w:val="2"/>
          <w:sz w:val="24"/>
          <w:szCs w:val="24"/>
          <w:lang w:val="en-US" w:bidi="ar-SA"/>
        </w:rPr>
        <w:tab/>
      </w:r>
      <w:r>
        <w:rPr>
          <w:b/>
          <w:color w:val="000000"/>
          <w:kern w:val="2"/>
          <w:sz w:val="24"/>
          <w:szCs w:val="24"/>
          <w:lang w:val="en-US" w:bidi="ar-SA"/>
        </w:rPr>
        <w:t>供应商须知</w:t>
      </w:r>
      <w:r>
        <w:rPr>
          <w:b/>
          <w:color w:val="000000"/>
          <w:kern w:val="2"/>
          <w:sz w:val="24"/>
          <w:szCs w:val="24"/>
          <w:lang w:val="en-US" w:bidi="ar-SA"/>
        </w:rPr>
        <w:tab/>
      </w:r>
      <w:r>
        <w:rPr>
          <w:rFonts w:cs="Times New Roman"/>
          <w:b/>
          <w:color w:val="000000"/>
          <w:sz w:val="24"/>
          <w:szCs w:val="24"/>
        </w:rPr>
        <w:t>...............................................</w:t>
      </w:r>
      <w:r>
        <w:rPr>
          <w:rFonts w:hint="eastAsia" w:cs="Times New Roman"/>
          <w:b/>
          <w:color w:val="000000"/>
          <w:sz w:val="24"/>
          <w:szCs w:val="24"/>
          <w:lang w:val="en-US" w:eastAsia="zh-CN"/>
        </w:rPr>
        <w:t>.</w:t>
      </w:r>
      <w:r>
        <w:rPr>
          <w:rFonts w:cs="Times New Roman"/>
          <w:b/>
          <w:color w:val="000000"/>
          <w:sz w:val="24"/>
          <w:szCs w:val="24"/>
        </w:rPr>
        <w:t>.</w:t>
      </w:r>
      <w:r>
        <w:rPr>
          <w:rFonts w:hint="eastAsia" w:cs="Times New Roman"/>
          <w:b/>
          <w:color w:val="000000"/>
          <w:sz w:val="24"/>
          <w:szCs w:val="24"/>
          <w:lang w:val="en-US" w:eastAsia="zh-CN"/>
        </w:rPr>
        <w:t>4</w:t>
      </w:r>
      <w:r>
        <w:rPr>
          <w:b/>
          <w:color w:val="000000"/>
          <w:kern w:val="2"/>
          <w:sz w:val="24"/>
          <w:szCs w:val="24"/>
          <w:lang w:val="en-US" w:bidi="ar-SA"/>
        </w:rPr>
        <w:t xml:space="preserve"> </w:t>
      </w:r>
    </w:p>
    <w:p>
      <w:pPr>
        <w:autoSpaceDE/>
        <w:autoSpaceDN/>
        <w:spacing w:before="300" w:line="360" w:lineRule="auto"/>
        <w:ind w:left="220"/>
        <w:rPr>
          <w:b/>
          <w:color w:val="000000"/>
          <w:kern w:val="2"/>
          <w:sz w:val="24"/>
          <w:szCs w:val="24"/>
          <w:lang w:val="en-US" w:bidi="ar-SA"/>
        </w:rPr>
      </w:pPr>
      <w:r>
        <w:rPr>
          <w:rFonts w:hint="eastAsia"/>
          <w:b/>
          <w:color w:val="000000"/>
          <w:kern w:val="2"/>
          <w:sz w:val="24"/>
          <w:szCs w:val="24"/>
          <w:lang w:val="en-US" w:bidi="ar-SA"/>
        </w:rPr>
        <w:t>第三章</w:t>
      </w:r>
      <w:r>
        <w:rPr>
          <w:b/>
          <w:color w:val="000000"/>
          <w:kern w:val="2"/>
          <w:sz w:val="24"/>
          <w:szCs w:val="24"/>
          <w:lang w:val="en-US" w:bidi="ar-SA"/>
        </w:rPr>
        <w:tab/>
      </w:r>
      <w:r>
        <w:rPr>
          <w:b/>
          <w:color w:val="000000"/>
          <w:kern w:val="2"/>
          <w:sz w:val="24"/>
          <w:szCs w:val="24"/>
          <w:lang w:val="en-US" w:bidi="ar-SA"/>
        </w:rPr>
        <w:t>采购需求</w:t>
      </w:r>
      <w:r>
        <w:rPr>
          <w:rFonts w:cs="Times New Roman"/>
          <w:b/>
          <w:color w:val="000000"/>
          <w:sz w:val="24"/>
          <w:szCs w:val="24"/>
        </w:rPr>
        <w:t>...................................................</w:t>
      </w:r>
      <w:r>
        <w:rPr>
          <w:rFonts w:hint="eastAsia" w:cs="Times New Roman"/>
          <w:b/>
          <w:color w:val="000000"/>
          <w:sz w:val="24"/>
          <w:szCs w:val="24"/>
          <w:lang w:val="en-US" w:eastAsia="zh-CN"/>
        </w:rPr>
        <w:t>28</w:t>
      </w:r>
      <w:r>
        <w:rPr>
          <w:b/>
          <w:color w:val="000000"/>
          <w:kern w:val="2"/>
          <w:sz w:val="24"/>
          <w:szCs w:val="24"/>
          <w:lang w:val="en-US" w:bidi="ar-SA"/>
        </w:rPr>
        <w:tab/>
      </w:r>
      <w:r>
        <w:rPr>
          <w:b/>
          <w:color w:val="000000"/>
          <w:kern w:val="2"/>
          <w:sz w:val="24"/>
          <w:szCs w:val="24"/>
          <w:lang w:val="en-US" w:bidi="ar-SA"/>
        </w:rPr>
        <w:t xml:space="preserve"> </w:t>
      </w:r>
    </w:p>
    <w:p>
      <w:pPr>
        <w:autoSpaceDE/>
        <w:autoSpaceDN/>
        <w:spacing w:before="300" w:line="360" w:lineRule="auto"/>
        <w:ind w:left="220"/>
        <w:rPr>
          <w:rFonts w:hint="default" w:eastAsia="宋体"/>
          <w:b/>
          <w:color w:val="000000"/>
          <w:kern w:val="2"/>
          <w:sz w:val="24"/>
          <w:szCs w:val="24"/>
          <w:lang w:val="en-US" w:eastAsia="zh-CN" w:bidi="ar-SA"/>
        </w:rPr>
      </w:pPr>
      <w:r>
        <w:rPr>
          <w:rFonts w:hint="eastAsia"/>
          <w:b/>
          <w:color w:val="000000"/>
          <w:kern w:val="2"/>
          <w:sz w:val="24"/>
          <w:szCs w:val="24"/>
          <w:lang w:val="en-US" w:bidi="ar-SA"/>
        </w:rPr>
        <w:t>第四章</w:t>
      </w:r>
      <w:r>
        <w:rPr>
          <w:b/>
          <w:color w:val="000000"/>
          <w:kern w:val="2"/>
          <w:sz w:val="24"/>
          <w:szCs w:val="24"/>
          <w:lang w:val="en-US" w:bidi="ar-SA"/>
        </w:rPr>
        <w:tab/>
      </w:r>
      <w:r>
        <w:rPr>
          <w:b/>
          <w:color w:val="000000"/>
          <w:kern w:val="2"/>
          <w:sz w:val="24"/>
          <w:szCs w:val="24"/>
          <w:lang w:val="en-US" w:bidi="ar-SA"/>
        </w:rPr>
        <w:t>评审方法和标准</w:t>
      </w:r>
      <w:r>
        <w:rPr>
          <w:rFonts w:cs="Times New Roman"/>
          <w:b/>
          <w:color w:val="000000"/>
          <w:sz w:val="24"/>
          <w:szCs w:val="24"/>
        </w:rPr>
        <w:t>.............................................</w:t>
      </w:r>
      <w:r>
        <w:rPr>
          <w:rFonts w:hint="eastAsia" w:cs="Times New Roman"/>
          <w:b/>
          <w:color w:val="000000"/>
          <w:sz w:val="24"/>
          <w:szCs w:val="24"/>
          <w:lang w:val="en-US" w:eastAsia="zh-CN"/>
        </w:rPr>
        <w:t>29</w:t>
      </w:r>
    </w:p>
    <w:p>
      <w:pPr>
        <w:autoSpaceDE/>
        <w:autoSpaceDN/>
        <w:spacing w:before="300" w:line="360" w:lineRule="auto"/>
        <w:ind w:left="220"/>
        <w:rPr>
          <w:rFonts w:hint="default" w:eastAsia="宋体"/>
          <w:b/>
          <w:color w:val="000000"/>
          <w:kern w:val="2"/>
          <w:sz w:val="24"/>
          <w:szCs w:val="24"/>
          <w:lang w:val="en-US" w:eastAsia="zh-CN" w:bidi="ar-SA"/>
        </w:rPr>
      </w:pPr>
      <w:r>
        <w:rPr>
          <w:rFonts w:hint="eastAsia"/>
          <w:b/>
          <w:color w:val="000000"/>
          <w:kern w:val="2"/>
          <w:sz w:val="24"/>
          <w:szCs w:val="24"/>
          <w:lang w:val="en-US" w:bidi="ar-SA"/>
        </w:rPr>
        <w:t>第五章</w:t>
      </w:r>
      <w:r>
        <w:rPr>
          <w:b/>
          <w:color w:val="000000"/>
          <w:kern w:val="2"/>
          <w:sz w:val="24"/>
          <w:szCs w:val="24"/>
          <w:lang w:val="en-US" w:bidi="ar-SA"/>
        </w:rPr>
        <w:tab/>
      </w:r>
      <w:r>
        <w:rPr>
          <w:b/>
          <w:color w:val="000000"/>
          <w:kern w:val="2"/>
          <w:sz w:val="24"/>
          <w:szCs w:val="24"/>
          <w:lang w:val="en-US" w:bidi="ar-SA"/>
        </w:rPr>
        <w:t>政府采购合同</w:t>
      </w:r>
      <w:r>
        <w:rPr>
          <w:rFonts w:cs="Times New Roman"/>
          <w:b/>
          <w:color w:val="000000"/>
          <w:sz w:val="24"/>
          <w:szCs w:val="24"/>
        </w:rPr>
        <w:t>...............................................</w:t>
      </w:r>
      <w:r>
        <w:rPr>
          <w:rFonts w:hint="eastAsia" w:cs="Times New Roman"/>
          <w:b/>
          <w:color w:val="000000"/>
          <w:sz w:val="24"/>
          <w:szCs w:val="24"/>
          <w:lang w:val="en-US" w:eastAsia="zh-CN"/>
        </w:rPr>
        <w:t>33</w:t>
      </w:r>
    </w:p>
    <w:p>
      <w:pPr>
        <w:autoSpaceDE/>
        <w:autoSpaceDN/>
        <w:spacing w:before="300" w:line="360" w:lineRule="auto"/>
        <w:ind w:left="220"/>
        <w:rPr>
          <w:rFonts w:hint="default" w:eastAsia="宋体"/>
          <w:b/>
          <w:color w:val="000000"/>
          <w:kern w:val="2"/>
          <w:sz w:val="24"/>
          <w:szCs w:val="24"/>
          <w:lang w:val="en-US" w:eastAsia="zh-CN" w:bidi="ar-SA"/>
        </w:rPr>
      </w:pPr>
      <w:r>
        <w:rPr>
          <w:rFonts w:hint="eastAsia"/>
          <w:b/>
          <w:color w:val="000000"/>
          <w:kern w:val="2"/>
          <w:sz w:val="24"/>
          <w:szCs w:val="24"/>
          <w:lang w:val="en-US" w:bidi="ar-SA"/>
        </w:rPr>
        <w:t>第六章</w:t>
      </w:r>
      <w:r>
        <w:rPr>
          <w:b/>
          <w:color w:val="000000"/>
          <w:kern w:val="2"/>
          <w:sz w:val="24"/>
          <w:szCs w:val="24"/>
          <w:lang w:val="en-US" w:bidi="ar-SA"/>
        </w:rPr>
        <w:tab/>
      </w:r>
      <w:r>
        <w:rPr>
          <w:b/>
          <w:color w:val="000000"/>
          <w:kern w:val="2"/>
          <w:sz w:val="24"/>
          <w:szCs w:val="24"/>
          <w:lang w:val="en-US" w:bidi="ar-SA"/>
        </w:rPr>
        <w:t>响应文件格式</w:t>
      </w:r>
      <w:r>
        <w:rPr>
          <w:rFonts w:cs="Times New Roman"/>
          <w:b/>
          <w:color w:val="000000"/>
          <w:sz w:val="24"/>
          <w:szCs w:val="24"/>
        </w:rPr>
        <w:t>...............................................</w:t>
      </w:r>
      <w:r>
        <w:rPr>
          <w:rFonts w:hint="eastAsia"/>
          <w:b/>
          <w:color w:val="000000"/>
          <w:kern w:val="2"/>
          <w:sz w:val="24"/>
          <w:szCs w:val="24"/>
          <w:lang w:val="en-US" w:eastAsia="zh-CN" w:bidi="ar-SA"/>
        </w:rPr>
        <w:t>59</w:t>
      </w:r>
    </w:p>
    <w:p>
      <w:pPr>
        <w:autoSpaceDE/>
        <w:autoSpaceDN/>
        <w:spacing w:before="300" w:line="360" w:lineRule="auto"/>
        <w:ind w:left="220"/>
        <w:rPr>
          <w:b/>
          <w:color w:val="000000"/>
          <w:kern w:val="2"/>
          <w:sz w:val="24"/>
          <w:szCs w:val="24"/>
          <w:lang w:val="en-US" w:bidi="ar-SA"/>
        </w:rPr>
      </w:pPr>
      <w:r>
        <w:rPr>
          <w:rFonts w:hint="eastAsia"/>
          <w:b/>
          <w:color w:val="000000"/>
          <w:kern w:val="2"/>
          <w:sz w:val="24"/>
          <w:szCs w:val="24"/>
          <w:lang w:val="en-US" w:bidi="ar-SA"/>
        </w:rPr>
        <w:t>第七章</w:t>
      </w:r>
      <w:r>
        <w:rPr>
          <w:b/>
          <w:color w:val="000000"/>
          <w:kern w:val="2"/>
          <w:sz w:val="24"/>
          <w:szCs w:val="24"/>
          <w:lang w:val="en-US" w:bidi="ar-SA"/>
        </w:rPr>
        <w:tab/>
      </w:r>
      <w:r>
        <w:rPr>
          <w:b/>
          <w:color w:val="000000"/>
          <w:kern w:val="2"/>
          <w:sz w:val="24"/>
          <w:szCs w:val="24"/>
          <w:lang w:val="en-US" w:bidi="ar-SA"/>
        </w:rPr>
        <w:t>公告格式</w:t>
      </w:r>
      <w:r>
        <w:rPr>
          <w:rFonts w:cs="Times New Roman"/>
          <w:b/>
          <w:color w:val="000000"/>
          <w:sz w:val="24"/>
          <w:szCs w:val="24"/>
        </w:rPr>
        <w:t>...................................................</w:t>
      </w:r>
      <w:r>
        <w:rPr>
          <w:b/>
          <w:color w:val="000000"/>
          <w:kern w:val="2"/>
          <w:sz w:val="24"/>
          <w:szCs w:val="24"/>
          <w:lang w:val="en-US" w:bidi="ar-SA"/>
        </w:rPr>
        <w:tab/>
      </w:r>
      <w:r>
        <w:rPr>
          <w:rFonts w:hint="eastAsia"/>
          <w:b/>
          <w:color w:val="000000"/>
          <w:kern w:val="2"/>
          <w:sz w:val="24"/>
          <w:szCs w:val="24"/>
          <w:lang w:val="en-US" w:eastAsia="zh-CN" w:bidi="ar-SA"/>
        </w:rPr>
        <w:t>76</w:t>
      </w:r>
      <w:r>
        <w:rPr>
          <w:b/>
          <w:color w:val="000000"/>
          <w:kern w:val="2"/>
          <w:sz w:val="24"/>
          <w:szCs w:val="24"/>
          <w:lang w:val="en-US" w:bidi="ar-SA"/>
        </w:rPr>
        <w:t xml:space="preserve"> </w:t>
      </w:r>
    </w:p>
    <w:p>
      <w:pPr>
        <w:autoSpaceDE/>
        <w:autoSpaceDN/>
        <w:spacing w:before="300" w:line="360" w:lineRule="auto"/>
        <w:ind w:left="220"/>
        <w:rPr>
          <w:rFonts w:hint="default" w:eastAsia="宋体"/>
          <w:b/>
          <w:color w:val="000000"/>
          <w:kern w:val="2"/>
          <w:sz w:val="24"/>
          <w:szCs w:val="24"/>
          <w:lang w:val="en-US" w:eastAsia="zh-CN" w:bidi="ar-SA"/>
        </w:rPr>
      </w:pPr>
      <w:r>
        <w:rPr>
          <w:rFonts w:hint="eastAsia"/>
          <w:b/>
          <w:color w:val="000000"/>
          <w:kern w:val="2"/>
          <w:sz w:val="24"/>
          <w:szCs w:val="24"/>
          <w:lang w:val="en-US" w:bidi="ar-SA"/>
        </w:rPr>
        <w:t>第八章</w:t>
      </w:r>
      <w:r>
        <w:rPr>
          <w:b/>
          <w:color w:val="000000"/>
          <w:kern w:val="2"/>
          <w:sz w:val="24"/>
          <w:szCs w:val="24"/>
          <w:lang w:val="en-US" w:bidi="ar-SA"/>
        </w:rPr>
        <w:tab/>
      </w:r>
      <w:r>
        <w:rPr>
          <w:b/>
          <w:color w:val="000000"/>
          <w:kern w:val="2"/>
          <w:sz w:val="24"/>
          <w:szCs w:val="24"/>
          <w:lang w:val="en-US" w:bidi="ar-SA"/>
        </w:rPr>
        <w:t>供应商质疑函范本</w:t>
      </w:r>
      <w:r>
        <w:rPr>
          <w:b/>
          <w:color w:val="000000"/>
          <w:kern w:val="2"/>
          <w:sz w:val="24"/>
          <w:szCs w:val="24"/>
          <w:lang w:val="en-US" w:bidi="ar-SA"/>
        </w:rPr>
        <w:tab/>
      </w:r>
      <w:r>
        <w:rPr>
          <w:rFonts w:cs="Times New Roman"/>
          <w:b/>
          <w:color w:val="000000"/>
          <w:sz w:val="24"/>
          <w:szCs w:val="24"/>
        </w:rPr>
        <w:t>....................................</w:t>
      </w:r>
      <w:r>
        <w:rPr>
          <w:rFonts w:hint="eastAsia" w:cs="Times New Roman"/>
          <w:b/>
          <w:color w:val="000000"/>
          <w:sz w:val="24"/>
          <w:szCs w:val="24"/>
          <w:lang w:val="en-US" w:eastAsia="zh-CN"/>
        </w:rPr>
        <w:t>......81</w:t>
      </w:r>
    </w:p>
    <w:p>
      <w:pPr>
        <w:keepNext w:val="0"/>
        <w:keepLines w:val="0"/>
        <w:pageBreakBefore w:val="0"/>
        <w:widowControl/>
        <w:suppressLineNumbers w:val="0"/>
        <w:wordWrap/>
        <w:overflowPunct/>
        <w:topLinePunct w:val="0"/>
        <w:autoSpaceDE w:val="0"/>
        <w:autoSpaceDN w:val="0"/>
        <w:bidi w:val="0"/>
        <w:spacing w:line="360" w:lineRule="auto"/>
        <w:ind w:firstLine="1320" w:firstLineChars="600"/>
        <w:jc w:val="left"/>
        <w:rPr>
          <w:rFonts w:hint="eastAsia"/>
          <w:lang w:val="en-US" w:eastAsia="zh-CN"/>
        </w:rPr>
        <w:sectPr>
          <w:footerReference r:id="rId4" w:type="default"/>
          <w:pgSz w:w="11910" w:h="16840"/>
          <w:pgMar w:top="1380" w:right="1440" w:bottom="1580" w:left="1580" w:header="890" w:footer="1363" w:gutter="0"/>
          <w:pgNumType w:fmt="decimal"/>
          <w:cols w:space="720" w:num="1"/>
        </w:sectPr>
      </w:pPr>
    </w:p>
    <w:p>
      <w:pPr>
        <w:keepNext w:val="0"/>
        <w:keepLines w:val="0"/>
        <w:pageBreakBefore w:val="0"/>
        <w:widowControl/>
        <w:suppressLineNumbers w:val="0"/>
        <w:wordWrap/>
        <w:overflowPunct/>
        <w:topLinePunct w:val="0"/>
        <w:autoSpaceDE w:val="0"/>
        <w:autoSpaceDN w:val="0"/>
        <w:bidi w:val="0"/>
        <w:spacing w:line="360" w:lineRule="auto"/>
        <w:ind w:firstLine="1320" w:firstLineChars="600"/>
        <w:jc w:val="left"/>
      </w:pPr>
      <w:r>
        <w:rPr>
          <w:rFonts w:hint="eastAsia"/>
          <w:lang w:val="en-US" w:eastAsia="zh-CN"/>
        </w:rPr>
        <w:t xml:space="preserve">          </w:t>
      </w:r>
      <w:r>
        <w:rPr>
          <w:rFonts w:ascii="华文中宋" w:hAnsi="华文中宋" w:eastAsia="华文中宋" w:cs="华文中宋"/>
          <w:b/>
          <w:bCs/>
          <w:snapToGrid w:val="0"/>
          <w:color w:val="000000"/>
          <w:kern w:val="0"/>
          <w:sz w:val="43"/>
          <w:szCs w:val="43"/>
          <w:lang w:val="en-US" w:eastAsia="zh-CN" w:bidi="ar"/>
        </w:rPr>
        <w:t xml:space="preserve">第一章 竞争性磋商公告 </w:t>
      </w:r>
    </w:p>
    <w:p>
      <w:pPr>
        <w:keepNext w:val="0"/>
        <w:keepLines w:val="0"/>
        <w:pageBreakBefore w:val="0"/>
        <w:widowControl w:val="0"/>
        <w:kinsoku/>
        <w:wordWrap/>
        <w:overflowPunct/>
        <w:topLinePunct w:val="0"/>
        <w:autoSpaceDE w:val="0"/>
        <w:autoSpaceDN w:val="0"/>
        <w:bidi w:val="0"/>
        <w:adjustRightInd/>
        <w:snapToGrid/>
        <w:spacing w:line="360" w:lineRule="auto"/>
        <w:ind w:left="692"/>
        <w:textAlignment w:val="auto"/>
        <w:rPr>
          <w:rFonts w:ascii="仿宋" w:hAnsi="仿宋" w:eastAsia="仿宋" w:cs="仿宋"/>
          <w:b/>
          <w:bCs/>
          <w:sz w:val="28"/>
          <w:szCs w:val="28"/>
        </w:rPr>
      </w:pPr>
      <w:r>
        <w:rPr>
          <w:rFonts w:ascii="仿宋" w:hAnsi="仿宋" w:eastAsia="仿宋" w:cs="仿宋"/>
          <w:b/>
          <w:bCs/>
          <w:spacing w:val="-4"/>
          <w:sz w:val="28"/>
          <w:szCs w:val="28"/>
        </w:rPr>
        <w:t>项</w:t>
      </w:r>
      <w:r>
        <w:rPr>
          <w:rFonts w:ascii="仿宋" w:hAnsi="仿宋" w:eastAsia="仿宋" w:cs="仿宋"/>
          <w:b/>
          <w:bCs/>
          <w:spacing w:val="-3"/>
          <w:sz w:val="28"/>
          <w:szCs w:val="28"/>
        </w:rPr>
        <w:t>目概况</w:t>
      </w:r>
    </w:p>
    <w:p>
      <w:pPr>
        <w:keepNext w:val="0"/>
        <w:keepLines w:val="0"/>
        <w:pageBreakBefore w:val="0"/>
        <w:widowControl w:val="0"/>
        <w:kinsoku/>
        <w:wordWrap/>
        <w:overflowPunct/>
        <w:topLinePunct w:val="0"/>
        <w:autoSpaceDE/>
        <w:autoSpaceDN/>
        <w:bidi w:val="0"/>
        <w:adjustRightInd/>
        <w:snapToGrid/>
        <w:spacing w:line="312" w:lineRule="auto"/>
        <w:ind w:firstLine="548" w:firstLineChars="200"/>
        <w:textAlignment w:val="auto"/>
      </w:pPr>
      <w:r>
        <w:rPr>
          <w:rFonts w:hint="eastAsia" w:ascii="仿宋" w:hAnsi="仿宋" w:eastAsia="仿宋" w:cs="仿宋"/>
          <w:spacing w:val="-3"/>
          <w:sz w:val="28"/>
          <w:szCs w:val="28"/>
          <w:u w:val="single"/>
          <w:lang w:val="en-US" w:eastAsia="zh-CN"/>
        </w:rPr>
        <w:t>太和县公安局蔡庙派出所改造项目</w:t>
      </w:r>
      <w:r>
        <w:rPr>
          <w:rFonts w:ascii="仿宋" w:hAnsi="仿宋" w:eastAsia="仿宋" w:cs="仿宋"/>
          <w:spacing w:val="-2"/>
          <w:sz w:val="28"/>
          <w:szCs w:val="28"/>
        </w:rPr>
        <w:t>的潜在供应商应在</w:t>
      </w:r>
      <w:r>
        <w:rPr>
          <w:rFonts w:hint="eastAsia" w:ascii="仿宋" w:hAnsi="仿宋" w:eastAsia="仿宋" w:cs="仿宋"/>
          <w:spacing w:val="-2"/>
          <w:sz w:val="28"/>
          <w:szCs w:val="28"/>
          <w:lang w:val="en-US" w:eastAsia="zh-CN"/>
        </w:rPr>
        <w:t>太和县人民政府官网-政府信息公开-公安局（http://www.taihe.gov.cn）或安徽省招标投标信息网（http://www.ahtba.org.cn）</w:t>
      </w:r>
      <w:r>
        <w:rPr>
          <w:rFonts w:ascii="仿宋" w:hAnsi="仿宋" w:eastAsia="仿宋" w:cs="仿宋"/>
          <w:spacing w:val="-4"/>
          <w:sz w:val="28"/>
          <w:szCs w:val="28"/>
        </w:rPr>
        <w:t>网站获取采购文件，并于</w:t>
      </w:r>
      <w:r>
        <w:rPr>
          <w:rFonts w:ascii="仿宋" w:hAnsi="仿宋" w:eastAsia="仿宋" w:cs="仿宋"/>
          <w:sz w:val="28"/>
          <w:szCs w:val="28"/>
        </w:rPr>
        <w:t xml:space="preserve"> </w:t>
      </w:r>
      <w:r>
        <w:rPr>
          <w:rFonts w:ascii="仿宋" w:hAnsi="仿宋" w:eastAsia="仿宋" w:cs="仿宋"/>
          <w:spacing w:val="-6"/>
          <w:sz w:val="28"/>
          <w:szCs w:val="28"/>
          <w:u w:val="single" w:color="auto"/>
        </w:rPr>
        <w:t>202</w:t>
      </w:r>
      <w:r>
        <w:rPr>
          <w:rFonts w:hint="eastAsia" w:ascii="仿宋" w:hAnsi="仿宋" w:eastAsia="仿宋" w:cs="仿宋"/>
          <w:spacing w:val="-6"/>
          <w:sz w:val="28"/>
          <w:szCs w:val="28"/>
          <w:u w:val="single" w:color="auto"/>
          <w:lang w:val="en-US" w:eastAsia="zh-CN"/>
        </w:rPr>
        <w:t>4</w:t>
      </w:r>
      <w:r>
        <w:rPr>
          <w:rFonts w:ascii="仿宋" w:hAnsi="仿宋" w:eastAsia="仿宋" w:cs="仿宋"/>
          <w:spacing w:val="-6"/>
          <w:sz w:val="28"/>
          <w:szCs w:val="28"/>
          <w:u w:val="single" w:color="auto"/>
        </w:rPr>
        <w:t>年</w:t>
      </w:r>
      <w:r>
        <w:rPr>
          <w:rFonts w:ascii="仿宋" w:hAnsi="仿宋" w:eastAsia="仿宋" w:cs="仿宋"/>
          <w:spacing w:val="-5"/>
          <w:sz w:val="28"/>
          <w:szCs w:val="28"/>
          <w:u w:val="single" w:color="auto"/>
        </w:rPr>
        <w:t>0</w:t>
      </w:r>
      <w:r>
        <w:rPr>
          <w:rFonts w:hint="eastAsia" w:ascii="仿宋" w:hAnsi="仿宋" w:eastAsia="仿宋" w:cs="仿宋"/>
          <w:spacing w:val="-3"/>
          <w:sz w:val="28"/>
          <w:szCs w:val="28"/>
          <w:u w:val="single" w:color="auto"/>
          <w:lang w:val="en-US" w:eastAsia="zh-CN"/>
        </w:rPr>
        <w:t>1</w:t>
      </w:r>
      <w:r>
        <w:rPr>
          <w:rFonts w:ascii="仿宋" w:hAnsi="仿宋" w:eastAsia="仿宋" w:cs="仿宋"/>
          <w:spacing w:val="-3"/>
          <w:sz w:val="28"/>
          <w:szCs w:val="28"/>
          <w:u w:val="single" w:color="auto"/>
        </w:rPr>
        <w:t>月</w:t>
      </w:r>
      <w:r>
        <w:rPr>
          <w:rFonts w:hint="eastAsia" w:ascii="仿宋" w:hAnsi="仿宋" w:eastAsia="仿宋" w:cs="仿宋"/>
          <w:spacing w:val="-3"/>
          <w:sz w:val="28"/>
          <w:szCs w:val="28"/>
          <w:u w:val="single" w:color="auto"/>
          <w:lang w:val="en-US" w:eastAsia="zh-CN"/>
        </w:rPr>
        <w:t>18</w:t>
      </w:r>
      <w:r>
        <w:rPr>
          <w:rFonts w:ascii="仿宋" w:hAnsi="仿宋" w:eastAsia="仿宋" w:cs="仿宋"/>
          <w:spacing w:val="-3"/>
          <w:sz w:val="28"/>
          <w:szCs w:val="28"/>
          <w:u w:val="single" w:color="auto"/>
        </w:rPr>
        <w:t>日</w:t>
      </w:r>
      <w:r>
        <w:rPr>
          <w:rFonts w:hint="eastAsia" w:ascii="仿宋" w:hAnsi="仿宋" w:eastAsia="仿宋" w:cs="仿宋"/>
          <w:spacing w:val="-3"/>
          <w:sz w:val="28"/>
          <w:szCs w:val="28"/>
          <w:u w:val="single" w:color="auto"/>
          <w:lang w:val="en-US" w:eastAsia="zh-CN"/>
        </w:rPr>
        <w:t>15</w:t>
      </w:r>
      <w:r>
        <w:rPr>
          <w:rFonts w:ascii="仿宋" w:hAnsi="仿宋" w:eastAsia="仿宋" w:cs="仿宋"/>
          <w:spacing w:val="-3"/>
          <w:sz w:val="28"/>
          <w:szCs w:val="28"/>
          <w:u w:val="single" w:color="auto"/>
        </w:rPr>
        <w:t>点</w:t>
      </w:r>
      <w:r>
        <w:rPr>
          <w:rFonts w:hint="eastAsia" w:ascii="仿宋" w:hAnsi="仿宋" w:eastAsia="仿宋" w:cs="仿宋"/>
          <w:spacing w:val="-3"/>
          <w:sz w:val="28"/>
          <w:szCs w:val="28"/>
          <w:u w:val="single" w:color="auto"/>
          <w:lang w:val="en-US" w:eastAsia="zh-CN"/>
        </w:rPr>
        <w:t>00</w:t>
      </w:r>
      <w:r>
        <w:rPr>
          <w:rFonts w:ascii="仿宋" w:hAnsi="仿宋" w:eastAsia="仿宋" w:cs="仿宋"/>
          <w:spacing w:val="-3"/>
          <w:sz w:val="28"/>
          <w:szCs w:val="28"/>
          <w:u w:val="single" w:color="auto"/>
        </w:rPr>
        <w:t>分</w:t>
      </w:r>
      <w:r>
        <w:rPr>
          <w:rFonts w:ascii="仿宋" w:hAnsi="仿宋" w:eastAsia="仿宋" w:cs="仿宋"/>
          <w:spacing w:val="-3"/>
          <w:sz w:val="28"/>
          <w:szCs w:val="28"/>
        </w:rPr>
        <w:t xml:space="preserve"> (北京时间) 前提交响应文件。</w:t>
      </w:r>
    </w:p>
    <w:p>
      <w:pPr>
        <w:keepNext/>
        <w:keepLines/>
        <w:pageBreakBefore w:val="0"/>
        <w:wordWrap/>
        <w:overflowPunct/>
        <w:topLinePunct w:val="0"/>
        <w:autoSpaceDE w:val="0"/>
        <w:autoSpaceDN w:val="0"/>
        <w:bidi w:val="0"/>
        <w:spacing w:line="360" w:lineRule="auto"/>
        <w:outlineLvl w:val="1"/>
        <w:rPr>
          <w:rFonts w:ascii="黑体" w:hAnsi="黑体" w:eastAsia="黑体" w:cs="宋体"/>
          <w:bCs/>
          <w:sz w:val="28"/>
          <w:szCs w:val="28"/>
        </w:rPr>
      </w:pPr>
      <w:r>
        <w:rPr>
          <w:rFonts w:hint="eastAsia" w:ascii="黑体" w:hAnsi="黑体" w:eastAsia="黑体" w:cs="宋体"/>
          <w:bCs/>
          <w:sz w:val="28"/>
          <w:szCs w:val="28"/>
        </w:rPr>
        <w:t>一、项目基本情况</w:t>
      </w:r>
    </w:p>
    <w:p>
      <w:pPr>
        <w:keepNext w:val="0"/>
        <w:keepLines w:val="0"/>
        <w:pageBreakBefore w:val="0"/>
        <w:widowControl w:val="0"/>
        <w:kinsoku/>
        <w:wordWrap/>
        <w:overflowPunct/>
        <w:topLinePunct w:val="0"/>
        <w:autoSpaceDE/>
        <w:autoSpaceDN/>
        <w:bidi w:val="0"/>
        <w:adjustRightInd/>
        <w:snapToGrid/>
        <w:spacing w:line="312" w:lineRule="auto"/>
        <w:ind w:firstLine="560" w:firstLineChars="200"/>
        <w:textAlignment w:val="auto"/>
        <w:rPr>
          <w:rFonts w:ascii="仿宋" w:hAnsi="仿宋" w:eastAsia="仿宋"/>
          <w:sz w:val="28"/>
          <w:szCs w:val="28"/>
        </w:rPr>
      </w:pPr>
      <w:r>
        <w:rPr>
          <w:rFonts w:hint="eastAsia" w:ascii="仿宋" w:hAnsi="仿宋" w:eastAsia="仿宋"/>
          <w:sz w:val="28"/>
          <w:szCs w:val="28"/>
        </w:rPr>
        <w:t>项目编号：</w:t>
      </w:r>
      <w:r>
        <w:rPr>
          <w:rFonts w:hint="eastAsia" w:ascii="仿宋" w:hAnsi="仿宋" w:eastAsia="仿宋"/>
          <w:sz w:val="28"/>
          <w:szCs w:val="28"/>
          <w:u w:val="single"/>
          <w:lang w:val="en-US" w:eastAsia="zh-CN"/>
        </w:rPr>
        <w:t xml:space="preserve">AHYH-20240102-1 </w:t>
      </w:r>
      <w:r>
        <w:rPr>
          <w:rFonts w:hint="eastAsia" w:ascii="仿宋" w:hAnsi="仿宋" w:eastAsia="仿宋"/>
          <w:sz w:val="28"/>
          <w:szCs w:val="28"/>
        </w:rPr>
        <w:t xml:space="preserve">                             </w:t>
      </w:r>
    </w:p>
    <w:p>
      <w:pPr>
        <w:pageBreakBefore w:val="0"/>
        <w:wordWrap/>
        <w:overflowPunct/>
        <w:topLinePunct w:val="0"/>
        <w:autoSpaceDE w:val="0"/>
        <w:autoSpaceDN w:val="0"/>
        <w:bidi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项目名称：</w:t>
      </w:r>
      <w:r>
        <w:rPr>
          <w:rFonts w:hint="eastAsia" w:ascii="仿宋" w:hAnsi="仿宋" w:eastAsia="仿宋" w:cs="仿宋"/>
          <w:spacing w:val="-3"/>
          <w:sz w:val="28"/>
          <w:szCs w:val="28"/>
          <w:u w:val="single"/>
          <w:lang w:val="en-US" w:eastAsia="zh-CN"/>
        </w:rPr>
        <w:t>太和县公安局蔡庙派出所改造项目</w:t>
      </w:r>
    </w:p>
    <w:p>
      <w:pPr>
        <w:pageBreakBefore w:val="0"/>
        <w:wordWrap/>
        <w:overflowPunct/>
        <w:topLinePunct w:val="0"/>
        <w:autoSpaceDE w:val="0"/>
        <w:autoSpaceDN w:val="0"/>
        <w:bidi w:val="0"/>
        <w:spacing w:line="360" w:lineRule="auto"/>
        <w:ind w:firstLine="560" w:firstLineChars="200"/>
        <w:rPr>
          <w:rFonts w:ascii="仿宋" w:hAnsi="仿宋" w:eastAsia="仿宋"/>
          <w:sz w:val="28"/>
          <w:szCs w:val="28"/>
        </w:rPr>
      </w:pPr>
      <w:r>
        <w:rPr>
          <w:rFonts w:hint="eastAsia" w:ascii="仿宋" w:hAnsi="仿宋" w:eastAsia="仿宋"/>
          <w:sz w:val="28"/>
          <w:szCs w:val="28"/>
        </w:rPr>
        <w:t>采购方式：□竞争性</w:t>
      </w:r>
      <w:r>
        <w:rPr>
          <w:rFonts w:hint="eastAsia" w:ascii="仿宋" w:hAnsi="仿宋" w:eastAsia="仿宋"/>
          <w:sz w:val="28"/>
          <w:szCs w:val="28"/>
          <w:lang w:eastAsia="zh-CN"/>
        </w:rPr>
        <w:t>谈判</w:t>
      </w:r>
      <w:r>
        <w:rPr>
          <w:rFonts w:hint="eastAsia"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竞争性磋商 □询价</w:t>
      </w:r>
    </w:p>
    <w:p>
      <w:pPr>
        <w:pageBreakBefore w:val="0"/>
        <w:wordWrap/>
        <w:overflowPunct/>
        <w:topLinePunct w:val="0"/>
        <w:autoSpaceDE w:val="0"/>
        <w:autoSpaceDN w:val="0"/>
        <w:bidi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预算金额：</w:t>
      </w:r>
      <w:r>
        <w:rPr>
          <w:rFonts w:hint="eastAsia" w:ascii="仿宋" w:hAnsi="仿宋" w:eastAsia="仿宋"/>
          <w:sz w:val="28"/>
          <w:szCs w:val="28"/>
          <w:lang w:val="en-US" w:eastAsia="zh-CN"/>
        </w:rPr>
        <w:t>58万</w:t>
      </w:r>
      <w:r>
        <w:rPr>
          <w:rFonts w:hint="eastAsia" w:ascii="仿宋" w:hAnsi="仿宋" w:eastAsia="仿宋"/>
          <w:sz w:val="28"/>
          <w:szCs w:val="28"/>
          <w:lang w:eastAsia="zh-CN"/>
        </w:rPr>
        <w:t>元</w:t>
      </w:r>
      <w:r>
        <w:rPr>
          <w:rFonts w:hint="eastAsia" w:ascii="仿宋" w:hAnsi="仿宋" w:eastAsia="仿宋"/>
          <w:sz w:val="28"/>
          <w:szCs w:val="28"/>
        </w:rPr>
        <w:t xml:space="preserve">                          </w:t>
      </w:r>
    </w:p>
    <w:p>
      <w:pPr>
        <w:keepNext w:val="0"/>
        <w:keepLines w:val="0"/>
        <w:widowControl/>
        <w:suppressLineNumbers w:val="0"/>
        <w:spacing w:line="360" w:lineRule="auto"/>
        <w:ind w:firstLine="560" w:firstLineChars="200"/>
        <w:jc w:val="left"/>
        <w:rPr>
          <w:rFonts w:ascii="仿宋" w:hAnsi="仿宋" w:eastAsia="仿宋"/>
          <w:sz w:val="28"/>
          <w:szCs w:val="28"/>
        </w:rPr>
      </w:pPr>
      <w:r>
        <w:rPr>
          <w:rFonts w:hint="eastAsia" w:ascii="仿宋" w:hAnsi="仿宋" w:eastAsia="仿宋"/>
          <w:sz w:val="28"/>
          <w:szCs w:val="28"/>
        </w:rPr>
        <w:t>最高限价：</w:t>
      </w:r>
      <w:r>
        <w:rPr>
          <w:rFonts w:hint="eastAsia" w:ascii="仿宋" w:hAnsi="仿宋" w:eastAsia="仿宋"/>
          <w:sz w:val="28"/>
          <w:szCs w:val="28"/>
          <w:lang w:val="en-US" w:eastAsia="zh-CN"/>
        </w:rPr>
        <w:t>579995.95</w:t>
      </w:r>
      <w:r>
        <w:rPr>
          <w:rFonts w:hint="eastAsia" w:ascii="仿宋" w:hAnsi="仿宋" w:eastAsia="仿宋"/>
          <w:sz w:val="28"/>
          <w:szCs w:val="28"/>
          <w:lang w:eastAsia="zh-CN"/>
        </w:rPr>
        <w:t>元</w:t>
      </w:r>
      <w:r>
        <w:rPr>
          <w:rFonts w:hint="eastAsia" w:ascii="仿宋" w:hAnsi="仿宋" w:eastAsia="仿宋"/>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1840" w:leftChars="200" w:hanging="1400" w:hangingChars="500"/>
        <w:jc w:val="both"/>
        <w:textAlignment w:val="auto"/>
        <w:rPr>
          <w:rFonts w:hint="eastAsia" w:ascii="仿宋" w:hAnsi="仿宋" w:eastAsia="仿宋" w:cs="仿宋"/>
          <w:spacing w:val="22"/>
          <w:sz w:val="28"/>
          <w:szCs w:val="28"/>
          <w:lang w:eastAsia="zh-CN"/>
        </w:rPr>
      </w:pPr>
      <w:r>
        <w:rPr>
          <w:rFonts w:hint="eastAsia" w:ascii="仿宋" w:hAnsi="仿宋" w:eastAsia="仿宋"/>
          <w:sz w:val="28"/>
          <w:szCs w:val="28"/>
        </w:rPr>
        <w:t>采购需求：</w:t>
      </w:r>
      <w:r>
        <w:rPr>
          <w:rFonts w:hint="eastAsia" w:ascii="仿宋" w:hAnsi="仿宋" w:eastAsia="仿宋"/>
          <w:sz w:val="28"/>
          <w:szCs w:val="28"/>
          <w:lang w:val="en-US" w:eastAsia="zh-CN"/>
        </w:rPr>
        <w:t>食堂强弱电安装及改造、备勤楼强弱电安装及改造、综合楼强弱电安装及改造、主配电安装、户籍大厅改造、给排水等，具体详见施工图纸和工程量清单。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ascii="仿宋" w:hAnsi="仿宋" w:eastAsia="仿宋" w:cs="仿宋"/>
          <w:color w:val="0000FF"/>
          <w:sz w:val="28"/>
          <w:szCs w:val="28"/>
          <w:u w:val="single"/>
        </w:rPr>
      </w:pPr>
      <w:r>
        <w:rPr>
          <w:rFonts w:ascii="仿宋" w:hAnsi="仿宋" w:eastAsia="仿宋" w:cs="仿宋"/>
          <w:spacing w:val="-20"/>
          <w:sz w:val="28"/>
          <w:szCs w:val="28"/>
        </w:rPr>
        <w:t>合</w:t>
      </w:r>
      <w:r>
        <w:rPr>
          <w:rFonts w:ascii="仿宋" w:hAnsi="仿宋" w:eastAsia="仿宋" w:cs="仿宋"/>
          <w:spacing w:val="-12"/>
          <w:sz w:val="28"/>
          <w:szCs w:val="28"/>
        </w:rPr>
        <w:t>同履行期限：</w:t>
      </w:r>
      <w:r>
        <w:rPr>
          <w:rFonts w:hint="eastAsia" w:ascii="仿宋" w:hAnsi="仿宋" w:eastAsia="仿宋" w:cs="仿宋"/>
          <w:color w:val="auto"/>
          <w:spacing w:val="-12"/>
          <w:sz w:val="28"/>
          <w:szCs w:val="28"/>
          <w:u w:val="none"/>
          <w:lang w:val="en-US" w:eastAsia="zh-CN"/>
        </w:rPr>
        <w:t>30</w:t>
      </w:r>
      <w:r>
        <w:rPr>
          <w:rFonts w:ascii="仿宋" w:hAnsi="仿宋" w:eastAsia="仿宋" w:cs="仿宋"/>
          <w:color w:val="auto"/>
          <w:spacing w:val="-12"/>
          <w:sz w:val="28"/>
          <w:szCs w:val="28"/>
          <w:u w:val="none"/>
        </w:rPr>
        <w:t>天</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44" w:firstLineChars="200"/>
        <w:textAlignment w:val="baseline"/>
        <w:rPr>
          <w:rFonts w:hint="eastAsia" w:ascii="仿宋" w:hAnsi="仿宋" w:eastAsia="仿宋"/>
          <w:sz w:val="28"/>
          <w:szCs w:val="28"/>
          <w:lang w:eastAsia="zh-CN"/>
        </w:rPr>
      </w:pPr>
      <w:r>
        <w:rPr>
          <w:rFonts w:ascii="仿宋" w:hAnsi="仿宋" w:eastAsia="仿宋" w:cs="仿宋"/>
          <w:spacing w:val="-4"/>
          <w:sz w:val="28"/>
          <w:szCs w:val="28"/>
        </w:rPr>
        <w:t>本项</w:t>
      </w:r>
      <w:r>
        <w:rPr>
          <w:rFonts w:ascii="仿宋" w:hAnsi="仿宋" w:eastAsia="仿宋" w:cs="仿宋"/>
          <w:spacing w:val="-2"/>
          <w:sz w:val="28"/>
          <w:szCs w:val="28"/>
        </w:rPr>
        <w:t>目是否接受联合体：</w:t>
      </w:r>
      <w:r>
        <w:rPr>
          <w:rFonts w:hint="eastAsia" w:ascii="仿宋" w:hAnsi="仿宋" w:eastAsia="仿宋" w:cs="仿宋"/>
          <w:spacing w:val="-1"/>
          <w:sz w:val="28"/>
          <w:szCs w:val="28"/>
          <w:lang w:val="en-US" w:eastAsia="zh-CN"/>
        </w:rPr>
        <w:t>否</w:t>
      </w:r>
    </w:p>
    <w:p>
      <w:pPr>
        <w:keepNext/>
        <w:keepLines/>
        <w:pageBreakBefore w:val="0"/>
        <w:wordWrap/>
        <w:overflowPunct/>
        <w:topLinePunct w:val="0"/>
        <w:autoSpaceDE w:val="0"/>
        <w:autoSpaceDN w:val="0"/>
        <w:bidi w:val="0"/>
        <w:spacing w:line="360" w:lineRule="auto"/>
        <w:outlineLvl w:val="1"/>
        <w:rPr>
          <w:rFonts w:ascii="黑体" w:hAnsi="黑体" w:eastAsia="黑体" w:cs="宋体"/>
          <w:bCs/>
          <w:sz w:val="28"/>
          <w:szCs w:val="28"/>
        </w:rPr>
      </w:pPr>
      <w:bookmarkStart w:id="0" w:name="_Toc28359013"/>
      <w:bookmarkStart w:id="1" w:name="_Toc35393799"/>
      <w:bookmarkStart w:id="2" w:name="_Toc28359090"/>
      <w:bookmarkStart w:id="3" w:name="_Toc35393630"/>
      <w:r>
        <w:rPr>
          <w:rFonts w:hint="eastAsia" w:ascii="黑体" w:hAnsi="黑体" w:eastAsia="黑体" w:cs="宋体"/>
          <w:bCs/>
          <w:sz w:val="28"/>
          <w:szCs w:val="28"/>
        </w:rPr>
        <w:t>二、申请人的资格要求：</w:t>
      </w:r>
      <w:bookmarkEnd w:id="0"/>
      <w:bookmarkEnd w:id="1"/>
      <w:bookmarkEnd w:id="2"/>
      <w:bookmarkEnd w:id="3"/>
    </w:p>
    <w:p>
      <w:pPr>
        <w:keepNext w:val="0"/>
        <w:keepLines w:val="0"/>
        <w:pageBreakBefore w:val="0"/>
        <w:widowControl/>
        <w:kinsoku w:val="0"/>
        <w:wordWrap/>
        <w:overflowPunct/>
        <w:topLinePunct w:val="0"/>
        <w:autoSpaceDE w:val="0"/>
        <w:autoSpaceDN w:val="0"/>
        <w:bidi w:val="0"/>
        <w:adjustRightInd w:val="0"/>
        <w:snapToGrid w:val="0"/>
        <w:spacing w:line="360" w:lineRule="auto"/>
        <w:ind w:left="707"/>
        <w:textAlignment w:val="baseline"/>
        <w:rPr>
          <w:rFonts w:ascii="仿宋" w:hAnsi="仿宋" w:eastAsia="仿宋" w:cs="仿宋"/>
          <w:sz w:val="28"/>
          <w:szCs w:val="28"/>
        </w:rPr>
      </w:pPr>
      <w:r>
        <w:rPr>
          <w:rFonts w:ascii="仿宋" w:hAnsi="仿宋" w:eastAsia="仿宋" w:cs="仿宋"/>
          <w:spacing w:val="-2"/>
          <w:sz w:val="28"/>
          <w:szCs w:val="28"/>
        </w:rPr>
        <w:t>1.满足《中</w:t>
      </w:r>
      <w:r>
        <w:rPr>
          <w:rFonts w:ascii="仿宋" w:hAnsi="仿宋" w:eastAsia="仿宋" w:cs="仿宋"/>
          <w:spacing w:val="-1"/>
          <w:sz w:val="28"/>
          <w:szCs w:val="28"/>
        </w:rPr>
        <w:t>华人民共和国政府采购法》第二十二条规定；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37" w:right="117" w:firstLine="552"/>
        <w:textAlignment w:val="baseline"/>
        <w:rPr>
          <w:rFonts w:ascii="仿宋" w:hAnsi="仿宋" w:eastAsia="仿宋" w:cs="仿宋"/>
          <w:sz w:val="28"/>
          <w:szCs w:val="28"/>
        </w:rPr>
      </w:pPr>
      <w:r>
        <w:rPr>
          <w:rFonts w:ascii="仿宋" w:hAnsi="仿宋" w:eastAsia="仿宋" w:cs="仿宋"/>
          <w:spacing w:val="-12"/>
          <w:sz w:val="28"/>
          <w:szCs w:val="28"/>
        </w:rPr>
        <w:t>2、本项目的特定资格要求：</w:t>
      </w:r>
      <w:r>
        <w:rPr>
          <w:rFonts w:ascii="仿宋" w:hAnsi="仿宋" w:eastAsia="仿宋" w:cs="仿宋"/>
          <w:spacing w:val="-12"/>
          <w:sz w:val="28"/>
          <w:szCs w:val="28"/>
          <w:u w:val="single"/>
        </w:rPr>
        <w:t>按照财政部、工业和信息化部制定的《政府采购促进中小企业发展管理办法》，本项目为专门面向中小企业采购项目。即供应商应为中小微企业、监狱企业或残疾人福利性单位。</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firstLine="744" w:firstLineChars="300"/>
        <w:textAlignment w:val="baseline"/>
        <w:outlineLvl w:val="1"/>
        <w:rPr>
          <w:rFonts w:ascii="仿宋" w:hAnsi="仿宋" w:eastAsia="仿宋" w:cs="仿宋"/>
          <w:spacing w:val="-8"/>
          <w:sz w:val="28"/>
          <w:szCs w:val="28"/>
        </w:rPr>
      </w:pPr>
      <w:r>
        <w:rPr>
          <w:rFonts w:ascii="仿宋" w:hAnsi="仿宋" w:eastAsia="仿宋" w:cs="仿宋"/>
          <w:spacing w:val="-16"/>
          <w:sz w:val="28"/>
          <w:szCs w:val="28"/>
        </w:rPr>
        <w:t>3、</w:t>
      </w:r>
      <w:r>
        <w:rPr>
          <w:rFonts w:ascii="仿宋" w:hAnsi="仿宋" w:eastAsia="仿宋" w:cs="仿宋"/>
          <w:spacing w:val="-9"/>
          <w:sz w:val="28"/>
          <w:szCs w:val="28"/>
        </w:rPr>
        <w:t>本</w:t>
      </w:r>
      <w:r>
        <w:rPr>
          <w:rFonts w:ascii="仿宋" w:hAnsi="仿宋" w:eastAsia="仿宋" w:cs="仿宋"/>
          <w:spacing w:val="-8"/>
          <w:sz w:val="28"/>
          <w:szCs w:val="28"/>
        </w:rPr>
        <w:t>项目的特定资格要求：</w:t>
      </w:r>
    </w:p>
    <w:p>
      <w:pPr>
        <w:keepNext w:val="0"/>
        <w:keepLines w:val="0"/>
        <w:widowControl/>
        <w:suppressLineNumbers w:val="0"/>
        <w:adjustRightInd w:val="0"/>
        <w:spacing w:before="150" w:beforeAutospacing="0" w:after="0" w:afterAutospacing="0" w:line="360" w:lineRule="auto"/>
        <w:ind w:left="0" w:right="0" w:firstLine="528" w:firstLineChars="200"/>
        <w:jc w:val="left"/>
        <w:rPr>
          <w:rFonts w:ascii="仿宋" w:hAnsi="仿宋" w:eastAsia="仿宋" w:cs="仿宋"/>
          <w:spacing w:val="-8"/>
          <w:sz w:val="28"/>
          <w:szCs w:val="28"/>
        </w:rPr>
      </w:pPr>
      <w:r>
        <w:rPr>
          <w:rFonts w:ascii="仿宋" w:hAnsi="仿宋" w:eastAsia="仿宋" w:cs="仿宋"/>
          <w:spacing w:val="-8"/>
          <w:sz w:val="28"/>
          <w:szCs w:val="28"/>
          <w:lang w:val="en-US" w:eastAsia="zh-CN"/>
        </w:rPr>
        <w:t>1）</w:t>
      </w:r>
      <w:r>
        <w:rPr>
          <w:rFonts w:hint="eastAsia" w:ascii="仿宋" w:hAnsi="仿宋" w:eastAsia="仿宋" w:cs="仿宋"/>
          <w:spacing w:val="-12"/>
          <w:sz w:val="28"/>
          <w:szCs w:val="28"/>
          <w:u w:val="single"/>
          <w:lang w:val="en-US" w:eastAsia="zh-CN"/>
        </w:rPr>
        <w:t>投标人须具备有效的营业执照，须具有建筑工程施工总承包三级及以上资质或建筑装修装饰工程专业承包二级及以上资质，并在人员、设备、资金等方面具有相应的施工能力；</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firstLine="792" w:firstLineChars="300"/>
        <w:textAlignment w:val="baseline"/>
        <w:outlineLvl w:val="1"/>
        <w:rPr>
          <w:rFonts w:hint="default" w:ascii="仿宋" w:hAnsi="仿宋" w:eastAsia="仿宋" w:cs="仿宋"/>
          <w:spacing w:val="-8"/>
          <w:sz w:val="28"/>
          <w:szCs w:val="28"/>
          <w:u w:val="single"/>
        </w:rPr>
      </w:pPr>
      <w:r>
        <w:rPr>
          <w:rFonts w:hint="eastAsia" w:ascii="仿宋" w:hAnsi="仿宋" w:eastAsia="仿宋" w:cs="仿宋"/>
          <w:spacing w:val="-8"/>
          <w:sz w:val="28"/>
          <w:szCs w:val="28"/>
          <w:lang w:val="en-US" w:eastAsia="zh-CN"/>
        </w:rPr>
        <w:t>2）项目经理资格：</w:t>
      </w:r>
      <w:r>
        <w:rPr>
          <w:rFonts w:hint="eastAsia" w:ascii="仿宋" w:hAnsi="仿宋" w:eastAsia="仿宋" w:cs="仿宋"/>
          <w:spacing w:val="-8"/>
          <w:sz w:val="28"/>
          <w:szCs w:val="28"/>
          <w:u w:val="single"/>
          <w:lang w:val="en-US" w:eastAsia="zh-CN"/>
        </w:rPr>
        <w:t>须具有建筑工程专业二级及以上注册建造师执业资格、有效的安全生产考核合格证书（建安B证），且响应文件提交截止时间前未在其他项目上任职，或虽在其他项目上任职但本项目成交后能够从原任职撤离。</w:t>
      </w:r>
    </w:p>
    <w:p>
      <w:pPr>
        <w:keepNext/>
        <w:keepLines/>
        <w:pageBreakBefore w:val="0"/>
        <w:wordWrap/>
        <w:overflowPunct/>
        <w:topLinePunct w:val="0"/>
        <w:autoSpaceDE w:val="0"/>
        <w:autoSpaceDN w:val="0"/>
        <w:bidi w:val="0"/>
        <w:spacing w:line="360" w:lineRule="auto"/>
        <w:outlineLvl w:val="1"/>
        <w:rPr>
          <w:rFonts w:ascii="黑体" w:hAnsi="黑体" w:eastAsia="黑体" w:cs="宋体"/>
          <w:bCs/>
          <w:sz w:val="28"/>
          <w:szCs w:val="28"/>
        </w:rPr>
      </w:pPr>
      <w:r>
        <w:rPr>
          <w:rFonts w:hint="eastAsia" w:ascii="黑体" w:hAnsi="黑体" w:eastAsia="黑体" w:cs="宋体"/>
          <w:bCs/>
          <w:sz w:val="28"/>
          <w:szCs w:val="28"/>
        </w:rPr>
        <w:t>三、获取采购文件</w:t>
      </w:r>
    </w:p>
    <w:p>
      <w:pPr>
        <w:pageBreakBefore w:val="0"/>
        <w:wordWrap/>
        <w:overflowPunct/>
        <w:topLinePunct w:val="0"/>
        <w:autoSpaceDE w:val="0"/>
        <w:autoSpaceDN w:val="0"/>
        <w:bidi w:val="0"/>
        <w:spacing w:line="360" w:lineRule="auto"/>
        <w:ind w:left="549" w:right="88" w:firstLine="18"/>
        <w:rPr>
          <w:rFonts w:ascii="仿宋" w:hAnsi="仿宋" w:eastAsia="仿宋" w:cs="仿宋"/>
          <w:sz w:val="28"/>
          <w:szCs w:val="28"/>
        </w:rPr>
      </w:pPr>
      <w:r>
        <w:rPr>
          <w:rFonts w:ascii="仿宋" w:hAnsi="仿宋" w:eastAsia="仿宋" w:cs="仿宋"/>
          <w:spacing w:val="-12"/>
          <w:sz w:val="28"/>
          <w:szCs w:val="28"/>
        </w:rPr>
        <w:t>时</w:t>
      </w:r>
      <w:r>
        <w:rPr>
          <w:rFonts w:ascii="仿宋" w:hAnsi="仿宋" w:eastAsia="仿宋" w:cs="仿宋"/>
          <w:spacing w:val="-7"/>
          <w:sz w:val="28"/>
          <w:szCs w:val="28"/>
        </w:rPr>
        <w:t xml:space="preserve">间： </w:t>
      </w:r>
      <w:r>
        <w:rPr>
          <w:rFonts w:ascii="仿宋" w:hAnsi="仿宋" w:eastAsia="仿宋" w:cs="仿宋"/>
          <w:spacing w:val="-7"/>
          <w:sz w:val="28"/>
          <w:szCs w:val="28"/>
          <w:u w:val="single" w:color="auto"/>
        </w:rPr>
        <w:t xml:space="preserve">  202</w:t>
      </w:r>
      <w:r>
        <w:rPr>
          <w:rFonts w:hint="eastAsia" w:ascii="仿宋" w:hAnsi="仿宋" w:eastAsia="仿宋" w:cs="仿宋"/>
          <w:spacing w:val="-7"/>
          <w:sz w:val="28"/>
          <w:szCs w:val="28"/>
          <w:u w:val="single" w:color="auto"/>
          <w:lang w:val="en-US" w:eastAsia="zh-CN"/>
        </w:rPr>
        <w:t>4</w:t>
      </w:r>
      <w:r>
        <w:rPr>
          <w:rFonts w:ascii="仿宋" w:hAnsi="仿宋" w:eastAsia="仿宋" w:cs="仿宋"/>
          <w:spacing w:val="-7"/>
          <w:sz w:val="28"/>
          <w:szCs w:val="28"/>
          <w:u w:val="single" w:color="auto"/>
        </w:rPr>
        <w:t>年</w:t>
      </w:r>
      <w:r>
        <w:rPr>
          <w:rFonts w:hint="eastAsia" w:ascii="仿宋" w:hAnsi="仿宋" w:eastAsia="仿宋" w:cs="仿宋"/>
          <w:spacing w:val="-7"/>
          <w:sz w:val="28"/>
          <w:szCs w:val="28"/>
          <w:u w:val="single" w:color="auto"/>
          <w:lang w:val="en-US" w:eastAsia="zh-CN"/>
        </w:rPr>
        <w:t>01</w:t>
      </w:r>
      <w:r>
        <w:rPr>
          <w:rFonts w:ascii="仿宋" w:hAnsi="仿宋" w:eastAsia="仿宋" w:cs="仿宋"/>
          <w:spacing w:val="-7"/>
          <w:sz w:val="28"/>
          <w:szCs w:val="28"/>
          <w:u w:val="single" w:color="auto"/>
        </w:rPr>
        <w:t>月</w:t>
      </w:r>
      <w:r>
        <w:rPr>
          <w:rFonts w:hint="eastAsia" w:ascii="仿宋" w:hAnsi="仿宋" w:eastAsia="仿宋" w:cs="仿宋"/>
          <w:spacing w:val="-7"/>
          <w:sz w:val="28"/>
          <w:szCs w:val="28"/>
          <w:u w:val="single" w:color="auto"/>
          <w:lang w:val="en-US" w:eastAsia="zh-CN"/>
        </w:rPr>
        <w:t>08</w:t>
      </w:r>
      <w:r>
        <w:rPr>
          <w:rFonts w:ascii="仿宋" w:hAnsi="仿宋" w:eastAsia="仿宋" w:cs="仿宋"/>
          <w:spacing w:val="-7"/>
          <w:sz w:val="28"/>
          <w:szCs w:val="28"/>
          <w:u w:val="single" w:color="auto"/>
        </w:rPr>
        <w:t>日</w:t>
      </w:r>
      <w:r>
        <w:rPr>
          <w:rFonts w:ascii="仿宋" w:hAnsi="仿宋" w:eastAsia="仿宋" w:cs="仿宋"/>
          <w:spacing w:val="-7"/>
          <w:sz w:val="28"/>
          <w:szCs w:val="28"/>
        </w:rPr>
        <w:t>至</w:t>
      </w:r>
      <w:r>
        <w:rPr>
          <w:rFonts w:ascii="仿宋" w:hAnsi="仿宋" w:eastAsia="仿宋" w:cs="仿宋"/>
          <w:spacing w:val="-7"/>
          <w:sz w:val="28"/>
          <w:szCs w:val="28"/>
          <w:u w:val="single" w:color="auto"/>
        </w:rPr>
        <w:t xml:space="preserve"> 202</w:t>
      </w:r>
      <w:r>
        <w:rPr>
          <w:rFonts w:hint="eastAsia" w:ascii="仿宋" w:hAnsi="仿宋" w:eastAsia="仿宋" w:cs="仿宋"/>
          <w:spacing w:val="-7"/>
          <w:sz w:val="28"/>
          <w:szCs w:val="28"/>
          <w:u w:val="single" w:color="auto"/>
          <w:lang w:val="en-US" w:eastAsia="zh-CN"/>
        </w:rPr>
        <w:t>4</w:t>
      </w:r>
      <w:r>
        <w:rPr>
          <w:rFonts w:ascii="仿宋" w:hAnsi="仿宋" w:eastAsia="仿宋" w:cs="仿宋"/>
          <w:spacing w:val="-7"/>
          <w:sz w:val="28"/>
          <w:szCs w:val="28"/>
          <w:u w:val="single" w:color="auto"/>
        </w:rPr>
        <w:t>年</w:t>
      </w:r>
      <w:r>
        <w:rPr>
          <w:rFonts w:hint="eastAsia" w:ascii="仿宋" w:hAnsi="仿宋" w:eastAsia="仿宋" w:cs="仿宋"/>
          <w:spacing w:val="-7"/>
          <w:sz w:val="28"/>
          <w:szCs w:val="28"/>
          <w:u w:val="single" w:color="auto"/>
          <w:lang w:val="en-US" w:eastAsia="zh-CN"/>
        </w:rPr>
        <w:t>01</w:t>
      </w:r>
      <w:r>
        <w:rPr>
          <w:rFonts w:ascii="仿宋" w:hAnsi="仿宋" w:eastAsia="仿宋" w:cs="仿宋"/>
          <w:spacing w:val="-7"/>
          <w:sz w:val="28"/>
          <w:szCs w:val="28"/>
          <w:u w:val="single" w:color="auto"/>
        </w:rPr>
        <w:t>月</w:t>
      </w:r>
      <w:r>
        <w:rPr>
          <w:rFonts w:hint="eastAsia" w:ascii="仿宋" w:hAnsi="仿宋" w:eastAsia="仿宋" w:cs="仿宋"/>
          <w:spacing w:val="-7"/>
          <w:sz w:val="28"/>
          <w:szCs w:val="28"/>
          <w:u w:val="single" w:color="auto"/>
          <w:lang w:val="en-US" w:eastAsia="zh-CN"/>
        </w:rPr>
        <w:t>18</w:t>
      </w:r>
      <w:r>
        <w:rPr>
          <w:rFonts w:ascii="仿宋" w:hAnsi="仿宋" w:eastAsia="仿宋" w:cs="仿宋"/>
          <w:spacing w:val="-7"/>
          <w:sz w:val="28"/>
          <w:szCs w:val="28"/>
          <w:u w:val="single" w:color="auto"/>
        </w:rPr>
        <w:t>日</w:t>
      </w:r>
      <w:r>
        <w:rPr>
          <w:rFonts w:ascii="仿宋" w:hAnsi="仿宋" w:eastAsia="仿宋" w:cs="仿宋"/>
          <w:spacing w:val="-7"/>
          <w:sz w:val="28"/>
          <w:szCs w:val="28"/>
        </w:rPr>
        <w:t xml:space="preserve"> </w:t>
      </w:r>
      <w:r>
        <w:rPr>
          <w:rFonts w:ascii="仿宋" w:hAnsi="仿宋" w:eastAsia="仿宋" w:cs="仿宋"/>
          <w:spacing w:val="-7"/>
          <w:sz w:val="28"/>
          <w:szCs w:val="28"/>
          <w:lang w:val="en-US" w:eastAsia="zh-CN"/>
        </w:rPr>
        <w:t>（磋商文件的</w:t>
      </w:r>
      <w:r>
        <w:rPr>
          <w:rFonts w:hint="eastAsia" w:ascii="仿宋" w:hAnsi="仿宋" w:eastAsia="仿宋" w:cs="仿宋"/>
          <w:spacing w:val="-7"/>
          <w:sz w:val="28"/>
          <w:szCs w:val="28"/>
          <w:lang w:val="en-US" w:eastAsia="zh-CN"/>
        </w:rPr>
        <w:t xml:space="preserve">发售期限自开始之日起不得少于5个工作日） </w:t>
      </w:r>
    </w:p>
    <w:p>
      <w:pPr>
        <w:pageBreakBefore w:val="0"/>
        <w:wordWrap/>
        <w:overflowPunct/>
        <w:topLinePunct w:val="0"/>
        <w:autoSpaceDE w:val="0"/>
        <w:autoSpaceDN w:val="0"/>
        <w:bidi w:val="0"/>
        <w:spacing w:line="360" w:lineRule="auto"/>
        <w:ind w:left="549" w:right="88" w:firstLine="18"/>
        <w:rPr>
          <w:rFonts w:ascii="仿宋" w:hAnsi="仿宋" w:eastAsia="仿宋" w:cs="仿宋"/>
          <w:sz w:val="28"/>
          <w:szCs w:val="28"/>
        </w:rPr>
      </w:pPr>
      <w:r>
        <w:rPr>
          <w:rFonts w:ascii="仿宋" w:hAnsi="仿宋" w:eastAsia="仿宋" w:cs="仿宋"/>
          <w:spacing w:val="-11"/>
          <w:sz w:val="28"/>
          <w:szCs w:val="28"/>
        </w:rPr>
        <w:t>地</w:t>
      </w:r>
      <w:r>
        <w:rPr>
          <w:rFonts w:ascii="仿宋" w:hAnsi="仿宋" w:eastAsia="仿宋" w:cs="仿宋"/>
          <w:spacing w:val="-6"/>
          <w:sz w:val="28"/>
          <w:szCs w:val="28"/>
        </w:rPr>
        <w:t>点：</w:t>
      </w:r>
      <w:r>
        <w:rPr>
          <w:rFonts w:hint="eastAsia" w:ascii="仿宋" w:hAnsi="仿宋" w:eastAsia="仿宋" w:cs="仿宋"/>
          <w:spacing w:val="-7"/>
          <w:sz w:val="28"/>
          <w:szCs w:val="28"/>
          <w:lang w:val="en-US" w:eastAsia="zh-CN"/>
        </w:rPr>
        <w:t>太和县人民政府官网-政府信息公开-公安局（http://www.taihe.gov.cn）</w:t>
      </w:r>
      <w:r>
        <w:rPr>
          <w:rFonts w:hint="eastAsia" w:ascii="仿宋" w:hAnsi="仿宋" w:eastAsia="仿宋" w:cs="仿宋"/>
          <w:spacing w:val="-2"/>
          <w:sz w:val="28"/>
          <w:szCs w:val="28"/>
          <w:lang w:val="en-US" w:eastAsia="zh-CN"/>
        </w:rPr>
        <w:t>或安徽省招标投标信息网（http://www.ahtba.org.cn）</w:t>
      </w:r>
    </w:p>
    <w:p>
      <w:pPr>
        <w:pageBreakBefore w:val="0"/>
        <w:wordWrap/>
        <w:overflowPunct/>
        <w:topLinePunct w:val="0"/>
        <w:autoSpaceDE w:val="0"/>
        <w:autoSpaceDN w:val="0"/>
        <w:bidi w:val="0"/>
        <w:spacing w:line="360" w:lineRule="auto"/>
        <w:ind w:left="549" w:right="88" w:firstLine="18"/>
        <w:rPr>
          <w:rFonts w:ascii="仿宋" w:hAnsi="仿宋" w:eastAsia="仿宋" w:cs="仿宋"/>
          <w:sz w:val="28"/>
          <w:szCs w:val="28"/>
        </w:rPr>
      </w:pPr>
      <w:r>
        <w:rPr>
          <w:rFonts w:ascii="仿宋" w:hAnsi="仿宋" w:eastAsia="仿宋" w:cs="仿宋"/>
          <w:spacing w:val="-7"/>
          <w:sz w:val="28"/>
          <w:szCs w:val="28"/>
        </w:rPr>
        <w:t>方式：供应商须登陆</w:t>
      </w:r>
      <w:r>
        <w:rPr>
          <w:rFonts w:hint="eastAsia" w:ascii="仿宋" w:hAnsi="仿宋" w:eastAsia="仿宋" w:cs="仿宋"/>
          <w:spacing w:val="-7"/>
          <w:sz w:val="28"/>
          <w:szCs w:val="28"/>
          <w:lang w:val="en-US" w:eastAsia="zh-CN"/>
        </w:rPr>
        <w:t>太和县人民政府官网-政府信息公开-公安局（http://www.taihe.gov.cn）或</w:t>
      </w:r>
      <w:r>
        <w:rPr>
          <w:rFonts w:hint="eastAsia" w:ascii="仿宋" w:hAnsi="仿宋" w:eastAsia="仿宋" w:cs="仿宋"/>
          <w:spacing w:val="-2"/>
          <w:sz w:val="28"/>
          <w:szCs w:val="28"/>
          <w:lang w:val="en-US" w:eastAsia="zh-CN"/>
        </w:rPr>
        <w:t>安徽省招标投标信息网（http://www.ahtba.org.cn）</w:t>
      </w:r>
      <w:r>
        <w:rPr>
          <w:rFonts w:hint="eastAsia" w:ascii="仿宋" w:hAnsi="仿宋" w:eastAsia="仿宋" w:cs="仿宋"/>
          <w:spacing w:val="-7"/>
          <w:sz w:val="28"/>
          <w:szCs w:val="28"/>
          <w:lang w:val="en-US" w:eastAsia="zh-CN"/>
        </w:rPr>
        <w:t>自行</w:t>
      </w:r>
      <w:r>
        <w:rPr>
          <w:rFonts w:ascii="仿宋" w:hAnsi="仿宋" w:eastAsia="仿宋" w:cs="仿宋"/>
          <w:spacing w:val="-3"/>
          <w:sz w:val="28"/>
          <w:szCs w:val="28"/>
        </w:rPr>
        <w:t>下载采购文件</w:t>
      </w:r>
    </w:p>
    <w:p>
      <w:pPr>
        <w:pageBreakBefore w:val="0"/>
        <w:wordWrap/>
        <w:overflowPunct/>
        <w:topLinePunct w:val="0"/>
        <w:autoSpaceDE w:val="0"/>
        <w:autoSpaceDN w:val="0"/>
        <w:bidi w:val="0"/>
        <w:spacing w:line="360" w:lineRule="auto"/>
        <w:ind w:left="564"/>
        <w:rPr>
          <w:rFonts w:ascii="仿宋" w:hAnsi="仿宋" w:eastAsia="仿宋" w:cs="宋体"/>
          <w:sz w:val="28"/>
          <w:szCs w:val="28"/>
        </w:rPr>
      </w:pPr>
      <w:r>
        <w:rPr>
          <w:rFonts w:ascii="仿宋" w:hAnsi="仿宋" w:eastAsia="仿宋" w:cs="仿宋"/>
          <w:spacing w:val="-32"/>
          <w:sz w:val="28"/>
          <w:szCs w:val="28"/>
        </w:rPr>
        <w:t>售</w:t>
      </w:r>
      <w:r>
        <w:rPr>
          <w:rFonts w:ascii="仿宋" w:hAnsi="仿宋" w:eastAsia="仿宋" w:cs="仿宋"/>
          <w:spacing w:val="-28"/>
          <w:sz w:val="28"/>
          <w:szCs w:val="28"/>
        </w:rPr>
        <w:t>价： 0元</w:t>
      </w:r>
      <w:r>
        <w:rPr>
          <w:rFonts w:hint="eastAsia" w:ascii="仿宋" w:hAnsi="仿宋" w:eastAsia="仿宋"/>
          <w:sz w:val="28"/>
          <w:szCs w:val="28"/>
        </w:rPr>
        <w:t xml:space="preserve">                    </w:t>
      </w:r>
    </w:p>
    <w:p>
      <w:pPr>
        <w:keepNext/>
        <w:keepLines/>
        <w:pageBreakBefore w:val="0"/>
        <w:wordWrap/>
        <w:overflowPunct/>
        <w:topLinePunct w:val="0"/>
        <w:autoSpaceDE w:val="0"/>
        <w:autoSpaceDN w:val="0"/>
        <w:bidi w:val="0"/>
        <w:spacing w:line="360" w:lineRule="auto"/>
        <w:outlineLvl w:val="1"/>
        <w:rPr>
          <w:rFonts w:ascii="黑体" w:hAnsi="黑体" w:eastAsia="黑体" w:cs="宋体"/>
          <w:bCs/>
          <w:sz w:val="28"/>
          <w:szCs w:val="28"/>
        </w:rPr>
      </w:pPr>
      <w:r>
        <w:rPr>
          <w:rFonts w:hint="eastAsia" w:ascii="黑体" w:hAnsi="黑体" w:eastAsia="黑体" w:cs="宋体"/>
          <w:bCs/>
          <w:sz w:val="28"/>
          <w:szCs w:val="28"/>
        </w:rPr>
        <w:t>四、响应文件提交</w:t>
      </w:r>
    </w:p>
    <w:p>
      <w:pPr>
        <w:keepNext w:val="0"/>
        <w:keepLines w:val="0"/>
        <w:widowControl/>
        <w:suppressLineNumbers w:val="0"/>
        <w:spacing w:line="360" w:lineRule="auto"/>
        <w:jc w:val="left"/>
        <w:rPr>
          <w:rFonts w:ascii="仿宋" w:hAnsi="仿宋" w:eastAsia="仿宋" w:cs="仿宋"/>
          <w:spacing w:val="-4"/>
          <w:sz w:val="28"/>
          <w:szCs w:val="28"/>
        </w:rPr>
      </w:pPr>
      <w:r>
        <w:rPr>
          <w:rFonts w:ascii="仿宋" w:hAnsi="仿宋" w:eastAsia="仿宋" w:cs="仿宋"/>
          <w:spacing w:val="-8"/>
          <w:sz w:val="28"/>
          <w:szCs w:val="28"/>
        </w:rPr>
        <w:t>时间：</w:t>
      </w:r>
      <w:r>
        <w:rPr>
          <w:rFonts w:ascii="仿宋" w:hAnsi="仿宋" w:eastAsia="仿宋" w:cs="仿宋"/>
          <w:spacing w:val="-6"/>
          <w:sz w:val="28"/>
          <w:szCs w:val="28"/>
        </w:rPr>
        <w:t xml:space="preserve"> </w:t>
      </w:r>
      <w:r>
        <w:rPr>
          <w:rFonts w:ascii="仿宋" w:hAnsi="仿宋" w:eastAsia="仿宋" w:cs="仿宋"/>
          <w:spacing w:val="-4"/>
          <w:sz w:val="28"/>
          <w:szCs w:val="28"/>
          <w:u w:val="single" w:color="auto"/>
        </w:rPr>
        <w:t xml:space="preserve"> 202</w:t>
      </w:r>
      <w:r>
        <w:rPr>
          <w:rFonts w:hint="eastAsia" w:ascii="仿宋" w:hAnsi="仿宋" w:eastAsia="仿宋" w:cs="仿宋"/>
          <w:spacing w:val="-4"/>
          <w:sz w:val="28"/>
          <w:szCs w:val="28"/>
          <w:u w:val="single" w:color="auto"/>
          <w:lang w:val="en-US" w:eastAsia="zh-CN"/>
        </w:rPr>
        <w:t>4</w:t>
      </w:r>
      <w:r>
        <w:rPr>
          <w:rFonts w:ascii="仿宋" w:hAnsi="仿宋" w:eastAsia="仿宋" w:cs="仿宋"/>
          <w:spacing w:val="-4"/>
          <w:sz w:val="28"/>
          <w:szCs w:val="28"/>
          <w:u w:val="single" w:color="auto"/>
        </w:rPr>
        <w:t>年</w:t>
      </w:r>
      <w:r>
        <w:rPr>
          <w:rFonts w:hint="eastAsia" w:ascii="仿宋" w:hAnsi="仿宋" w:eastAsia="仿宋" w:cs="仿宋"/>
          <w:spacing w:val="-4"/>
          <w:sz w:val="28"/>
          <w:szCs w:val="28"/>
          <w:u w:val="single" w:color="auto"/>
          <w:lang w:val="en-US" w:eastAsia="zh-CN"/>
        </w:rPr>
        <w:t>01</w:t>
      </w:r>
      <w:r>
        <w:rPr>
          <w:rFonts w:ascii="仿宋" w:hAnsi="仿宋" w:eastAsia="仿宋" w:cs="仿宋"/>
          <w:spacing w:val="-4"/>
          <w:sz w:val="28"/>
          <w:szCs w:val="28"/>
          <w:u w:val="single" w:color="auto"/>
        </w:rPr>
        <w:t>月</w:t>
      </w:r>
      <w:r>
        <w:rPr>
          <w:rFonts w:hint="eastAsia" w:ascii="仿宋" w:hAnsi="仿宋" w:eastAsia="仿宋" w:cs="仿宋"/>
          <w:spacing w:val="-4"/>
          <w:sz w:val="28"/>
          <w:szCs w:val="28"/>
          <w:u w:val="single" w:color="auto"/>
          <w:lang w:val="en-US" w:eastAsia="zh-CN"/>
        </w:rPr>
        <w:t>18</w:t>
      </w:r>
      <w:r>
        <w:rPr>
          <w:rFonts w:ascii="仿宋" w:hAnsi="仿宋" w:eastAsia="仿宋" w:cs="仿宋"/>
          <w:spacing w:val="-4"/>
          <w:sz w:val="28"/>
          <w:szCs w:val="28"/>
          <w:u w:val="single" w:color="auto"/>
        </w:rPr>
        <w:t>日</w:t>
      </w:r>
      <w:r>
        <w:rPr>
          <w:rFonts w:hint="eastAsia" w:ascii="仿宋" w:hAnsi="仿宋" w:eastAsia="仿宋" w:cs="仿宋"/>
          <w:spacing w:val="-4"/>
          <w:sz w:val="28"/>
          <w:szCs w:val="28"/>
          <w:u w:val="single" w:color="auto"/>
          <w:lang w:val="en-US" w:eastAsia="zh-CN"/>
        </w:rPr>
        <w:t>15</w:t>
      </w:r>
      <w:r>
        <w:rPr>
          <w:rFonts w:ascii="仿宋" w:hAnsi="仿宋" w:eastAsia="仿宋" w:cs="仿宋"/>
          <w:spacing w:val="-4"/>
          <w:sz w:val="28"/>
          <w:szCs w:val="28"/>
          <w:u w:val="single" w:color="auto"/>
        </w:rPr>
        <w:t>点</w:t>
      </w:r>
      <w:r>
        <w:rPr>
          <w:rFonts w:hint="eastAsia" w:ascii="仿宋" w:hAnsi="仿宋" w:eastAsia="仿宋" w:cs="仿宋"/>
          <w:spacing w:val="-4"/>
          <w:sz w:val="28"/>
          <w:szCs w:val="28"/>
          <w:u w:val="single" w:color="auto"/>
          <w:lang w:val="en-US" w:eastAsia="zh-CN"/>
        </w:rPr>
        <w:t>00</w:t>
      </w:r>
      <w:r>
        <w:rPr>
          <w:rFonts w:ascii="仿宋" w:hAnsi="仿宋" w:eastAsia="仿宋" w:cs="仿宋"/>
          <w:spacing w:val="-4"/>
          <w:sz w:val="28"/>
          <w:szCs w:val="28"/>
          <w:u w:val="single" w:color="auto"/>
        </w:rPr>
        <w:t>分</w:t>
      </w:r>
      <w:r>
        <w:rPr>
          <w:rFonts w:ascii="仿宋" w:hAnsi="仿宋" w:eastAsia="仿宋" w:cs="仿宋"/>
          <w:spacing w:val="-4"/>
          <w:sz w:val="28"/>
          <w:szCs w:val="28"/>
        </w:rPr>
        <w:t xml:space="preserve"> (北京时间)</w:t>
      </w:r>
      <w:r>
        <w:rPr>
          <w:rFonts w:ascii="仿宋" w:hAnsi="仿宋" w:eastAsia="仿宋" w:cs="仿宋"/>
          <w:spacing w:val="-4"/>
          <w:sz w:val="28"/>
          <w:szCs w:val="28"/>
          <w:lang w:val="en-US" w:eastAsia="zh-CN"/>
        </w:rPr>
        <w:t>（从磋商文件</w:t>
      </w:r>
      <w:r>
        <w:rPr>
          <w:rFonts w:hint="eastAsia" w:ascii="仿宋" w:hAnsi="仿宋" w:eastAsia="仿宋" w:cs="仿宋"/>
          <w:spacing w:val="-4"/>
          <w:sz w:val="28"/>
          <w:szCs w:val="28"/>
          <w:lang w:val="en-US" w:eastAsia="zh-CN"/>
        </w:rPr>
        <w:t>开始发出之日起至供应商提交首次响应文件截止之日止不得少于 10 日）</w:t>
      </w:r>
    </w:p>
    <w:p>
      <w:pPr>
        <w:pageBreakBefore w:val="0"/>
        <w:wordWrap/>
        <w:overflowPunct/>
        <w:topLinePunct w:val="0"/>
        <w:autoSpaceDE w:val="0"/>
        <w:autoSpaceDN w:val="0"/>
        <w:bidi w:val="0"/>
        <w:spacing w:line="360" w:lineRule="auto"/>
        <w:ind w:right="120"/>
        <w:rPr>
          <w:rFonts w:ascii="仿宋" w:hAnsi="仿宋" w:eastAsia="仿宋"/>
          <w:bCs/>
          <w:sz w:val="28"/>
          <w:szCs w:val="28"/>
          <w:u w:val="single"/>
        </w:rPr>
      </w:pPr>
      <w:r>
        <w:rPr>
          <w:rFonts w:ascii="仿宋" w:hAnsi="仿宋" w:eastAsia="仿宋" w:cs="仿宋"/>
          <w:spacing w:val="-4"/>
          <w:sz w:val="28"/>
          <w:szCs w:val="28"/>
        </w:rPr>
        <w:t xml:space="preserve">地点： </w:t>
      </w:r>
      <w:r>
        <w:rPr>
          <w:rFonts w:hint="eastAsia" w:ascii="仿宋" w:hAnsi="仿宋" w:eastAsia="仿宋" w:cs="仿宋"/>
          <w:spacing w:val="-4"/>
          <w:sz w:val="28"/>
          <w:szCs w:val="28"/>
          <w:lang w:val="en-US" w:eastAsia="zh-CN"/>
        </w:rPr>
        <w:t>安徽洋航项目管理有限公司会议室（太和县太和大道老交警一中队（西侧4单元4楼），供应商应在截止时间前现场递交响应文件，逾期送达的或者未按采购文件要求密封的响应文件，不予接收。</w:t>
      </w:r>
      <w:r>
        <w:rPr>
          <w:rFonts w:hint="eastAsia" w:ascii="仿宋" w:hAnsi="仿宋" w:eastAsia="仿宋"/>
          <w:sz w:val="28"/>
          <w:szCs w:val="28"/>
        </w:rPr>
        <w:t xml:space="preserve">                         </w:t>
      </w:r>
    </w:p>
    <w:p>
      <w:pPr>
        <w:keepNext/>
        <w:keepLines/>
        <w:pageBreakBefore w:val="0"/>
        <w:wordWrap/>
        <w:overflowPunct/>
        <w:topLinePunct w:val="0"/>
        <w:autoSpaceDE w:val="0"/>
        <w:autoSpaceDN w:val="0"/>
        <w:bidi w:val="0"/>
        <w:spacing w:line="360" w:lineRule="auto"/>
        <w:outlineLvl w:val="1"/>
        <w:rPr>
          <w:rFonts w:ascii="黑体" w:hAnsi="黑体" w:eastAsia="黑体" w:cs="宋体"/>
          <w:bCs/>
          <w:sz w:val="28"/>
          <w:szCs w:val="28"/>
        </w:rPr>
      </w:pPr>
      <w:r>
        <w:rPr>
          <w:rFonts w:hint="eastAsia" w:ascii="黑体" w:hAnsi="黑体" w:eastAsia="黑体" w:cs="宋体"/>
          <w:bCs/>
          <w:sz w:val="28"/>
          <w:szCs w:val="28"/>
        </w:rPr>
        <w:t>五、开启</w:t>
      </w:r>
      <w:bookmarkStart w:id="545" w:name="_GoBack"/>
      <w:bookmarkEnd w:id="545"/>
    </w:p>
    <w:p>
      <w:pPr>
        <w:pageBreakBefore w:val="0"/>
        <w:wordWrap/>
        <w:overflowPunct/>
        <w:topLinePunct w:val="0"/>
        <w:autoSpaceDE w:val="0"/>
        <w:autoSpaceDN w:val="0"/>
        <w:bidi w:val="0"/>
        <w:spacing w:line="360" w:lineRule="auto"/>
        <w:ind w:firstLine="560" w:firstLineChars="200"/>
        <w:rPr>
          <w:rFonts w:ascii="仿宋" w:hAnsi="仿宋" w:eastAsia="仿宋"/>
          <w:bCs/>
          <w:sz w:val="28"/>
          <w:szCs w:val="28"/>
          <w:u w:val="single"/>
        </w:rPr>
      </w:pPr>
      <w:r>
        <w:rPr>
          <w:rFonts w:hint="eastAsia" w:ascii="仿宋" w:hAnsi="仿宋" w:eastAsia="仿宋"/>
          <w:sz w:val="28"/>
          <w:szCs w:val="28"/>
        </w:rPr>
        <w:t>时间：</w:t>
      </w:r>
      <w:r>
        <w:rPr>
          <w:rFonts w:ascii="仿宋" w:hAnsi="仿宋" w:eastAsia="仿宋"/>
          <w:sz w:val="28"/>
          <w:szCs w:val="28"/>
          <w:u w:val="single"/>
        </w:rPr>
        <w:t xml:space="preserve">  </w:t>
      </w:r>
      <w:r>
        <w:rPr>
          <w:rFonts w:hint="eastAsia" w:ascii="仿宋" w:hAnsi="仿宋" w:eastAsia="仿宋"/>
          <w:sz w:val="28"/>
          <w:szCs w:val="28"/>
          <w:u w:val="single"/>
          <w:lang w:val="en-US" w:eastAsia="zh-CN"/>
        </w:rPr>
        <w:t>2024</w:t>
      </w:r>
      <w:r>
        <w:rPr>
          <w:rFonts w:hint="eastAsia" w:ascii="仿宋" w:hAnsi="仿宋" w:eastAsia="仿宋"/>
          <w:bCs/>
          <w:sz w:val="28"/>
          <w:szCs w:val="28"/>
          <w:u w:val="single"/>
        </w:rPr>
        <w:t>年</w:t>
      </w:r>
      <w:r>
        <w:rPr>
          <w:rFonts w:hint="eastAsia" w:ascii="仿宋" w:hAnsi="仿宋" w:eastAsia="仿宋"/>
          <w:bCs/>
          <w:sz w:val="28"/>
          <w:szCs w:val="28"/>
          <w:u w:val="single"/>
          <w:lang w:val="en-US" w:eastAsia="zh-CN"/>
        </w:rPr>
        <w:t>01</w:t>
      </w:r>
      <w:r>
        <w:rPr>
          <w:rFonts w:hint="eastAsia" w:ascii="仿宋" w:hAnsi="仿宋" w:eastAsia="仿宋"/>
          <w:bCs/>
          <w:sz w:val="28"/>
          <w:szCs w:val="28"/>
          <w:u w:val="single"/>
        </w:rPr>
        <w:t>月</w:t>
      </w:r>
      <w:r>
        <w:rPr>
          <w:rFonts w:hint="eastAsia" w:ascii="仿宋" w:hAnsi="仿宋" w:eastAsia="仿宋"/>
          <w:bCs/>
          <w:sz w:val="28"/>
          <w:szCs w:val="28"/>
          <w:u w:val="single"/>
          <w:lang w:val="en-US" w:eastAsia="zh-CN"/>
        </w:rPr>
        <w:t>18</w:t>
      </w:r>
      <w:r>
        <w:rPr>
          <w:rFonts w:hint="eastAsia" w:ascii="仿宋" w:hAnsi="仿宋" w:eastAsia="仿宋"/>
          <w:bCs/>
          <w:sz w:val="28"/>
          <w:szCs w:val="28"/>
          <w:u w:val="single"/>
        </w:rPr>
        <w:t>日</w:t>
      </w:r>
      <w:r>
        <w:rPr>
          <w:rFonts w:hint="eastAsia" w:ascii="仿宋" w:hAnsi="仿宋" w:eastAsia="仿宋"/>
          <w:bCs/>
          <w:sz w:val="28"/>
          <w:szCs w:val="28"/>
          <w:u w:val="single"/>
          <w:lang w:val="en-US" w:eastAsia="zh-CN"/>
        </w:rPr>
        <w:t>15</w:t>
      </w:r>
      <w:r>
        <w:rPr>
          <w:rFonts w:hint="eastAsia" w:ascii="仿宋" w:hAnsi="仿宋" w:eastAsia="仿宋"/>
          <w:bCs/>
          <w:sz w:val="28"/>
          <w:szCs w:val="28"/>
          <w:u w:val="single"/>
        </w:rPr>
        <w:t>点</w:t>
      </w:r>
      <w:r>
        <w:rPr>
          <w:rFonts w:hint="eastAsia" w:ascii="仿宋" w:hAnsi="仿宋" w:eastAsia="仿宋"/>
          <w:bCs/>
          <w:sz w:val="28"/>
          <w:szCs w:val="28"/>
          <w:u w:val="single"/>
          <w:lang w:val="en-US" w:eastAsia="zh-CN"/>
        </w:rPr>
        <w:t>00</w:t>
      </w:r>
      <w:r>
        <w:rPr>
          <w:rFonts w:hint="eastAsia" w:ascii="仿宋" w:hAnsi="仿宋" w:eastAsia="仿宋"/>
          <w:bCs/>
          <w:sz w:val="28"/>
          <w:szCs w:val="28"/>
          <w:u w:val="single"/>
        </w:rPr>
        <w:t>分</w:t>
      </w:r>
      <w:r>
        <w:rPr>
          <w:rFonts w:hint="eastAsia" w:ascii="仿宋" w:hAnsi="仿宋" w:eastAsia="仿宋"/>
          <w:bCs/>
          <w:sz w:val="28"/>
          <w:szCs w:val="28"/>
        </w:rPr>
        <w:t>（北京时间）</w:t>
      </w:r>
    </w:p>
    <w:p>
      <w:pPr>
        <w:pageBreakBefore w:val="0"/>
        <w:wordWrap/>
        <w:overflowPunct/>
        <w:topLinePunct w:val="0"/>
        <w:autoSpaceDE w:val="0"/>
        <w:autoSpaceDN w:val="0"/>
        <w:bidi w:val="0"/>
        <w:spacing w:line="360" w:lineRule="auto"/>
        <w:ind w:firstLine="560" w:firstLineChars="200"/>
        <w:jc w:val="left"/>
        <w:rPr>
          <w:rFonts w:ascii="仿宋" w:hAnsi="仿宋" w:eastAsia="仿宋"/>
          <w:bCs/>
          <w:sz w:val="28"/>
          <w:szCs w:val="28"/>
          <w:u w:val="single"/>
        </w:rPr>
      </w:pPr>
      <w:r>
        <w:rPr>
          <w:rFonts w:hint="eastAsia" w:ascii="仿宋" w:hAnsi="仿宋" w:eastAsia="仿宋"/>
          <w:sz w:val="28"/>
          <w:szCs w:val="28"/>
        </w:rPr>
        <w:t>地点：</w:t>
      </w:r>
      <w:r>
        <w:rPr>
          <w:rFonts w:ascii="仿宋" w:hAnsi="仿宋" w:eastAsia="仿宋" w:cs="仿宋"/>
          <w:spacing w:val="-4"/>
          <w:sz w:val="28"/>
          <w:szCs w:val="28"/>
        </w:rPr>
        <w:t xml:space="preserve"> </w:t>
      </w:r>
      <w:r>
        <w:rPr>
          <w:rFonts w:hint="eastAsia" w:ascii="仿宋" w:hAnsi="仿宋" w:eastAsia="仿宋" w:cs="仿宋"/>
          <w:spacing w:val="-4"/>
          <w:sz w:val="28"/>
          <w:szCs w:val="28"/>
          <w:lang w:val="en-US" w:eastAsia="zh-CN"/>
        </w:rPr>
        <w:t>安徽洋航项目管理有限公司会议室（太和县太和大道老交警一中队（西侧4单元4楼）</w:t>
      </w:r>
      <w:r>
        <w:rPr>
          <w:rFonts w:hint="eastAsia" w:ascii="仿宋" w:hAnsi="仿宋" w:eastAsia="仿宋"/>
          <w:sz w:val="28"/>
          <w:szCs w:val="28"/>
        </w:rPr>
        <w:t xml:space="preserve">                           </w:t>
      </w:r>
    </w:p>
    <w:p>
      <w:pPr>
        <w:keepNext/>
        <w:keepLines/>
        <w:pageBreakBefore w:val="0"/>
        <w:wordWrap/>
        <w:overflowPunct/>
        <w:topLinePunct w:val="0"/>
        <w:autoSpaceDE w:val="0"/>
        <w:autoSpaceDN w:val="0"/>
        <w:bidi w:val="0"/>
        <w:spacing w:line="360" w:lineRule="auto"/>
        <w:outlineLvl w:val="1"/>
        <w:rPr>
          <w:rFonts w:ascii="黑体" w:hAnsi="黑体" w:eastAsia="黑体" w:cs="宋体"/>
          <w:bCs/>
          <w:sz w:val="28"/>
          <w:szCs w:val="28"/>
        </w:rPr>
      </w:pPr>
      <w:r>
        <w:rPr>
          <w:rFonts w:hint="eastAsia" w:ascii="黑体" w:hAnsi="黑体" w:eastAsia="黑体" w:cs="宋体"/>
          <w:bCs/>
          <w:sz w:val="28"/>
          <w:szCs w:val="28"/>
        </w:rPr>
        <w:t>六、公告期限</w:t>
      </w:r>
    </w:p>
    <w:p>
      <w:pPr>
        <w:pageBreakBefore w:val="0"/>
        <w:wordWrap/>
        <w:overflowPunct/>
        <w:topLinePunct w:val="0"/>
        <w:autoSpaceDE w:val="0"/>
        <w:autoSpaceDN w:val="0"/>
        <w:bidi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w:t>
      </w:r>
      <w:r>
        <w:rPr>
          <w:rFonts w:hint="eastAsia" w:ascii="仿宋" w:hAnsi="仿宋" w:eastAsia="仿宋" w:cs="宋体"/>
          <w:kern w:val="0"/>
          <w:sz w:val="28"/>
          <w:szCs w:val="28"/>
          <w:lang w:val="en-US" w:eastAsia="zh-CN"/>
        </w:rPr>
        <w:t>3</w:t>
      </w:r>
      <w:r>
        <w:rPr>
          <w:rFonts w:hint="eastAsia" w:ascii="仿宋" w:hAnsi="仿宋" w:eastAsia="仿宋" w:cs="宋体"/>
          <w:kern w:val="0"/>
          <w:sz w:val="28"/>
          <w:szCs w:val="28"/>
        </w:rPr>
        <w:t>个工作日。</w:t>
      </w:r>
    </w:p>
    <w:p>
      <w:pPr>
        <w:keepNext/>
        <w:keepLines/>
        <w:pageBreakBefore w:val="0"/>
        <w:numPr>
          <w:ilvl w:val="0"/>
          <w:numId w:val="1"/>
        </w:numPr>
        <w:wordWrap/>
        <w:overflowPunct/>
        <w:topLinePunct w:val="0"/>
        <w:autoSpaceDE w:val="0"/>
        <w:autoSpaceDN w:val="0"/>
        <w:bidi w:val="0"/>
        <w:spacing w:line="360" w:lineRule="auto"/>
        <w:outlineLvl w:val="1"/>
        <w:rPr>
          <w:rFonts w:hint="eastAsia" w:ascii="黑体" w:hAnsi="黑体" w:eastAsia="黑体" w:cs="宋体"/>
          <w:bCs/>
          <w:sz w:val="28"/>
          <w:szCs w:val="28"/>
        </w:rPr>
      </w:pPr>
      <w:r>
        <w:rPr>
          <w:rFonts w:hint="eastAsia" w:ascii="黑体" w:hAnsi="黑体" w:eastAsia="黑体" w:cs="宋体"/>
          <w:bCs/>
          <w:sz w:val="28"/>
          <w:szCs w:val="28"/>
        </w:rPr>
        <w:t>其他补充事宜</w:t>
      </w:r>
    </w:p>
    <w:p>
      <w:pPr>
        <w:pageBreakBefore w:val="0"/>
        <w:wordWrap/>
        <w:overflowPunct/>
        <w:topLinePunct w:val="0"/>
        <w:autoSpaceDE w:val="0"/>
        <w:autoSpaceDN w:val="0"/>
        <w:bidi w:val="0"/>
        <w:spacing w:line="360" w:lineRule="auto"/>
        <w:ind w:firstLine="560" w:firstLineChars="200"/>
        <w:rPr>
          <w:rFonts w:hint="eastAsia" w:ascii="仿宋" w:hAnsi="仿宋" w:eastAsia="仿宋" w:cs="宋体"/>
          <w:kern w:val="0"/>
          <w:sz w:val="28"/>
          <w:szCs w:val="28"/>
          <w:lang w:val="zh-CN"/>
        </w:rPr>
      </w:pPr>
      <w:r>
        <w:rPr>
          <w:rFonts w:hint="eastAsia" w:ascii="仿宋" w:hAnsi="仿宋" w:eastAsia="仿宋" w:cs="宋体"/>
          <w:kern w:val="0"/>
          <w:sz w:val="28"/>
          <w:szCs w:val="28"/>
          <w:lang w:val="zh-CN"/>
        </w:rPr>
        <w:t>1、本项目所属行业为</w:t>
      </w:r>
      <w:r>
        <w:rPr>
          <w:rFonts w:hint="eastAsia" w:ascii="仿宋" w:hAnsi="仿宋" w:eastAsia="仿宋" w:cs="宋体"/>
          <w:kern w:val="0"/>
          <w:sz w:val="28"/>
          <w:szCs w:val="28"/>
          <w:u w:val="single"/>
          <w:lang w:val="zh-CN"/>
        </w:rPr>
        <w:t xml:space="preserve"> 建筑</w:t>
      </w:r>
      <w:r>
        <w:rPr>
          <w:rFonts w:hint="eastAsia" w:ascii="仿宋" w:hAnsi="仿宋" w:eastAsia="仿宋" w:cs="宋体"/>
          <w:kern w:val="0"/>
          <w:sz w:val="28"/>
          <w:szCs w:val="28"/>
          <w:u w:val="single"/>
          <w:lang w:val="en-US" w:eastAsia="zh-CN"/>
        </w:rPr>
        <w:t>业</w:t>
      </w:r>
      <w:r>
        <w:rPr>
          <w:rFonts w:hint="eastAsia" w:ascii="仿宋" w:hAnsi="仿宋" w:eastAsia="仿宋" w:cs="宋体"/>
          <w:kern w:val="0"/>
          <w:sz w:val="28"/>
          <w:szCs w:val="28"/>
          <w:u w:val="single"/>
          <w:lang w:val="zh-CN"/>
        </w:rPr>
        <w:t xml:space="preserve"> </w:t>
      </w:r>
      <w:r>
        <w:rPr>
          <w:rFonts w:hint="eastAsia" w:ascii="仿宋" w:hAnsi="仿宋" w:eastAsia="仿宋" w:cs="宋体"/>
          <w:kern w:val="0"/>
          <w:sz w:val="28"/>
          <w:szCs w:val="28"/>
          <w:lang w:val="zh-CN"/>
        </w:rPr>
        <w:t>行业。企业划型标准按照《关于印发中小企业划型标准规定的通知》（工信部联企业【2011】300号）规定。</w:t>
      </w:r>
    </w:p>
    <w:p>
      <w:pPr>
        <w:pageBreakBefore w:val="0"/>
        <w:wordWrap/>
        <w:overflowPunct/>
        <w:topLinePunct w:val="0"/>
        <w:autoSpaceDE w:val="0"/>
        <w:autoSpaceDN w:val="0"/>
        <w:bidi w:val="0"/>
        <w:spacing w:line="360" w:lineRule="auto"/>
        <w:ind w:firstLine="560" w:firstLineChars="200"/>
        <w:rPr>
          <w:rFonts w:hint="eastAsia" w:ascii="仿宋" w:hAnsi="仿宋" w:eastAsia="仿宋" w:cs="宋体"/>
          <w:kern w:val="0"/>
          <w:sz w:val="28"/>
          <w:szCs w:val="28"/>
          <w:lang w:val="zh-CN"/>
        </w:rPr>
      </w:pPr>
      <w:r>
        <w:rPr>
          <w:rFonts w:hint="eastAsia" w:ascii="仿宋" w:hAnsi="仿宋" w:eastAsia="仿宋" w:cs="宋体"/>
          <w:kern w:val="0"/>
          <w:sz w:val="28"/>
          <w:szCs w:val="28"/>
          <w:lang w:val="zh-CN"/>
        </w:rPr>
        <w:t>2、本项目需落实的节能环保、中小微型企业扶持等相关政府采购政策详见采购文件。监狱企业、残疾人福利性单位视同小微企业。</w:t>
      </w:r>
    </w:p>
    <w:p>
      <w:pPr>
        <w:pageBreakBefore w:val="0"/>
        <w:wordWrap/>
        <w:overflowPunct/>
        <w:topLinePunct w:val="0"/>
        <w:autoSpaceDE w:val="0"/>
        <w:autoSpaceDN w:val="0"/>
        <w:bidi w:val="0"/>
        <w:spacing w:line="360" w:lineRule="auto"/>
        <w:ind w:firstLine="560" w:firstLineChars="200"/>
        <w:rPr>
          <w:rFonts w:hint="eastAsia" w:ascii="仿宋" w:hAnsi="仿宋" w:eastAsia="仿宋" w:cs="宋体"/>
          <w:kern w:val="0"/>
          <w:sz w:val="28"/>
          <w:szCs w:val="28"/>
          <w:lang w:val="zh-CN"/>
        </w:rPr>
      </w:pPr>
      <w:r>
        <w:rPr>
          <w:rFonts w:hint="eastAsia" w:ascii="仿宋" w:hAnsi="仿宋" w:eastAsia="仿宋" w:cs="宋体"/>
          <w:kern w:val="0"/>
          <w:sz w:val="28"/>
          <w:szCs w:val="28"/>
          <w:lang w:val="zh-CN"/>
        </w:rPr>
        <w:t>3、本次采购公告在</w:t>
      </w:r>
      <w:r>
        <w:rPr>
          <w:rFonts w:hint="eastAsia" w:ascii="仿宋" w:hAnsi="仿宋" w:eastAsia="仿宋" w:cs="仿宋"/>
          <w:spacing w:val="-7"/>
          <w:sz w:val="28"/>
          <w:szCs w:val="28"/>
          <w:lang w:val="en-US" w:eastAsia="zh-CN"/>
        </w:rPr>
        <w:t>太和县人民政府官网-政府信息公开-公安局（http://www.taihe.gov.cn）和</w:t>
      </w:r>
      <w:r>
        <w:rPr>
          <w:rFonts w:hint="eastAsia" w:ascii="仿宋" w:hAnsi="仿宋" w:eastAsia="仿宋" w:cs="仿宋"/>
          <w:spacing w:val="-2"/>
          <w:sz w:val="28"/>
          <w:szCs w:val="28"/>
          <w:lang w:val="en-US" w:eastAsia="zh-CN"/>
        </w:rPr>
        <w:t>安徽省招标投标信息网（http://www.ahtba.org.cn）</w:t>
      </w:r>
      <w:r>
        <w:rPr>
          <w:rFonts w:hint="eastAsia" w:ascii="仿宋" w:hAnsi="仿宋" w:eastAsia="仿宋" w:cs="宋体"/>
          <w:kern w:val="0"/>
          <w:sz w:val="28"/>
          <w:szCs w:val="28"/>
          <w:lang w:val="zh-CN"/>
        </w:rPr>
        <w:t>网</w:t>
      </w:r>
      <w:r>
        <w:rPr>
          <w:rFonts w:hint="eastAsia" w:ascii="仿宋" w:hAnsi="仿宋" w:eastAsia="仿宋" w:cs="宋体"/>
          <w:kern w:val="0"/>
          <w:sz w:val="28"/>
          <w:szCs w:val="28"/>
          <w:lang w:val="en-US" w:eastAsia="zh-CN"/>
        </w:rPr>
        <w:t>站</w:t>
      </w:r>
      <w:r>
        <w:rPr>
          <w:rFonts w:hint="eastAsia" w:ascii="仿宋" w:hAnsi="仿宋" w:eastAsia="仿宋" w:cs="宋体"/>
          <w:kern w:val="0"/>
          <w:sz w:val="28"/>
          <w:szCs w:val="28"/>
          <w:lang w:val="zh-CN"/>
        </w:rPr>
        <w:t>上发布。</w:t>
      </w:r>
    </w:p>
    <w:p>
      <w:pPr>
        <w:pageBreakBefore w:val="0"/>
        <w:wordWrap/>
        <w:overflowPunct/>
        <w:topLinePunct w:val="0"/>
        <w:autoSpaceDE w:val="0"/>
        <w:autoSpaceDN w:val="0"/>
        <w:bidi w:val="0"/>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lang w:val="zh-CN"/>
        </w:rPr>
        <w:t xml:space="preserve">4、供应商应合理安排采购文件获取时间，如果因计算机及网络故障造成无法完成采购文件获取，责任自负。    </w:t>
      </w:r>
      <w:r>
        <w:rPr>
          <w:rFonts w:hint="eastAsia" w:ascii="仿宋" w:hAnsi="仿宋" w:eastAsia="仿宋" w:cs="宋体"/>
          <w:kern w:val="0"/>
          <w:sz w:val="28"/>
          <w:szCs w:val="28"/>
        </w:rPr>
        <w:t xml:space="preserve">                </w:t>
      </w:r>
    </w:p>
    <w:p>
      <w:pPr>
        <w:keepNext/>
        <w:keepLines/>
        <w:pageBreakBefore w:val="0"/>
        <w:wordWrap/>
        <w:overflowPunct/>
        <w:topLinePunct w:val="0"/>
        <w:autoSpaceDE w:val="0"/>
        <w:autoSpaceDN w:val="0"/>
        <w:bidi w:val="0"/>
        <w:spacing w:line="360" w:lineRule="auto"/>
        <w:outlineLvl w:val="1"/>
        <w:rPr>
          <w:rFonts w:ascii="黑体" w:hAnsi="黑体" w:eastAsia="黑体" w:cs="宋体"/>
          <w:bCs/>
          <w:sz w:val="28"/>
          <w:szCs w:val="28"/>
        </w:rPr>
      </w:pPr>
      <w:r>
        <w:rPr>
          <w:rFonts w:hint="eastAsia" w:ascii="黑体" w:hAnsi="黑体" w:eastAsia="黑体" w:cs="宋体"/>
          <w:bCs/>
          <w:sz w:val="28"/>
          <w:szCs w:val="28"/>
        </w:rPr>
        <w:t>八、凡对本次采购提出询问，请按</w:t>
      </w:r>
      <w:r>
        <w:rPr>
          <w:rFonts w:ascii="黑体" w:hAnsi="黑体" w:eastAsia="黑体" w:cs="宋体"/>
          <w:bCs/>
          <w:sz w:val="28"/>
          <w:szCs w:val="28"/>
        </w:rPr>
        <w:t>以下方式</w:t>
      </w:r>
      <w:r>
        <w:rPr>
          <w:rFonts w:hint="eastAsia" w:ascii="黑体" w:hAnsi="黑体" w:eastAsia="黑体" w:cs="宋体"/>
          <w:bCs/>
          <w:sz w:val="28"/>
          <w:szCs w:val="28"/>
        </w:rPr>
        <w:t>联系。</w:t>
      </w:r>
    </w:p>
    <w:p>
      <w:pPr>
        <w:pageBreakBefore w:val="0"/>
        <w:wordWrap/>
        <w:overflowPunct/>
        <w:topLinePunct w:val="0"/>
        <w:autoSpaceDE w:val="0"/>
        <w:autoSpaceDN w:val="0"/>
        <w:bidi w:val="0"/>
        <w:spacing w:line="360" w:lineRule="auto"/>
        <w:ind w:left="578"/>
        <w:rPr>
          <w:rFonts w:ascii="仿宋" w:hAnsi="仿宋" w:eastAsia="仿宋" w:cs="仿宋"/>
          <w:sz w:val="28"/>
          <w:szCs w:val="28"/>
        </w:rPr>
      </w:pPr>
      <w:r>
        <w:rPr>
          <w:rFonts w:ascii="仿宋" w:hAnsi="仿宋" w:eastAsia="仿宋" w:cs="仿宋"/>
          <w:spacing w:val="-4"/>
          <w:sz w:val="28"/>
          <w:szCs w:val="28"/>
        </w:rPr>
        <w:t>1.采购人信息</w:t>
      </w:r>
    </w:p>
    <w:p>
      <w:pPr>
        <w:pageBreakBefore w:val="0"/>
        <w:wordWrap/>
        <w:overflowPunct/>
        <w:topLinePunct w:val="0"/>
        <w:autoSpaceDE w:val="0"/>
        <w:autoSpaceDN w:val="0"/>
        <w:bidi w:val="0"/>
        <w:spacing w:line="360" w:lineRule="auto"/>
        <w:ind w:left="567"/>
        <w:rPr>
          <w:rFonts w:ascii="仿宋" w:hAnsi="仿宋" w:eastAsia="仿宋" w:cs="仿宋"/>
          <w:sz w:val="28"/>
          <w:szCs w:val="28"/>
        </w:rPr>
      </w:pPr>
      <w:r>
        <w:rPr>
          <w:rFonts w:ascii="仿宋" w:hAnsi="仿宋" w:eastAsia="仿宋" w:cs="仿宋"/>
          <w:spacing w:val="-14"/>
          <w:sz w:val="28"/>
          <w:szCs w:val="28"/>
        </w:rPr>
        <w:t>名</w:t>
      </w:r>
      <w:r>
        <w:rPr>
          <w:rFonts w:ascii="仿宋" w:hAnsi="仿宋" w:eastAsia="仿宋" w:cs="仿宋"/>
          <w:spacing w:val="-8"/>
          <w:sz w:val="28"/>
          <w:szCs w:val="28"/>
        </w:rPr>
        <w:t xml:space="preserve">    称：</w:t>
      </w:r>
      <w:r>
        <w:rPr>
          <w:rFonts w:hint="eastAsia" w:ascii="仿宋" w:hAnsi="仿宋" w:eastAsia="仿宋" w:cs="仿宋"/>
          <w:spacing w:val="-8"/>
          <w:sz w:val="28"/>
          <w:szCs w:val="28"/>
          <w:lang w:val="en-US" w:eastAsia="zh-CN"/>
        </w:rPr>
        <w:t xml:space="preserve">太和县公安局 </w:t>
      </w:r>
    </w:p>
    <w:p>
      <w:pPr>
        <w:pageBreakBefore w:val="0"/>
        <w:wordWrap/>
        <w:overflowPunct/>
        <w:topLinePunct w:val="0"/>
        <w:autoSpaceDE w:val="0"/>
        <w:autoSpaceDN w:val="0"/>
        <w:bidi w:val="0"/>
        <w:spacing w:line="360" w:lineRule="auto"/>
        <w:ind w:left="563" w:right="307" w:firstLine="4"/>
        <w:rPr>
          <w:rFonts w:hint="eastAsia" w:ascii="仿宋" w:hAnsi="仿宋" w:eastAsia="仿宋" w:cs="仿宋"/>
          <w:spacing w:val="-8"/>
          <w:sz w:val="28"/>
          <w:szCs w:val="28"/>
          <w:lang w:val="en-US" w:eastAsia="zh-CN"/>
        </w:rPr>
      </w:pPr>
      <w:r>
        <w:rPr>
          <w:rFonts w:ascii="仿宋" w:hAnsi="仿宋" w:eastAsia="仿宋" w:cs="仿宋"/>
          <w:spacing w:val="-1"/>
          <w:sz w:val="28"/>
          <w:szCs w:val="28"/>
        </w:rPr>
        <w:t>地    址：</w:t>
      </w:r>
      <w:r>
        <w:rPr>
          <w:rFonts w:hint="eastAsia" w:ascii="仿宋" w:hAnsi="仿宋" w:eastAsia="仿宋" w:cs="仿宋"/>
          <w:spacing w:val="-8"/>
          <w:sz w:val="28"/>
          <w:szCs w:val="28"/>
          <w:lang w:val="en-US" w:eastAsia="zh-CN"/>
        </w:rPr>
        <w:t xml:space="preserve">太和县友谊北路68号 </w:t>
      </w:r>
    </w:p>
    <w:p>
      <w:pPr>
        <w:pStyle w:val="2"/>
        <w:ind w:left="0" w:leftChars="0" w:firstLine="0" w:firstLineChars="0"/>
        <w:rPr>
          <w:rFonts w:hint="default"/>
          <w:lang w:val="en-US"/>
        </w:rPr>
      </w:pPr>
      <w:r>
        <w:rPr>
          <w:rFonts w:hint="eastAsia" w:ascii="仿宋" w:hAnsi="仿宋" w:eastAsia="仿宋" w:cs="仿宋"/>
          <w:spacing w:val="-8"/>
          <w:sz w:val="28"/>
          <w:szCs w:val="28"/>
          <w:lang w:val="en-US" w:eastAsia="zh-CN"/>
        </w:rPr>
        <w:t xml:space="preserve">   </w:t>
      </w:r>
      <w:r>
        <w:rPr>
          <w:rFonts w:hint="eastAsia" w:ascii="仿宋" w:hAnsi="仿宋" w:eastAsia="仿宋" w:cs="仿宋"/>
          <w:spacing w:val="-1"/>
          <w:sz w:val="28"/>
          <w:szCs w:val="28"/>
          <w:lang w:val="en-US" w:eastAsia="zh-CN" w:bidi="zh-CN"/>
        </w:rPr>
        <w:t xml:space="preserve"> 联 系 人：齐跃东</w:t>
      </w:r>
    </w:p>
    <w:p>
      <w:pPr>
        <w:pageBreakBefore w:val="0"/>
        <w:wordWrap/>
        <w:overflowPunct/>
        <w:topLinePunct w:val="0"/>
        <w:autoSpaceDE w:val="0"/>
        <w:autoSpaceDN w:val="0"/>
        <w:bidi w:val="0"/>
        <w:spacing w:line="360" w:lineRule="auto"/>
        <w:ind w:right="307" w:firstLine="556" w:firstLineChars="200"/>
        <w:rPr>
          <w:rFonts w:hint="default" w:ascii="仿宋" w:hAnsi="仿宋" w:eastAsia="仿宋" w:cs="仿宋"/>
          <w:sz w:val="28"/>
          <w:szCs w:val="28"/>
          <w:lang w:val="en-US" w:eastAsia="zh-CN"/>
        </w:rPr>
      </w:pPr>
      <w:r>
        <w:rPr>
          <w:rFonts w:ascii="仿宋" w:hAnsi="仿宋" w:eastAsia="仿宋" w:cs="仿宋"/>
          <w:spacing w:val="-1"/>
          <w:sz w:val="28"/>
          <w:szCs w:val="28"/>
        </w:rPr>
        <w:t>联系方式：</w:t>
      </w:r>
      <w:r>
        <w:rPr>
          <w:rFonts w:hint="eastAsia" w:ascii="仿宋" w:hAnsi="仿宋" w:eastAsia="仿宋" w:cs="仿宋"/>
          <w:spacing w:val="-1"/>
          <w:sz w:val="28"/>
          <w:szCs w:val="28"/>
          <w:lang w:val="en-US" w:eastAsia="zh-CN"/>
        </w:rPr>
        <w:t>18155818331</w:t>
      </w:r>
    </w:p>
    <w:p>
      <w:pPr>
        <w:pageBreakBefore w:val="0"/>
        <w:wordWrap/>
        <w:overflowPunct/>
        <w:topLinePunct w:val="0"/>
        <w:autoSpaceDE w:val="0"/>
        <w:autoSpaceDN w:val="0"/>
        <w:bidi w:val="0"/>
        <w:spacing w:line="360" w:lineRule="auto"/>
        <w:ind w:left="561"/>
        <w:rPr>
          <w:rFonts w:ascii="仿宋" w:hAnsi="仿宋" w:eastAsia="仿宋" w:cs="仿宋"/>
          <w:sz w:val="28"/>
          <w:szCs w:val="28"/>
        </w:rPr>
      </w:pPr>
      <w:r>
        <w:rPr>
          <w:rFonts w:ascii="仿宋" w:hAnsi="仿宋" w:eastAsia="仿宋" w:cs="仿宋"/>
          <w:spacing w:val="11"/>
          <w:sz w:val="28"/>
          <w:szCs w:val="28"/>
        </w:rPr>
        <w:t>2</w:t>
      </w:r>
      <w:r>
        <w:rPr>
          <w:rFonts w:ascii="仿宋" w:hAnsi="仿宋" w:eastAsia="仿宋" w:cs="仿宋"/>
          <w:spacing w:val="9"/>
          <w:sz w:val="28"/>
          <w:szCs w:val="28"/>
        </w:rPr>
        <w:t>.采购代理机构信息(如有)</w:t>
      </w:r>
    </w:p>
    <w:p>
      <w:pPr>
        <w:pageBreakBefore w:val="0"/>
        <w:wordWrap/>
        <w:overflowPunct/>
        <w:topLinePunct w:val="0"/>
        <w:autoSpaceDE w:val="0"/>
        <w:autoSpaceDN w:val="0"/>
        <w:bidi w:val="0"/>
        <w:spacing w:line="360" w:lineRule="auto"/>
        <w:ind w:left="567"/>
        <w:rPr>
          <w:rFonts w:hint="default" w:ascii="仿宋" w:hAnsi="仿宋" w:eastAsia="仿宋" w:cs="仿宋"/>
          <w:sz w:val="28"/>
          <w:szCs w:val="28"/>
          <w:lang w:val="en-US" w:eastAsia="zh-CN"/>
        </w:rPr>
      </w:pPr>
      <w:r>
        <w:rPr>
          <w:rFonts w:ascii="仿宋" w:hAnsi="仿宋" w:eastAsia="仿宋" w:cs="仿宋"/>
          <w:spacing w:val="-7"/>
          <w:sz w:val="28"/>
          <w:szCs w:val="28"/>
        </w:rPr>
        <w:t>名    称：</w:t>
      </w:r>
      <w:r>
        <w:rPr>
          <w:rFonts w:hint="eastAsia" w:ascii="仿宋" w:hAnsi="仿宋" w:eastAsia="仿宋" w:cs="仿宋"/>
          <w:spacing w:val="-7"/>
          <w:sz w:val="28"/>
          <w:szCs w:val="28"/>
          <w:lang w:val="en-US" w:eastAsia="zh-CN"/>
        </w:rPr>
        <w:t>安徽洋航项目管理有限公司</w:t>
      </w:r>
    </w:p>
    <w:p>
      <w:pPr>
        <w:pageBreakBefore w:val="0"/>
        <w:wordWrap/>
        <w:overflowPunct/>
        <w:topLinePunct w:val="0"/>
        <w:autoSpaceDE w:val="0"/>
        <w:autoSpaceDN w:val="0"/>
        <w:bidi w:val="0"/>
        <w:spacing w:line="360" w:lineRule="auto"/>
        <w:ind w:left="567"/>
        <w:rPr>
          <w:rFonts w:hint="eastAsia" w:ascii="仿宋" w:hAnsi="仿宋" w:eastAsia="仿宋" w:cs="仿宋"/>
          <w:spacing w:val="-7"/>
          <w:sz w:val="28"/>
          <w:szCs w:val="28"/>
          <w:lang w:val="en-US" w:eastAsia="zh-CN"/>
        </w:rPr>
      </w:pPr>
      <w:r>
        <w:rPr>
          <w:rFonts w:ascii="仿宋" w:hAnsi="仿宋" w:eastAsia="仿宋" w:cs="仿宋"/>
          <w:spacing w:val="-14"/>
          <w:sz w:val="28"/>
          <w:szCs w:val="28"/>
        </w:rPr>
        <w:t>地</w:t>
      </w:r>
      <w:r>
        <w:rPr>
          <w:rFonts w:ascii="仿宋" w:hAnsi="仿宋" w:eastAsia="仿宋" w:cs="仿宋"/>
          <w:spacing w:val="-11"/>
          <w:sz w:val="28"/>
          <w:szCs w:val="28"/>
        </w:rPr>
        <w:t xml:space="preserve"> </w:t>
      </w:r>
      <w:r>
        <w:rPr>
          <w:rFonts w:ascii="仿宋" w:hAnsi="仿宋" w:eastAsia="仿宋" w:cs="仿宋"/>
          <w:spacing w:val="-7"/>
          <w:sz w:val="28"/>
          <w:szCs w:val="28"/>
        </w:rPr>
        <w:t xml:space="preserve">   址：</w:t>
      </w:r>
      <w:r>
        <w:rPr>
          <w:rFonts w:hint="eastAsia" w:ascii="仿宋" w:hAnsi="仿宋" w:eastAsia="仿宋" w:cs="仿宋"/>
          <w:spacing w:val="-7"/>
          <w:sz w:val="28"/>
          <w:szCs w:val="28"/>
          <w:lang w:val="en-US" w:eastAsia="zh-CN"/>
        </w:rPr>
        <w:t xml:space="preserve">安徽合肥市蜀山区怀宁路288号置地广场E座2306室、2307室 </w:t>
      </w:r>
    </w:p>
    <w:p>
      <w:pPr>
        <w:pStyle w:val="2"/>
        <w:ind w:left="0" w:leftChars="0" w:firstLine="0" w:firstLineChars="0"/>
        <w:rPr>
          <w:rFonts w:hint="default"/>
          <w:lang w:val="en-US" w:eastAsia="zh-CN"/>
        </w:rPr>
      </w:pPr>
      <w:r>
        <w:rPr>
          <w:rFonts w:hint="eastAsia" w:ascii="仿宋" w:hAnsi="仿宋" w:eastAsia="仿宋" w:cs="仿宋"/>
          <w:spacing w:val="-7"/>
          <w:sz w:val="28"/>
          <w:szCs w:val="28"/>
          <w:lang w:val="en-US" w:eastAsia="zh-CN"/>
        </w:rPr>
        <w:t xml:space="preserve">    </w:t>
      </w:r>
      <w:r>
        <w:rPr>
          <w:rFonts w:ascii="仿宋" w:hAnsi="仿宋" w:eastAsia="仿宋" w:cs="仿宋"/>
          <w:spacing w:val="-2"/>
          <w:sz w:val="28"/>
          <w:szCs w:val="28"/>
        </w:rPr>
        <w:t>联</w:t>
      </w:r>
      <w:r>
        <w:rPr>
          <w:rFonts w:hint="eastAsia" w:ascii="仿宋" w:hAnsi="仿宋" w:eastAsia="仿宋" w:cs="仿宋"/>
          <w:spacing w:val="-2"/>
          <w:sz w:val="28"/>
          <w:szCs w:val="28"/>
          <w:lang w:val="en-US" w:eastAsia="zh-CN"/>
        </w:rPr>
        <w:t xml:space="preserve"> </w:t>
      </w:r>
      <w:r>
        <w:rPr>
          <w:rFonts w:ascii="仿宋" w:hAnsi="仿宋" w:eastAsia="仿宋" w:cs="仿宋"/>
          <w:spacing w:val="-2"/>
          <w:sz w:val="28"/>
          <w:szCs w:val="28"/>
        </w:rPr>
        <w:t>系</w:t>
      </w:r>
      <w:r>
        <w:rPr>
          <w:rFonts w:hint="eastAsia" w:ascii="仿宋" w:hAnsi="仿宋" w:eastAsia="仿宋" w:cs="仿宋"/>
          <w:spacing w:val="-2"/>
          <w:sz w:val="28"/>
          <w:szCs w:val="28"/>
          <w:lang w:val="en-US" w:eastAsia="zh-CN"/>
        </w:rPr>
        <w:t xml:space="preserve"> </w:t>
      </w:r>
      <w:r>
        <w:rPr>
          <w:rFonts w:ascii="仿宋" w:hAnsi="仿宋" w:eastAsia="仿宋" w:cs="仿宋"/>
          <w:spacing w:val="-2"/>
          <w:sz w:val="28"/>
          <w:szCs w:val="28"/>
        </w:rPr>
        <w:t>人：</w:t>
      </w:r>
      <w:r>
        <w:rPr>
          <w:rFonts w:hint="eastAsia" w:ascii="仿宋" w:hAnsi="仿宋" w:eastAsia="仿宋" w:cs="仿宋"/>
          <w:spacing w:val="-2"/>
          <w:sz w:val="28"/>
          <w:szCs w:val="28"/>
          <w:lang w:val="en-US" w:eastAsia="zh-CN"/>
        </w:rPr>
        <w:t>苏勇</w:t>
      </w:r>
    </w:p>
    <w:p>
      <w:pPr>
        <w:pageBreakBefore w:val="0"/>
        <w:wordWrap/>
        <w:overflowPunct/>
        <w:topLinePunct w:val="0"/>
        <w:autoSpaceDE w:val="0"/>
        <w:autoSpaceDN w:val="0"/>
        <w:bidi w:val="0"/>
        <w:spacing w:line="360" w:lineRule="auto"/>
        <w:ind w:left="563"/>
        <w:rPr>
          <w:rFonts w:hint="default" w:ascii="Arial"/>
          <w:sz w:val="21"/>
          <w:lang w:val="en-US"/>
        </w:rPr>
      </w:pPr>
      <w:r>
        <w:rPr>
          <w:rFonts w:ascii="仿宋" w:hAnsi="仿宋" w:eastAsia="仿宋" w:cs="仿宋"/>
          <w:spacing w:val="-1"/>
          <w:sz w:val="28"/>
          <w:szCs w:val="28"/>
        </w:rPr>
        <w:t>联系方式：</w:t>
      </w:r>
      <w:r>
        <w:rPr>
          <w:rFonts w:ascii="仿宋" w:hAnsi="仿宋" w:eastAsia="仿宋" w:cs="仿宋"/>
          <w:spacing w:val="-9"/>
          <w:sz w:val="28"/>
          <w:szCs w:val="28"/>
        </w:rPr>
        <w:t xml:space="preserve"> </w:t>
      </w:r>
      <w:r>
        <w:rPr>
          <w:rFonts w:hint="eastAsia" w:ascii="仿宋" w:hAnsi="仿宋" w:eastAsia="仿宋" w:cs="仿宋"/>
          <w:spacing w:val="-9"/>
          <w:sz w:val="28"/>
          <w:szCs w:val="28"/>
          <w:lang w:val="en-US" w:eastAsia="zh-CN"/>
        </w:rPr>
        <w:t>18133135188</w:t>
      </w:r>
    </w:p>
    <w:p>
      <w:pPr>
        <w:pageBreakBefore w:val="0"/>
        <w:wordWrap/>
        <w:overflowPunct/>
        <w:topLinePunct w:val="0"/>
        <w:autoSpaceDE w:val="0"/>
        <w:autoSpaceDN w:val="0"/>
        <w:bidi w:val="0"/>
        <w:spacing w:line="360" w:lineRule="auto"/>
        <w:ind w:left="567"/>
        <w:rPr>
          <w:rFonts w:hint="default" w:ascii="仿宋" w:hAnsi="仿宋" w:eastAsia="仿宋" w:cs="仿宋"/>
          <w:sz w:val="28"/>
          <w:szCs w:val="28"/>
          <w:lang w:val="en-US" w:eastAsia="zh-CN"/>
        </w:rPr>
      </w:pPr>
    </w:p>
    <w:p>
      <w:pPr>
        <w:spacing w:line="360" w:lineRule="auto"/>
        <w:ind w:firstLine="321" w:firstLineChars="100"/>
        <w:jc w:val="center"/>
        <w:rPr>
          <w:sz w:val="32"/>
          <w:szCs w:val="32"/>
        </w:rPr>
      </w:pPr>
      <w:r>
        <w:rPr>
          <w:b/>
          <w:bCs/>
          <w:sz w:val="32"/>
          <w:szCs w:val="32"/>
        </w:rPr>
        <w:t>第二章</w:t>
      </w:r>
      <w:r>
        <w:rPr>
          <w:rFonts w:hint="eastAsia"/>
          <w:b/>
          <w:bCs/>
          <w:sz w:val="32"/>
          <w:szCs w:val="32"/>
        </w:rPr>
        <w:t xml:space="preserve"> </w:t>
      </w:r>
      <w:r>
        <w:rPr>
          <w:b/>
          <w:bCs/>
          <w:sz w:val="32"/>
          <w:szCs w:val="32"/>
        </w:rPr>
        <w:t>供应商须知</w:t>
      </w:r>
    </w:p>
    <w:p>
      <w:pPr>
        <w:pStyle w:val="9"/>
        <w:spacing w:before="211" w:after="0" w:line="360" w:lineRule="auto"/>
        <w:jc w:val="center"/>
        <w:rPr>
          <w:rFonts w:ascii="宋体" w:hAnsi="宋体"/>
          <w:sz w:val="21"/>
          <w:szCs w:val="21"/>
        </w:rPr>
      </w:pPr>
      <w:r>
        <w:rPr>
          <w:rFonts w:ascii="宋体" w:hAnsi="宋体"/>
          <w:sz w:val="21"/>
          <w:szCs w:val="21"/>
        </w:rPr>
        <w:t>一、供应商须知前附表</w:t>
      </w:r>
    </w:p>
    <w:p>
      <w:pPr>
        <w:pStyle w:val="13"/>
        <w:spacing w:before="161" w:line="360" w:lineRule="auto"/>
        <w:ind w:left="220" w:right="295" w:firstLine="434"/>
        <w:rPr>
          <w:sz w:val="21"/>
          <w:szCs w:val="21"/>
        </w:rPr>
      </w:pPr>
      <w:r>
        <w:rPr>
          <w:b/>
          <w:sz w:val="21"/>
          <w:szCs w:val="21"/>
        </w:rPr>
        <w:t>注：</w:t>
      </w:r>
      <w:r>
        <w:rPr>
          <w:sz w:val="21"/>
          <w:szCs w:val="21"/>
        </w:rPr>
        <w:t>本表是本项目的具体要求，是对供应商须知的具体补充和修改，如有不一致，以本表为准。</w:t>
      </w:r>
    </w:p>
    <w:tbl>
      <w:tblPr>
        <w:tblStyle w:val="2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
        <w:gridCol w:w="1022"/>
        <w:gridCol w:w="2127"/>
        <w:gridCol w:w="5375"/>
        <w:gridCol w:w="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26" w:type="dxa"/>
            <w:gridSpan w:val="2"/>
            <w:noWrap w:val="0"/>
            <w:vAlign w:val="center"/>
          </w:tcPr>
          <w:p>
            <w:pPr>
              <w:pStyle w:val="38"/>
              <w:spacing w:before="96" w:line="360" w:lineRule="auto"/>
              <w:ind w:left="118" w:right="111"/>
              <w:jc w:val="both"/>
              <w:rPr>
                <w:b/>
                <w:sz w:val="21"/>
                <w:szCs w:val="21"/>
                <w:lang w:eastAsia="en-US"/>
              </w:rPr>
            </w:pPr>
            <w:r>
              <w:rPr>
                <w:b/>
                <w:sz w:val="21"/>
                <w:szCs w:val="21"/>
                <w:lang w:eastAsia="en-US"/>
              </w:rPr>
              <w:t>条款号</w:t>
            </w:r>
          </w:p>
        </w:tc>
        <w:tc>
          <w:tcPr>
            <w:tcW w:w="2127" w:type="dxa"/>
            <w:noWrap w:val="0"/>
            <w:vAlign w:val="center"/>
          </w:tcPr>
          <w:p>
            <w:pPr>
              <w:pStyle w:val="38"/>
              <w:spacing w:before="96" w:line="360" w:lineRule="auto"/>
              <w:ind w:left="530"/>
              <w:jc w:val="both"/>
              <w:rPr>
                <w:b/>
                <w:sz w:val="21"/>
                <w:szCs w:val="21"/>
                <w:lang w:eastAsia="en-US"/>
              </w:rPr>
            </w:pPr>
            <w:r>
              <w:rPr>
                <w:b/>
                <w:sz w:val="21"/>
                <w:szCs w:val="21"/>
                <w:lang w:eastAsia="en-US"/>
              </w:rPr>
              <w:t>条款名称</w:t>
            </w:r>
          </w:p>
        </w:tc>
        <w:tc>
          <w:tcPr>
            <w:tcW w:w="5386" w:type="dxa"/>
            <w:gridSpan w:val="2"/>
            <w:noWrap w:val="0"/>
            <w:vAlign w:val="center"/>
          </w:tcPr>
          <w:p>
            <w:pPr>
              <w:pStyle w:val="38"/>
              <w:spacing w:before="96" w:line="360" w:lineRule="auto"/>
              <w:ind w:left="1769"/>
              <w:jc w:val="both"/>
              <w:rPr>
                <w:b/>
                <w:sz w:val="21"/>
                <w:szCs w:val="21"/>
                <w:lang w:eastAsia="en-US"/>
              </w:rPr>
            </w:pPr>
            <w:r>
              <w:rPr>
                <w:b/>
                <w:sz w:val="21"/>
                <w:szCs w:val="21"/>
                <w:lang w:eastAsia="en-US"/>
              </w:rPr>
              <w:t>内容、说明与要求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26" w:type="dxa"/>
            <w:gridSpan w:val="2"/>
            <w:noWrap w:val="0"/>
            <w:vAlign w:val="center"/>
          </w:tcPr>
          <w:p>
            <w:pPr>
              <w:pStyle w:val="38"/>
              <w:spacing w:before="96" w:line="360" w:lineRule="auto"/>
              <w:ind w:left="118" w:right="109"/>
              <w:jc w:val="both"/>
              <w:rPr>
                <w:sz w:val="21"/>
                <w:szCs w:val="21"/>
                <w:lang w:eastAsia="en-US"/>
              </w:rPr>
            </w:pPr>
            <w:r>
              <w:rPr>
                <w:sz w:val="21"/>
                <w:szCs w:val="21"/>
                <w:lang w:eastAsia="en-US"/>
              </w:rPr>
              <w:t>3.1</w:t>
            </w:r>
          </w:p>
        </w:tc>
        <w:tc>
          <w:tcPr>
            <w:tcW w:w="2127" w:type="dxa"/>
            <w:noWrap w:val="0"/>
            <w:vAlign w:val="center"/>
          </w:tcPr>
          <w:p>
            <w:pPr>
              <w:pStyle w:val="38"/>
              <w:spacing w:before="96" w:line="360" w:lineRule="auto"/>
              <w:ind w:left="107"/>
              <w:jc w:val="both"/>
              <w:rPr>
                <w:sz w:val="21"/>
                <w:szCs w:val="21"/>
                <w:lang w:eastAsia="en-US"/>
              </w:rPr>
            </w:pPr>
            <w:r>
              <w:rPr>
                <w:sz w:val="21"/>
                <w:szCs w:val="21"/>
                <w:lang w:eastAsia="en-US"/>
              </w:rPr>
              <w:t>采购人</w:t>
            </w:r>
          </w:p>
        </w:tc>
        <w:tc>
          <w:tcPr>
            <w:tcW w:w="5386" w:type="dxa"/>
            <w:gridSpan w:val="2"/>
            <w:noWrap w:val="0"/>
            <w:vAlign w:val="center"/>
          </w:tcPr>
          <w:p>
            <w:pPr>
              <w:pStyle w:val="38"/>
              <w:spacing w:line="360" w:lineRule="auto"/>
              <w:jc w:val="both"/>
              <w:rPr>
                <w:sz w:val="21"/>
                <w:szCs w:val="21"/>
              </w:rPr>
            </w:pPr>
            <w:r>
              <w:rPr>
                <w:rFonts w:hint="eastAsia"/>
                <w:sz w:val="21"/>
                <w:szCs w:val="21"/>
                <w:lang w:val="en-US" w:eastAsia="zh-CN"/>
              </w:rPr>
              <w:t>太和县公安局</w:t>
            </w:r>
            <w:r>
              <w:rPr>
                <w:rFonts w:hint="eastAsia"/>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026" w:type="dxa"/>
            <w:gridSpan w:val="2"/>
            <w:noWrap w:val="0"/>
            <w:vAlign w:val="center"/>
          </w:tcPr>
          <w:p>
            <w:pPr>
              <w:pStyle w:val="38"/>
              <w:spacing w:before="96" w:line="360" w:lineRule="auto"/>
              <w:ind w:left="118" w:right="109"/>
              <w:jc w:val="both"/>
              <w:rPr>
                <w:sz w:val="21"/>
                <w:szCs w:val="21"/>
                <w:lang w:eastAsia="en-US"/>
              </w:rPr>
            </w:pPr>
            <w:r>
              <w:rPr>
                <w:sz w:val="21"/>
                <w:szCs w:val="21"/>
                <w:lang w:eastAsia="en-US"/>
              </w:rPr>
              <w:t>3.2</w:t>
            </w:r>
          </w:p>
        </w:tc>
        <w:tc>
          <w:tcPr>
            <w:tcW w:w="2127" w:type="dxa"/>
            <w:noWrap w:val="0"/>
            <w:vAlign w:val="center"/>
          </w:tcPr>
          <w:p>
            <w:pPr>
              <w:pStyle w:val="38"/>
              <w:spacing w:before="96" w:line="360" w:lineRule="auto"/>
              <w:ind w:left="107"/>
              <w:jc w:val="both"/>
              <w:rPr>
                <w:sz w:val="21"/>
                <w:szCs w:val="21"/>
                <w:lang w:eastAsia="en-US"/>
              </w:rPr>
            </w:pPr>
            <w:r>
              <w:rPr>
                <w:sz w:val="21"/>
                <w:szCs w:val="21"/>
                <w:lang w:eastAsia="en-US"/>
              </w:rPr>
              <w:t>采购代理机构</w:t>
            </w:r>
          </w:p>
        </w:tc>
        <w:tc>
          <w:tcPr>
            <w:tcW w:w="5386" w:type="dxa"/>
            <w:gridSpan w:val="2"/>
            <w:noWrap w:val="0"/>
            <w:vAlign w:val="center"/>
          </w:tcPr>
          <w:p>
            <w:pPr>
              <w:pStyle w:val="38"/>
              <w:spacing w:line="360" w:lineRule="auto"/>
              <w:jc w:val="both"/>
              <w:rPr>
                <w:sz w:val="21"/>
                <w:szCs w:val="21"/>
                <w:lang w:eastAsia="en-US"/>
              </w:rPr>
            </w:pPr>
            <w:r>
              <w:rPr>
                <w:rFonts w:hint="eastAsia"/>
                <w:sz w:val="21"/>
                <w:szCs w:val="21"/>
                <w:lang w:val="en-US" w:eastAsia="zh-CN"/>
              </w:rPr>
              <w:t>安徽洋航项目管理有限公司</w:t>
            </w:r>
            <w:r>
              <w:rPr>
                <w:rFonts w:hint="eastAsia"/>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026" w:type="dxa"/>
            <w:gridSpan w:val="2"/>
            <w:noWrap w:val="0"/>
            <w:vAlign w:val="center"/>
          </w:tcPr>
          <w:p>
            <w:pPr>
              <w:pStyle w:val="38"/>
              <w:spacing w:before="156" w:line="360" w:lineRule="auto"/>
              <w:ind w:left="118" w:right="109"/>
              <w:jc w:val="both"/>
              <w:rPr>
                <w:sz w:val="21"/>
                <w:szCs w:val="21"/>
                <w:lang w:eastAsia="en-US"/>
              </w:rPr>
            </w:pPr>
            <w:r>
              <w:rPr>
                <w:sz w:val="21"/>
                <w:szCs w:val="21"/>
                <w:lang w:eastAsia="en-US"/>
              </w:rPr>
              <w:t>3.3</w:t>
            </w:r>
          </w:p>
        </w:tc>
        <w:tc>
          <w:tcPr>
            <w:tcW w:w="2127" w:type="dxa"/>
            <w:noWrap w:val="0"/>
            <w:vAlign w:val="center"/>
          </w:tcPr>
          <w:p>
            <w:pPr>
              <w:pStyle w:val="38"/>
              <w:spacing w:line="360" w:lineRule="auto"/>
              <w:jc w:val="both"/>
              <w:rPr>
                <w:sz w:val="21"/>
                <w:szCs w:val="21"/>
              </w:rPr>
            </w:pPr>
            <w:r>
              <w:rPr>
                <w:sz w:val="21"/>
                <w:szCs w:val="21"/>
              </w:rPr>
              <w:t>政府采购监督管理部门</w:t>
            </w:r>
          </w:p>
        </w:tc>
        <w:tc>
          <w:tcPr>
            <w:tcW w:w="5386" w:type="dxa"/>
            <w:gridSpan w:val="2"/>
            <w:noWrap w:val="0"/>
            <w:vAlign w:val="center"/>
          </w:tcPr>
          <w:p>
            <w:pPr>
              <w:keepNext w:val="0"/>
              <w:keepLines w:val="0"/>
              <w:widowControl/>
              <w:suppressLineNumbers w:val="0"/>
              <w:jc w:val="left"/>
              <w:rPr>
                <w:sz w:val="21"/>
                <w:szCs w:val="21"/>
              </w:rPr>
            </w:pPr>
            <w:r>
              <w:rPr>
                <w:rFonts w:hint="eastAsia"/>
                <w:sz w:val="21"/>
                <w:szCs w:val="21"/>
                <w:lang w:val="en-US" w:eastAsia="zh-CN"/>
              </w:rPr>
              <w:t>太和县财政局</w:t>
            </w:r>
            <w:r>
              <w:rPr>
                <w:rFonts w:hint="eastAsia"/>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1026" w:type="dxa"/>
            <w:gridSpan w:val="2"/>
            <w:noWrap w:val="0"/>
            <w:vAlign w:val="center"/>
          </w:tcPr>
          <w:p>
            <w:pPr>
              <w:pStyle w:val="38"/>
              <w:spacing w:before="156" w:line="360" w:lineRule="auto"/>
              <w:ind w:left="118" w:right="109"/>
              <w:jc w:val="both"/>
              <w:rPr>
                <w:rFonts w:hint="default" w:eastAsia="宋体"/>
                <w:sz w:val="21"/>
                <w:szCs w:val="21"/>
                <w:lang w:val="en-US" w:eastAsia="zh-CN"/>
              </w:rPr>
            </w:pPr>
            <w:r>
              <w:rPr>
                <w:rFonts w:hint="eastAsia"/>
                <w:sz w:val="21"/>
                <w:szCs w:val="21"/>
                <w:lang w:val="en-US" w:eastAsia="zh-CN"/>
              </w:rPr>
              <w:t>3.4</w:t>
            </w:r>
          </w:p>
        </w:tc>
        <w:tc>
          <w:tcPr>
            <w:tcW w:w="2127" w:type="dxa"/>
            <w:noWrap w:val="0"/>
            <w:vAlign w:val="center"/>
          </w:tcPr>
          <w:p>
            <w:pPr>
              <w:pStyle w:val="38"/>
              <w:spacing w:line="360" w:lineRule="auto"/>
              <w:jc w:val="both"/>
              <w:rPr>
                <w:rFonts w:hint="default" w:eastAsia="宋体"/>
                <w:sz w:val="21"/>
                <w:szCs w:val="21"/>
                <w:lang w:val="en-US" w:eastAsia="zh-CN"/>
              </w:rPr>
            </w:pPr>
            <w:r>
              <w:rPr>
                <w:rFonts w:hint="eastAsia"/>
                <w:sz w:val="21"/>
                <w:szCs w:val="21"/>
                <w:lang w:val="en-US" w:eastAsia="zh-CN"/>
              </w:rPr>
              <w:t>是否专门面向中小企业采购</w:t>
            </w:r>
          </w:p>
        </w:tc>
        <w:tc>
          <w:tcPr>
            <w:tcW w:w="5386" w:type="dxa"/>
            <w:gridSpan w:val="2"/>
            <w:noWrap w:val="0"/>
            <w:vAlign w:val="center"/>
          </w:tcPr>
          <w:p>
            <w:pPr>
              <w:keepNext w:val="0"/>
              <w:keepLines w:val="0"/>
              <w:widowControl/>
              <w:suppressLineNumbers w:val="0"/>
              <w:jc w:val="left"/>
              <w:rPr>
                <w:rFonts w:ascii="宋体" w:hAnsi="宋体" w:eastAsia="宋体" w:cs="宋体"/>
                <w:sz w:val="21"/>
                <w:szCs w:val="21"/>
                <w:lang w:val="zh-CN" w:eastAsia="zh-CN" w:bidi="zh-CN"/>
              </w:rPr>
            </w:pPr>
            <w:r>
              <w:rPr>
                <w:rFonts w:ascii="宋体" w:hAnsi="宋体" w:eastAsia="宋体" w:cs="宋体"/>
                <w:sz w:val="21"/>
                <w:szCs w:val="21"/>
                <w:lang w:val="en-US" w:eastAsia="zh-CN" w:bidi="zh-CN"/>
              </w:rPr>
              <w:t>☑</w:t>
            </w:r>
            <w:r>
              <w:rPr>
                <w:rFonts w:hint="eastAsia" w:ascii="宋体" w:hAnsi="宋体" w:eastAsia="宋体" w:cs="宋体"/>
                <w:sz w:val="21"/>
                <w:szCs w:val="21"/>
                <w:lang w:val="en-US" w:eastAsia="zh-CN" w:bidi="zh-CN"/>
              </w:rPr>
              <w:t xml:space="preserve">是 </w:t>
            </w:r>
            <w:r>
              <w:rPr>
                <w:rFonts w:hint="eastAsia" w:cs="宋体"/>
                <w:sz w:val="21"/>
                <w:szCs w:val="21"/>
                <w:lang w:val="en-US" w:eastAsia="zh-CN" w:bidi="zh-CN"/>
              </w:rPr>
              <w:t>□</w:t>
            </w:r>
            <w:r>
              <w:rPr>
                <w:rFonts w:hint="eastAsia" w:ascii="宋体" w:hAnsi="宋体" w:eastAsia="宋体" w:cs="宋体"/>
                <w:sz w:val="21"/>
                <w:szCs w:val="21"/>
                <w:lang w:val="en-US" w:eastAsia="zh-CN" w:bidi="zh-CN"/>
              </w:rPr>
              <w:t xml:space="preserve">否（提醒：竞争性磋商公告中落实政府采购政策 </w:t>
            </w:r>
          </w:p>
          <w:p>
            <w:pPr>
              <w:keepNext w:val="0"/>
              <w:keepLines w:val="0"/>
              <w:widowControl/>
              <w:suppressLineNumbers w:val="0"/>
              <w:jc w:val="left"/>
              <w:rPr>
                <w:rFonts w:ascii="宋体" w:hAnsi="宋体" w:eastAsia="宋体" w:cs="宋体"/>
                <w:sz w:val="21"/>
                <w:szCs w:val="21"/>
                <w:lang w:val="zh-CN" w:eastAsia="zh-CN" w:bidi="zh-CN"/>
              </w:rPr>
            </w:pPr>
            <w:r>
              <w:rPr>
                <w:rFonts w:hint="eastAsia" w:ascii="宋体" w:hAnsi="宋体" w:eastAsia="宋体" w:cs="宋体"/>
                <w:sz w:val="21"/>
                <w:szCs w:val="21"/>
                <w:lang w:val="en-US" w:eastAsia="zh-CN" w:bidi="zh-CN"/>
              </w:rPr>
              <w:t xml:space="preserve">需满足的资格要求约定专门面向中小企业预留份额的（含专 </w:t>
            </w:r>
          </w:p>
          <w:p>
            <w:pPr>
              <w:keepNext w:val="0"/>
              <w:keepLines w:val="0"/>
              <w:widowControl/>
              <w:suppressLineNumbers w:val="0"/>
              <w:jc w:val="left"/>
              <w:rPr>
                <w:rFonts w:ascii="宋体" w:hAnsi="宋体" w:eastAsia="宋体" w:cs="宋体"/>
                <w:sz w:val="21"/>
                <w:szCs w:val="21"/>
                <w:lang w:val="zh-CN" w:eastAsia="zh-CN" w:bidi="zh-CN"/>
              </w:rPr>
            </w:pPr>
            <w:r>
              <w:rPr>
                <w:rFonts w:hint="eastAsia" w:ascii="宋体" w:hAnsi="宋体" w:eastAsia="宋体" w:cs="宋体"/>
                <w:sz w:val="21"/>
                <w:szCs w:val="21"/>
                <w:lang w:val="en-US" w:eastAsia="zh-CN" w:bidi="zh-CN"/>
              </w:rPr>
              <w:t>门面向中小企业采购），此处均应勾选是。）</w:t>
            </w:r>
          </w:p>
          <w:p>
            <w:pPr>
              <w:keepNext w:val="0"/>
              <w:keepLines w:val="0"/>
              <w:widowControl/>
              <w:suppressLineNumbers w:val="0"/>
              <w:jc w:val="left"/>
              <w:rPr>
                <w:rFonts w:hint="eastAsia"/>
                <w:sz w:val="21"/>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026" w:type="dxa"/>
            <w:gridSpan w:val="2"/>
            <w:noWrap w:val="0"/>
            <w:vAlign w:val="center"/>
          </w:tcPr>
          <w:p>
            <w:pPr>
              <w:pStyle w:val="38"/>
              <w:spacing w:before="155" w:line="360" w:lineRule="auto"/>
              <w:ind w:left="118" w:right="109"/>
              <w:jc w:val="both"/>
              <w:rPr>
                <w:sz w:val="21"/>
                <w:szCs w:val="21"/>
                <w:lang w:eastAsia="en-US"/>
              </w:rPr>
            </w:pPr>
            <w:r>
              <w:rPr>
                <w:sz w:val="21"/>
                <w:szCs w:val="21"/>
                <w:lang w:eastAsia="en-US"/>
              </w:rPr>
              <w:t>3.5</w:t>
            </w:r>
          </w:p>
        </w:tc>
        <w:tc>
          <w:tcPr>
            <w:tcW w:w="2127" w:type="dxa"/>
            <w:noWrap w:val="0"/>
            <w:vAlign w:val="center"/>
          </w:tcPr>
          <w:p>
            <w:pPr>
              <w:pStyle w:val="38"/>
              <w:spacing w:line="360" w:lineRule="auto"/>
              <w:ind w:left="107"/>
              <w:jc w:val="both"/>
              <w:rPr>
                <w:rFonts w:hint="eastAsia" w:eastAsia="宋体"/>
                <w:sz w:val="21"/>
                <w:szCs w:val="21"/>
                <w:lang w:eastAsia="zh-CN"/>
              </w:rPr>
            </w:pPr>
            <w:r>
              <w:rPr>
                <w:sz w:val="21"/>
                <w:szCs w:val="21"/>
              </w:rPr>
              <w:t>是否允许联合体参加</w:t>
            </w:r>
            <w:r>
              <w:rPr>
                <w:rFonts w:hint="eastAsia"/>
                <w:sz w:val="21"/>
                <w:szCs w:val="21"/>
                <w:lang w:eastAsia="zh-CN"/>
              </w:rPr>
              <w:t>磋商</w:t>
            </w:r>
          </w:p>
        </w:tc>
        <w:tc>
          <w:tcPr>
            <w:tcW w:w="5386" w:type="dxa"/>
            <w:gridSpan w:val="2"/>
            <w:noWrap w:val="0"/>
            <w:vAlign w:val="center"/>
          </w:tcPr>
          <w:p>
            <w:pPr>
              <w:pStyle w:val="38"/>
              <w:tabs>
                <w:tab w:val="left" w:pos="828"/>
              </w:tabs>
              <w:spacing w:before="155" w:line="360" w:lineRule="auto"/>
              <w:ind w:left="108"/>
              <w:jc w:val="both"/>
              <w:rPr>
                <w:sz w:val="21"/>
                <w:szCs w:val="21"/>
                <w:lang w:eastAsia="en-US"/>
              </w:rPr>
            </w:pPr>
            <w:r>
              <w:rPr>
                <w:rFonts w:hint="eastAsia"/>
                <w:sz w:val="21"/>
                <w:szCs w:val="21"/>
                <w:lang w:eastAsia="zh-CN"/>
              </w:rPr>
              <w:t>□</w:t>
            </w:r>
            <w:r>
              <w:rPr>
                <w:sz w:val="21"/>
                <w:szCs w:val="21"/>
                <w:lang w:eastAsia="en-US"/>
              </w:rPr>
              <w:t>是</w:t>
            </w:r>
            <w:r>
              <w:rPr>
                <w:sz w:val="21"/>
                <w:szCs w:val="21"/>
                <w:lang w:eastAsia="en-US"/>
              </w:rPr>
              <w:tab/>
            </w:r>
            <w:r>
              <w:rPr>
                <w:rFonts w:hint="eastAsia"/>
                <w:sz w:val="21"/>
                <w:szCs w:val="21"/>
                <w:lang w:eastAsia="zh-CN"/>
              </w:rPr>
              <w:t>☑</w:t>
            </w:r>
            <w:r>
              <w:rPr>
                <w:sz w:val="21"/>
                <w:szCs w:val="21"/>
                <w:lang w:eastAsia="en-US"/>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2" w:hRule="atLeast"/>
        </w:trPr>
        <w:tc>
          <w:tcPr>
            <w:tcW w:w="1026" w:type="dxa"/>
            <w:gridSpan w:val="2"/>
            <w:noWrap w:val="0"/>
            <w:vAlign w:val="center"/>
          </w:tcPr>
          <w:p>
            <w:pPr>
              <w:pStyle w:val="38"/>
              <w:spacing w:line="360" w:lineRule="auto"/>
              <w:ind w:right="109"/>
              <w:jc w:val="both"/>
              <w:rPr>
                <w:sz w:val="21"/>
                <w:szCs w:val="21"/>
                <w:lang w:eastAsia="en-US"/>
              </w:rPr>
            </w:pPr>
            <w:r>
              <w:rPr>
                <w:sz w:val="21"/>
                <w:szCs w:val="21"/>
                <w:lang w:eastAsia="en-US"/>
              </w:rPr>
              <w:t>7.3</w:t>
            </w:r>
          </w:p>
        </w:tc>
        <w:tc>
          <w:tcPr>
            <w:tcW w:w="2127" w:type="dxa"/>
            <w:noWrap w:val="0"/>
            <w:vAlign w:val="center"/>
          </w:tcPr>
          <w:p>
            <w:pPr>
              <w:pStyle w:val="38"/>
              <w:spacing w:line="360" w:lineRule="auto"/>
              <w:ind w:firstLine="210" w:firstLineChars="100"/>
              <w:jc w:val="both"/>
              <w:rPr>
                <w:sz w:val="21"/>
                <w:szCs w:val="21"/>
                <w:lang w:eastAsia="en-US"/>
              </w:rPr>
            </w:pPr>
            <w:r>
              <w:rPr>
                <w:sz w:val="21"/>
                <w:szCs w:val="21"/>
                <w:lang w:eastAsia="en-US"/>
              </w:rPr>
              <w:t>现场考察</w:t>
            </w:r>
          </w:p>
        </w:tc>
        <w:tc>
          <w:tcPr>
            <w:tcW w:w="5386" w:type="dxa"/>
            <w:gridSpan w:val="2"/>
            <w:noWrap w:val="0"/>
            <w:vAlign w:val="center"/>
          </w:tcPr>
          <w:p>
            <w:pPr>
              <w:pStyle w:val="38"/>
              <w:spacing w:before="163" w:line="360" w:lineRule="auto"/>
              <w:ind w:left="108"/>
              <w:jc w:val="both"/>
              <w:rPr>
                <w:sz w:val="21"/>
                <w:szCs w:val="21"/>
              </w:rPr>
            </w:pPr>
            <w:r>
              <w:rPr>
                <w:rFonts w:hint="eastAsia"/>
                <w:sz w:val="21"/>
                <w:szCs w:val="21"/>
                <w:lang w:eastAsia="zh-CN"/>
              </w:rPr>
              <w:t>☑</w:t>
            </w:r>
            <w:r>
              <w:rPr>
                <w:sz w:val="21"/>
                <w:szCs w:val="21"/>
              </w:rPr>
              <w:t>不组织，供应商自行考察</w:t>
            </w:r>
          </w:p>
          <w:p>
            <w:pPr>
              <w:pStyle w:val="38"/>
              <w:spacing w:before="192" w:line="360" w:lineRule="auto"/>
              <w:ind w:left="108"/>
              <w:jc w:val="both"/>
              <w:rPr>
                <w:sz w:val="21"/>
                <w:szCs w:val="21"/>
              </w:rPr>
            </w:pPr>
            <w:r>
              <w:rPr>
                <w:sz w:val="21"/>
                <w:szCs w:val="21"/>
              </w:rPr>
              <w:t>□统一组织</w:t>
            </w:r>
          </w:p>
          <w:p>
            <w:pPr>
              <w:pStyle w:val="38"/>
              <w:tabs>
                <w:tab w:val="left" w:pos="1308"/>
                <w:tab w:val="left" w:pos="3643"/>
              </w:tabs>
              <w:spacing w:before="191" w:line="360" w:lineRule="auto"/>
              <w:ind w:left="108" w:right="1812"/>
              <w:jc w:val="both"/>
              <w:rPr>
                <w:sz w:val="21"/>
                <w:szCs w:val="21"/>
              </w:rPr>
            </w:pPr>
            <w:r>
              <w:rPr>
                <w:sz w:val="21"/>
                <w:szCs w:val="21"/>
              </w:rPr>
              <w:t>时间：</w:t>
            </w:r>
            <w:r>
              <w:rPr>
                <w:sz w:val="21"/>
                <w:szCs w:val="21"/>
                <w:u w:val="single"/>
              </w:rPr>
              <w:t xml:space="preserve"> </w:t>
            </w:r>
            <w:r>
              <w:rPr>
                <w:sz w:val="21"/>
                <w:szCs w:val="21"/>
                <w:u w:val="single"/>
              </w:rPr>
              <w:tab/>
            </w:r>
            <w:r>
              <w:rPr>
                <w:sz w:val="21"/>
                <w:szCs w:val="21"/>
              </w:rPr>
              <w:t>年</w:t>
            </w:r>
            <w:r>
              <w:rPr>
                <w:sz w:val="21"/>
                <w:szCs w:val="21"/>
                <w:u w:val="single"/>
              </w:rPr>
              <w:t xml:space="preserve">  </w:t>
            </w:r>
            <w:r>
              <w:rPr>
                <w:sz w:val="21"/>
                <w:szCs w:val="21"/>
              </w:rPr>
              <w:t>月</w:t>
            </w:r>
            <w:r>
              <w:rPr>
                <w:sz w:val="21"/>
                <w:szCs w:val="21"/>
                <w:u w:val="single"/>
              </w:rPr>
              <w:t xml:space="preserve">  </w:t>
            </w:r>
            <w:r>
              <w:rPr>
                <w:sz w:val="21"/>
                <w:szCs w:val="21"/>
              </w:rPr>
              <w:t>日</w:t>
            </w:r>
            <w:r>
              <w:rPr>
                <w:sz w:val="21"/>
                <w:szCs w:val="21"/>
                <w:u w:val="single"/>
              </w:rPr>
              <w:t xml:space="preserve">  </w:t>
            </w:r>
            <w:r>
              <w:rPr>
                <w:sz w:val="21"/>
                <w:szCs w:val="21"/>
              </w:rPr>
              <w:t>时</w:t>
            </w:r>
            <w:r>
              <w:rPr>
                <w:sz w:val="21"/>
                <w:szCs w:val="21"/>
                <w:u w:val="single"/>
              </w:rPr>
              <w:t xml:space="preserve">  </w:t>
            </w:r>
            <w:r>
              <w:rPr>
                <w:sz w:val="21"/>
                <w:szCs w:val="21"/>
              </w:rPr>
              <w:t>分地点：</w:t>
            </w:r>
            <w:r>
              <w:rPr>
                <w:sz w:val="21"/>
                <w:szCs w:val="21"/>
                <w:u w:val="single"/>
              </w:rPr>
              <w:t xml:space="preserve"> </w:t>
            </w:r>
            <w:r>
              <w:rPr>
                <w:sz w:val="21"/>
                <w:szCs w:val="21"/>
                <w:u w:val="single"/>
              </w:rPr>
              <w:tab/>
            </w:r>
            <w:r>
              <w:rPr>
                <w:sz w:val="21"/>
                <w:szCs w:val="21"/>
                <w:u w:val="single"/>
              </w:rPr>
              <w:tab/>
            </w:r>
          </w:p>
          <w:p>
            <w:pPr>
              <w:pStyle w:val="38"/>
              <w:tabs>
                <w:tab w:val="left" w:pos="4603"/>
              </w:tabs>
              <w:spacing w:line="360" w:lineRule="auto"/>
              <w:ind w:left="108"/>
              <w:jc w:val="both"/>
              <w:rPr>
                <w:sz w:val="21"/>
                <w:szCs w:val="21"/>
              </w:rPr>
            </w:pPr>
            <w:r>
              <w:rPr>
                <w:sz w:val="21"/>
                <w:szCs w:val="21"/>
              </w:rPr>
              <w:t>现场考察联系人及联系电话：</w:t>
            </w:r>
            <w:r>
              <w:rPr>
                <w:sz w:val="21"/>
                <w:szCs w:val="21"/>
                <w:u w:val="single"/>
              </w:rPr>
              <w:t xml:space="preserve"> </w:t>
            </w:r>
            <w:r>
              <w:rPr>
                <w:sz w:val="21"/>
                <w:szCs w:val="21"/>
                <w:u w:val="single"/>
              </w:rPr>
              <w:tab/>
            </w:r>
          </w:p>
          <w:p>
            <w:pPr>
              <w:pStyle w:val="38"/>
              <w:spacing w:before="31" w:line="360" w:lineRule="auto"/>
              <w:ind w:left="108"/>
              <w:jc w:val="both"/>
              <w:rPr>
                <w:b/>
                <w:sz w:val="21"/>
                <w:szCs w:val="21"/>
              </w:rPr>
            </w:pPr>
            <w:r>
              <w:rPr>
                <w:b/>
                <w:sz w:val="21"/>
                <w:szCs w:val="21"/>
              </w:rPr>
              <w:t>备注：如供应商未参加采购人统一组织的现场考</w:t>
            </w:r>
          </w:p>
          <w:p>
            <w:pPr>
              <w:pStyle w:val="38"/>
              <w:spacing w:before="8" w:line="360" w:lineRule="auto"/>
              <w:ind w:left="108" w:right="34"/>
              <w:jc w:val="both"/>
              <w:rPr>
                <w:b/>
                <w:sz w:val="21"/>
                <w:szCs w:val="21"/>
              </w:rPr>
            </w:pPr>
            <w:r>
              <w:rPr>
                <w:b/>
                <w:sz w:val="21"/>
                <w:szCs w:val="21"/>
              </w:rPr>
              <w:t>察，视同放弃现场考察，由此引起的一切责任由供应商自行承担。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026" w:type="dxa"/>
            <w:gridSpan w:val="2"/>
            <w:noWrap w:val="0"/>
            <w:vAlign w:val="center"/>
          </w:tcPr>
          <w:p>
            <w:pPr>
              <w:pStyle w:val="38"/>
              <w:spacing w:before="156" w:line="360" w:lineRule="auto"/>
              <w:ind w:left="118" w:right="109"/>
              <w:jc w:val="both"/>
              <w:rPr>
                <w:sz w:val="21"/>
                <w:szCs w:val="21"/>
                <w:lang w:eastAsia="en-US"/>
              </w:rPr>
            </w:pPr>
            <w:r>
              <w:rPr>
                <w:sz w:val="21"/>
                <w:szCs w:val="21"/>
                <w:lang w:eastAsia="en-US"/>
              </w:rPr>
              <w:t>8.1</w:t>
            </w:r>
          </w:p>
        </w:tc>
        <w:tc>
          <w:tcPr>
            <w:tcW w:w="2127" w:type="dxa"/>
            <w:noWrap w:val="0"/>
            <w:vAlign w:val="center"/>
          </w:tcPr>
          <w:p>
            <w:pPr>
              <w:spacing w:line="360" w:lineRule="auto"/>
              <w:jc w:val="both"/>
              <w:rPr>
                <w:sz w:val="21"/>
                <w:szCs w:val="21"/>
                <w:lang w:eastAsia="en-US"/>
              </w:rPr>
            </w:pPr>
            <w:r>
              <w:rPr>
                <w:rFonts w:hint="eastAsia"/>
                <w:sz w:val="21"/>
                <w:szCs w:val="21"/>
              </w:rPr>
              <w:t>供应商质疑</w:t>
            </w:r>
            <w:r>
              <w:rPr>
                <w:sz w:val="21"/>
                <w:szCs w:val="21"/>
                <w:lang w:eastAsia="en-US"/>
              </w:rPr>
              <w:t>截止时间</w:t>
            </w:r>
          </w:p>
        </w:tc>
        <w:tc>
          <w:tcPr>
            <w:tcW w:w="5386" w:type="dxa"/>
            <w:gridSpan w:val="2"/>
            <w:noWrap w:val="0"/>
            <w:vAlign w:val="center"/>
          </w:tcPr>
          <w:p>
            <w:pPr>
              <w:widowControl/>
              <w:shd w:val="clear" w:color="auto" w:fill="FFFFFF"/>
              <w:spacing w:line="360" w:lineRule="auto"/>
              <w:rPr>
                <w:rFonts w:hint="eastAsia"/>
              </w:rPr>
            </w:pPr>
            <w:r>
              <w:t xml:space="preserve"> </w:t>
            </w:r>
            <w:r>
              <w:rPr>
                <w:rFonts w:hint="eastAsia"/>
                <w:lang w:val="en-US" w:eastAsia="zh-CN"/>
              </w:rPr>
              <w:t>对采购文件提出质疑的，应当在采购文件公告期限届满之日起7个工作日内通过电子邮箱或书面提出</w:t>
            </w:r>
            <w:r>
              <w:rPr>
                <w:rFonts w:hint="eastAsia"/>
              </w:rPr>
              <w:t>；</w:t>
            </w:r>
          </w:p>
          <w:p>
            <w:pPr>
              <w:widowControl/>
              <w:shd w:val="clear" w:color="auto" w:fill="FFFFFF"/>
              <w:spacing w:line="360" w:lineRule="auto"/>
              <w:rPr>
                <w:rFonts w:hint="default"/>
                <w:color w:val="auto"/>
                <w:lang w:val="en-US"/>
              </w:rPr>
            </w:pPr>
            <w:r>
              <w:rPr>
                <w:rFonts w:hint="eastAsia"/>
                <w:color w:val="auto"/>
              </w:rPr>
              <w:t>接受异议的电子邮箱</w:t>
            </w:r>
            <w:r>
              <w:rPr>
                <w:rFonts w:hint="eastAsia"/>
                <w:color w:val="auto"/>
                <w:highlight w:val="none"/>
                <w:lang w:val="en-US" w:eastAsia="zh-CN"/>
              </w:rPr>
              <w:t xml:space="preserve"> ：3412730284@qq.com</w:t>
            </w:r>
          </w:p>
          <w:p>
            <w:pPr>
              <w:widowControl/>
              <w:numPr>
                <w:ilvl w:val="0"/>
                <w:numId w:val="0"/>
              </w:numPr>
              <w:shd w:val="clear" w:color="auto" w:fill="FFFFFF"/>
              <w:spacing w:line="360" w:lineRule="auto"/>
              <w:rPr>
                <w:sz w:val="21"/>
                <w:szCs w:val="21"/>
              </w:rPr>
            </w:pPr>
            <w:r>
              <w:rPr>
                <w:rFonts w:hint="eastAsia"/>
              </w:rPr>
              <w:t>特别提示：提出质疑时须注明项目名称及项目编号。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4" w:hRule="atLeast"/>
        </w:trPr>
        <w:tc>
          <w:tcPr>
            <w:tcW w:w="1026" w:type="dxa"/>
            <w:gridSpan w:val="2"/>
            <w:noWrap w:val="0"/>
            <w:vAlign w:val="center"/>
          </w:tcPr>
          <w:p>
            <w:pPr>
              <w:pStyle w:val="38"/>
              <w:spacing w:line="360" w:lineRule="auto"/>
              <w:ind w:right="109"/>
              <w:jc w:val="both"/>
              <w:rPr>
                <w:sz w:val="21"/>
                <w:szCs w:val="21"/>
                <w:lang w:eastAsia="en-US"/>
              </w:rPr>
            </w:pPr>
            <w:r>
              <w:rPr>
                <w:sz w:val="21"/>
                <w:szCs w:val="21"/>
                <w:lang w:eastAsia="en-US"/>
              </w:rPr>
              <w:t>9.1</w:t>
            </w:r>
          </w:p>
        </w:tc>
        <w:tc>
          <w:tcPr>
            <w:tcW w:w="2127" w:type="dxa"/>
            <w:noWrap w:val="0"/>
            <w:vAlign w:val="center"/>
          </w:tcPr>
          <w:p>
            <w:pPr>
              <w:pStyle w:val="38"/>
              <w:spacing w:line="360" w:lineRule="auto"/>
              <w:ind w:firstLine="105" w:firstLineChars="50"/>
              <w:jc w:val="both"/>
              <w:rPr>
                <w:sz w:val="21"/>
                <w:szCs w:val="21"/>
                <w:lang w:eastAsia="en-US"/>
              </w:rPr>
            </w:pPr>
            <w:r>
              <w:rPr>
                <w:sz w:val="21"/>
                <w:szCs w:val="21"/>
                <w:lang w:eastAsia="en-US"/>
              </w:rPr>
              <w:t>包别划分</w:t>
            </w:r>
          </w:p>
        </w:tc>
        <w:tc>
          <w:tcPr>
            <w:tcW w:w="5386" w:type="dxa"/>
            <w:gridSpan w:val="2"/>
            <w:noWrap w:val="0"/>
            <w:vAlign w:val="center"/>
          </w:tcPr>
          <w:p>
            <w:pPr>
              <w:pStyle w:val="38"/>
              <w:tabs>
                <w:tab w:val="left" w:pos="1668"/>
                <w:tab w:val="left" w:pos="2628"/>
              </w:tabs>
              <w:spacing w:before="40" w:line="360" w:lineRule="auto"/>
              <w:ind w:left="108"/>
              <w:jc w:val="both"/>
              <w:rPr>
                <w:sz w:val="21"/>
                <w:szCs w:val="21"/>
              </w:rPr>
            </w:pPr>
            <w:r>
              <w:rPr>
                <w:rFonts w:hint="eastAsia"/>
                <w:sz w:val="21"/>
                <w:szCs w:val="21"/>
                <w:lang w:eastAsia="zh-CN"/>
              </w:rPr>
              <w:t>☑</w:t>
            </w:r>
            <w:r>
              <w:rPr>
                <w:sz w:val="21"/>
                <w:szCs w:val="21"/>
              </w:rPr>
              <w:t>不分包</w:t>
            </w:r>
            <w:r>
              <w:rPr>
                <w:sz w:val="21"/>
                <w:szCs w:val="21"/>
              </w:rPr>
              <w:tab/>
            </w:r>
            <w:r>
              <w:rPr>
                <w:sz w:val="21"/>
                <w:szCs w:val="21"/>
              </w:rPr>
              <w:t>□分为</w:t>
            </w:r>
            <w:r>
              <w:rPr>
                <w:sz w:val="21"/>
                <w:szCs w:val="21"/>
              </w:rPr>
              <w:tab/>
            </w:r>
            <w:r>
              <w:rPr>
                <w:sz w:val="21"/>
                <w:szCs w:val="21"/>
              </w:rPr>
              <w:t>个包</w:t>
            </w:r>
          </w:p>
          <w:p>
            <w:pPr>
              <w:pStyle w:val="38"/>
              <w:tabs>
                <w:tab w:val="left" w:pos="5415"/>
              </w:tabs>
              <w:spacing w:before="161" w:line="360" w:lineRule="auto"/>
              <w:ind w:left="108"/>
              <w:jc w:val="both"/>
              <w:rPr>
                <w:sz w:val="21"/>
                <w:szCs w:val="21"/>
              </w:rPr>
            </w:pPr>
            <w:r>
              <w:rPr>
                <w:sz w:val="21"/>
                <w:szCs w:val="21"/>
              </w:rPr>
              <w:t>供应商参加多个包</w:t>
            </w:r>
            <w:r>
              <w:rPr>
                <w:rFonts w:hint="eastAsia"/>
                <w:sz w:val="21"/>
                <w:szCs w:val="21"/>
                <w:lang w:eastAsia="zh-CN"/>
              </w:rPr>
              <w:t>磋商</w:t>
            </w:r>
            <w:r>
              <w:rPr>
                <w:sz w:val="21"/>
                <w:szCs w:val="21"/>
              </w:rPr>
              <w:t>的成交包数规定：</w:t>
            </w:r>
            <w:r>
              <w:rPr>
                <w:sz w:val="21"/>
                <w:szCs w:val="21"/>
                <w:u w:val="single"/>
              </w:rPr>
              <w:t xml:space="preserve"> </w:t>
            </w:r>
            <w:r>
              <w:rPr>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026" w:type="dxa"/>
            <w:gridSpan w:val="2"/>
            <w:noWrap w:val="0"/>
            <w:vAlign w:val="top"/>
          </w:tcPr>
          <w:p>
            <w:pPr>
              <w:pStyle w:val="38"/>
              <w:spacing w:before="211" w:line="360" w:lineRule="auto"/>
              <w:ind w:right="133"/>
              <w:rPr>
                <w:sz w:val="21"/>
                <w:szCs w:val="21"/>
                <w:lang w:eastAsia="en-US"/>
              </w:rPr>
            </w:pPr>
            <w:r>
              <w:rPr>
                <w:sz w:val="21"/>
                <w:szCs w:val="21"/>
                <w:lang w:eastAsia="en-US"/>
              </w:rPr>
              <w:t>13.1</w:t>
            </w:r>
          </w:p>
        </w:tc>
        <w:tc>
          <w:tcPr>
            <w:tcW w:w="2127" w:type="dxa"/>
            <w:noWrap w:val="0"/>
            <w:vAlign w:val="top"/>
          </w:tcPr>
          <w:p>
            <w:pPr>
              <w:pStyle w:val="38"/>
              <w:spacing w:before="211" w:line="360" w:lineRule="auto"/>
              <w:rPr>
                <w:sz w:val="21"/>
                <w:szCs w:val="21"/>
                <w:lang w:eastAsia="en-US"/>
              </w:rPr>
            </w:pPr>
            <w:r>
              <w:rPr>
                <w:rFonts w:hint="eastAsia"/>
                <w:sz w:val="21"/>
                <w:szCs w:val="21"/>
                <w:lang w:eastAsia="zh-CN"/>
              </w:rPr>
              <w:t>磋商</w:t>
            </w:r>
            <w:r>
              <w:rPr>
                <w:sz w:val="21"/>
                <w:szCs w:val="21"/>
                <w:lang w:eastAsia="en-US"/>
              </w:rPr>
              <w:t>保证金</w:t>
            </w:r>
          </w:p>
        </w:tc>
        <w:tc>
          <w:tcPr>
            <w:tcW w:w="5386" w:type="dxa"/>
            <w:gridSpan w:val="2"/>
            <w:noWrap w:val="0"/>
            <w:vAlign w:val="top"/>
          </w:tcPr>
          <w:p>
            <w:pPr>
              <w:pStyle w:val="38"/>
              <w:spacing w:before="4" w:line="360" w:lineRule="auto"/>
              <w:ind w:left="105"/>
              <w:rPr>
                <w:sz w:val="21"/>
                <w:szCs w:val="21"/>
              </w:rPr>
            </w:pPr>
          </w:p>
          <w:p>
            <w:pPr>
              <w:pStyle w:val="38"/>
              <w:spacing w:before="4" w:line="360" w:lineRule="auto"/>
              <w:ind w:left="105"/>
              <w:rPr>
                <w:sz w:val="21"/>
                <w:szCs w:val="21"/>
                <w:lang w:eastAsia="en-US"/>
              </w:rPr>
            </w:pPr>
            <w:r>
              <w:rPr>
                <w:rFonts w:hint="eastAsia"/>
                <w:sz w:val="21"/>
                <w:szCs w:val="21"/>
              </w:rPr>
              <w:t>免收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26" w:type="dxa"/>
            <w:gridSpan w:val="2"/>
            <w:noWrap w:val="0"/>
            <w:vAlign w:val="top"/>
          </w:tcPr>
          <w:p>
            <w:pPr>
              <w:pStyle w:val="38"/>
              <w:spacing w:before="96" w:line="360" w:lineRule="auto"/>
              <w:ind w:right="133"/>
              <w:rPr>
                <w:sz w:val="21"/>
                <w:szCs w:val="21"/>
                <w:lang w:eastAsia="en-US"/>
              </w:rPr>
            </w:pPr>
            <w:r>
              <w:rPr>
                <w:sz w:val="21"/>
                <w:szCs w:val="21"/>
                <w:lang w:eastAsia="en-US"/>
              </w:rPr>
              <w:t>14.1</w:t>
            </w:r>
          </w:p>
        </w:tc>
        <w:tc>
          <w:tcPr>
            <w:tcW w:w="2127" w:type="dxa"/>
            <w:noWrap w:val="0"/>
            <w:vAlign w:val="top"/>
          </w:tcPr>
          <w:p>
            <w:pPr>
              <w:pStyle w:val="38"/>
              <w:spacing w:before="96" w:line="360" w:lineRule="auto"/>
              <w:ind w:left="107"/>
              <w:rPr>
                <w:sz w:val="21"/>
                <w:szCs w:val="21"/>
                <w:lang w:eastAsia="en-US"/>
              </w:rPr>
            </w:pPr>
            <w:r>
              <w:rPr>
                <w:rFonts w:hint="eastAsia"/>
                <w:sz w:val="21"/>
                <w:szCs w:val="21"/>
                <w:lang w:eastAsia="zh-CN"/>
              </w:rPr>
              <w:t>磋商</w:t>
            </w:r>
            <w:r>
              <w:rPr>
                <w:sz w:val="21"/>
                <w:szCs w:val="21"/>
                <w:lang w:eastAsia="en-US"/>
              </w:rPr>
              <w:t>有效期</w:t>
            </w:r>
          </w:p>
        </w:tc>
        <w:tc>
          <w:tcPr>
            <w:tcW w:w="5386" w:type="dxa"/>
            <w:gridSpan w:val="2"/>
            <w:noWrap w:val="0"/>
            <w:vAlign w:val="top"/>
          </w:tcPr>
          <w:p>
            <w:pPr>
              <w:pStyle w:val="38"/>
              <w:tabs>
                <w:tab w:val="left" w:pos="825"/>
              </w:tabs>
              <w:spacing w:before="96" w:line="360" w:lineRule="auto"/>
              <w:ind w:left="105"/>
              <w:rPr>
                <w:rFonts w:hint="eastAsia" w:eastAsia="宋体"/>
                <w:sz w:val="21"/>
                <w:szCs w:val="21"/>
                <w:lang w:eastAsia="zh-CN"/>
              </w:rPr>
            </w:pPr>
            <w:r>
              <w:rPr>
                <w:sz w:val="21"/>
                <w:szCs w:val="21"/>
                <w:u w:val="single"/>
                <w:lang w:eastAsia="en-US"/>
              </w:rPr>
              <w:t xml:space="preserve"> </w:t>
            </w:r>
            <w:r>
              <w:rPr>
                <w:rFonts w:hint="eastAsia"/>
                <w:sz w:val="21"/>
                <w:szCs w:val="21"/>
                <w:u w:val="single"/>
                <w:lang w:val="en-US" w:eastAsia="zh-CN"/>
              </w:rPr>
              <w:t xml:space="preserve">90 </w:t>
            </w:r>
            <w:r>
              <w:rPr>
                <w:sz w:val="21"/>
                <w:szCs w:val="21"/>
                <w:lang w:eastAsia="en-US"/>
              </w:rPr>
              <w:t>日历</w:t>
            </w:r>
            <w:r>
              <w:rPr>
                <w:rFonts w:hint="eastAsia"/>
                <w:sz w:val="21"/>
                <w:szCs w:val="21"/>
                <w:lang w:eastAsia="zh-CN"/>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26" w:type="dxa"/>
            <w:gridSpan w:val="2"/>
            <w:noWrap w:val="0"/>
            <w:vAlign w:val="top"/>
          </w:tcPr>
          <w:p>
            <w:pPr>
              <w:pStyle w:val="38"/>
              <w:spacing w:before="98" w:line="360" w:lineRule="auto"/>
              <w:ind w:right="133"/>
              <w:rPr>
                <w:sz w:val="21"/>
                <w:szCs w:val="21"/>
                <w:lang w:eastAsia="en-US"/>
              </w:rPr>
            </w:pPr>
            <w:r>
              <w:rPr>
                <w:sz w:val="21"/>
                <w:szCs w:val="21"/>
                <w:lang w:eastAsia="en-US"/>
              </w:rPr>
              <w:t>15.1</w:t>
            </w:r>
          </w:p>
        </w:tc>
        <w:tc>
          <w:tcPr>
            <w:tcW w:w="2127" w:type="dxa"/>
            <w:noWrap w:val="0"/>
            <w:vAlign w:val="top"/>
          </w:tcPr>
          <w:p>
            <w:pPr>
              <w:pStyle w:val="38"/>
              <w:spacing w:before="98" w:line="360" w:lineRule="auto"/>
              <w:ind w:left="107"/>
              <w:rPr>
                <w:sz w:val="21"/>
                <w:szCs w:val="21"/>
                <w:lang w:eastAsia="en-US"/>
              </w:rPr>
            </w:pPr>
            <w:r>
              <w:rPr>
                <w:sz w:val="21"/>
                <w:szCs w:val="21"/>
                <w:lang w:eastAsia="en-US"/>
              </w:rPr>
              <w:t>响应文件要求</w:t>
            </w:r>
          </w:p>
        </w:tc>
        <w:tc>
          <w:tcPr>
            <w:tcW w:w="5386" w:type="dxa"/>
            <w:gridSpan w:val="2"/>
            <w:noWrap w:val="0"/>
            <w:vAlign w:val="top"/>
          </w:tcPr>
          <w:p>
            <w:pPr>
              <w:pStyle w:val="38"/>
              <w:spacing w:before="98" w:line="360" w:lineRule="auto"/>
              <w:ind w:left="105"/>
              <w:rPr>
                <w:sz w:val="21"/>
                <w:szCs w:val="21"/>
                <w:lang w:eastAsia="en-US"/>
              </w:rPr>
            </w:pPr>
            <w:r>
              <w:rPr>
                <w:rFonts w:hint="eastAsia"/>
                <w:sz w:val="21"/>
                <w:szCs w:val="21"/>
                <w:u w:val="single"/>
                <w:lang w:val="en-US" w:eastAsia="zh-CN"/>
              </w:rPr>
              <w:t>纸质响应文件，</w:t>
            </w:r>
            <w:r>
              <w:rPr>
                <w:rFonts w:hint="eastAsia"/>
                <w:sz w:val="21"/>
                <w:szCs w:val="21"/>
                <w:u w:val="single"/>
                <w:lang w:eastAsia="zh-CN"/>
              </w:rPr>
              <w:t>一正两副，须胶装，不得活页。</w:t>
            </w:r>
            <w:r>
              <w:rPr>
                <w:rFonts w:hint="eastAsia"/>
                <w:sz w:val="21"/>
                <w:szCs w:val="21"/>
                <w:u w:val="single"/>
                <w:lang w:val="en-US" w:eastAsia="zh-CN"/>
              </w:rPr>
              <w:t>密封在一个文件袋递交（注明：项目名称、编号、投标单位时间等）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8" w:hRule="atLeast"/>
        </w:trPr>
        <w:tc>
          <w:tcPr>
            <w:tcW w:w="1026" w:type="dxa"/>
            <w:gridSpan w:val="2"/>
            <w:noWrap w:val="0"/>
            <w:vAlign w:val="top"/>
          </w:tcPr>
          <w:p>
            <w:pPr>
              <w:pStyle w:val="38"/>
              <w:spacing w:line="360" w:lineRule="auto"/>
              <w:ind w:right="133"/>
              <w:rPr>
                <w:sz w:val="21"/>
                <w:szCs w:val="21"/>
                <w:lang w:eastAsia="en-US"/>
              </w:rPr>
            </w:pPr>
          </w:p>
          <w:p>
            <w:pPr>
              <w:pStyle w:val="38"/>
              <w:spacing w:line="360" w:lineRule="auto"/>
              <w:ind w:right="133"/>
              <w:rPr>
                <w:sz w:val="21"/>
                <w:szCs w:val="21"/>
                <w:lang w:eastAsia="en-US"/>
              </w:rPr>
            </w:pPr>
            <w:r>
              <w:rPr>
                <w:sz w:val="21"/>
                <w:szCs w:val="21"/>
                <w:lang w:eastAsia="en-US"/>
              </w:rPr>
              <w:t>15.3</w:t>
            </w:r>
          </w:p>
        </w:tc>
        <w:tc>
          <w:tcPr>
            <w:tcW w:w="2127" w:type="dxa"/>
            <w:noWrap w:val="0"/>
            <w:vAlign w:val="top"/>
          </w:tcPr>
          <w:p>
            <w:pPr>
              <w:pStyle w:val="38"/>
              <w:spacing w:before="79" w:line="240" w:lineRule="auto"/>
              <w:ind w:left="107"/>
              <w:rPr>
                <w:sz w:val="21"/>
                <w:szCs w:val="21"/>
              </w:rPr>
            </w:pPr>
            <w:r>
              <w:rPr>
                <w:rFonts w:hint="eastAsia"/>
                <w:sz w:val="21"/>
                <w:szCs w:val="21"/>
                <w:lang w:eastAsia="zh-CN"/>
              </w:rPr>
              <w:t>磋商</w:t>
            </w:r>
            <w:r>
              <w:rPr>
                <w:sz w:val="21"/>
                <w:szCs w:val="21"/>
              </w:rPr>
              <w:t>现场提交的</w:t>
            </w:r>
          </w:p>
          <w:p>
            <w:pPr>
              <w:pStyle w:val="38"/>
              <w:spacing w:before="160" w:line="240" w:lineRule="auto"/>
              <w:ind w:left="107"/>
              <w:rPr>
                <w:sz w:val="21"/>
                <w:szCs w:val="21"/>
              </w:rPr>
            </w:pPr>
            <w:r>
              <w:rPr>
                <w:sz w:val="21"/>
                <w:szCs w:val="21"/>
              </w:rPr>
              <w:t>其他材料要求</w:t>
            </w:r>
          </w:p>
        </w:tc>
        <w:tc>
          <w:tcPr>
            <w:tcW w:w="5386" w:type="dxa"/>
            <w:gridSpan w:val="2"/>
            <w:noWrap w:val="0"/>
            <w:vAlign w:val="top"/>
          </w:tcPr>
          <w:p>
            <w:pPr>
              <w:pStyle w:val="38"/>
              <w:spacing w:before="10" w:line="360" w:lineRule="auto"/>
              <w:rPr>
                <w:sz w:val="21"/>
                <w:szCs w:val="21"/>
              </w:rPr>
            </w:pPr>
          </w:p>
          <w:p>
            <w:pPr>
              <w:pStyle w:val="38"/>
              <w:numPr>
                <w:ilvl w:val="0"/>
                <w:numId w:val="2"/>
              </w:numPr>
              <w:spacing w:line="360" w:lineRule="auto"/>
              <w:jc w:val="both"/>
              <w:rPr>
                <w:sz w:val="21"/>
                <w:szCs w:val="21"/>
                <w:lang w:val="en-US"/>
              </w:rPr>
            </w:pPr>
            <w:r>
              <w:rPr>
                <w:rFonts w:hint="eastAsia"/>
                <w:sz w:val="21"/>
                <w:szCs w:val="21"/>
                <w:lang w:val="en-US"/>
              </w:rPr>
              <w:t>法人参加：须携带法人身份证明书及身份证原件；</w:t>
            </w:r>
          </w:p>
          <w:p>
            <w:pPr>
              <w:pStyle w:val="38"/>
              <w:numPr>
                <w:ilvl w:val="0"/>
                <w:numId w:val="2"/>
              </w:numPr>
              <w:spacing w:line="360" w:lineRule="auto"/>
              <w:jc w:val="both"/>
              <w:rPr>
                <w:sz w:val="21"/>
                <w:szCs w:val="21"/>
                <w:lang w:val="en-US"/>
              </w:rPr>
            </w:pPr>
            <w:r>
              <w:rPr>
                <w:rFonts w:hint="eastAsia"/>
                <w:sz w:val="21"/>
                <w:szCs w:val="21"/>
                <w:lang w:val="en-US"/>
              </w:rPr>
              <w:t>委托人参加：须携带授权委托书及身份证原件</w:t>
            </w:r>
          </w:p>
          <w:p>
            <w:pPr>
              <w:pStyle w:val="38"/>
              <w:spacing w:line="360" w:lineRule="auto"/>
              <w:ind w:left="99"/>
              <w:rPr>
                <w:sz w:val="21"/>
                <w:szCs w:val="21"/>
                <w:lang w:eastAsia="en-US"/>
              </w:rPr>
            </w:pPr>
            <w:r>
              <w:rPr>
                <w:sz w:val="21"/>
                <w:szCs w:val="21"/>
              </w:rPr>
              <w:t xml:space="preserve"> </w:t>
            </w:r>
            <w:r>
              <w:rPr>
                <w:rFonts w:hint="eastAsia"/>
                <w:sz w:val="21"/>
                <w:szCs w:val="21"/>
              </w:rPr>
              <w:t>（</w:t>
            </w:r>
            <w:r>
              <w:rPr>
                <w:rFonts w:hint="eastAsia"/>
                <w:sz w:val="21"/>
                <w:szCs w:val="21"/>
                <w:lang w:val="en-US"/>
              </w:rPr>
              <w:t>开标时，须单独提供</w:t>
            </w:r>
            <w:r>
              <w:rPr>
                <w:rFonts w:hint="eastAsia"/>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26" w:type="dxa"/>
            <w:gridSpan w:val="2"/>
            <w:noWrap w:val="0"/>
            <w:vAlign w:val="top"/>
          </w:tcPr>
          <w:p>
            <w:pPr>
              <w:pStyle w:val="38"/>
              <w:spacing w:line="240" w:lineRule="auto"/>
              <w:ind w:right="133"/>
              <w:jc w:val="both"/>
              <w:rPr>
                <w:sz w:val="21"/>
                <w:szCs w:val="21"/>
                <w:lang w:eastAsia="en-US"/>
              </w:rPr>
            </w:pPr>
          </w:p>
          <w:p>
            <w:pPr>
              <w:pStyle w:val="38"/>
              <w:spacing w:line="240" w:lineRule="auto"/>
              <w:ind w:right="133"/>
              <w:jc w:val="both"/>
              <w:rPr>
                <w:sz w:val="21"/>
                <w:szCs w:val="21"/>
                <w:lang w:eastAsia="en-US"/>
              </w:rPr>
            </w:pPr>
            <w:r>
              <w:rPr>
                <w:sz w:val="21"/>
                <w:szCs w:val="21"/>
                <w:lang w:eastAsia="en-US"/>
              </w:rPr>
              <w:t>16.1</w:t>
            </w:r>
          </w:p>
        </w:tc>
        <w:tc>
          <w:tcPr>
            <w:tcW w:w="2127" w:type="dxa"/>
            <w:noWrap w:val="0"/>
            <w:vAlign w:val="top"/>
          </w:tcPr>
          <w:p>
            <w:pPr>
              <w:pStyle w:val="38"/>
              <w:spacing w:before="79" w:line="240" w:lineRule="auto"/>
              <w:ind w:left="107"/>
              <w:rPr>
                <w:sz w:val="21"/>
                <w:szCs w:val="21"/>
              </w:rPr>
            </w:pPr>
            <w:r>
              <w:rPr>
                <w:sz w:val="21"/>
                <w:szCs w:val="21"/>
              </w:rPr>
              <w:t>响应文件提交截</w:t>
            </w:r>
          </w:p>
          <w:p>
            <w:pPr>
              <w:pStyle w:val="38"/>
              <w:spacing w:before="160" w:line="240" w:lineRule="auto"/>
              <w:ind w:left="107"/>
              <w:rPr>
                <w:sz w:val="21"/>
                <w:szCs w:val="21"/>
              </w:rPr>
            </w:pPr>
            <w:r>
              <w:rPr>
                <w:sz w:val="21"/>
                <w:szCs w:val="21"/>
              </w:rPr>
              <w:t>止时间</w:t>
            </w:r>
          </w:p>
        </w:tc>
        <w:tc>
          <w:tcPr>
            <w:tcW w:w="5386" w:type="dxa"/>
            <w:gridSpan w:val="2"/>
            <w:noWrap w:val="0"/>
            <w:vAlign w:val="top"/>
          </w:tcPr>
          <w:p>
            <w:pPr>
              <w:pStyle w:val="38"/>
              <w:spacing w:before="3" w:line="360" w:lineRule="auto"/>
              <w:rPr>
                <w:sz w:val="21"/>
                <w:szCs w:val="21"/>
              </w:rPr>
            </w:pPr>
          </w:p>
          <w:p>
            <w:pPr>
              <w:pStyle w:val="38"/>
              <w:spacing w:line="360" w:lineRule="auto"/>
              <w:ind w:left="105"/>
              <w:rPr>
                <w:sz w:val="21"/>
                <w:szCs w:val="21"/>
              </w:rPr>
            </w:pPr>
            <w:r>
              <w:rPr>
                <w:sz w:val="21"/>
                <w:szCs w:val="21"/>
              </w:rPr>
              <w:t>详见</w:t>
            </w:r>
            <w:r>
              <w:rPr>
                <w:rFonts w:hint="eastAsia"/>
                <w:sz w:val="21"/>
                <w:szCs w:val="21"/>
                <w:lang w:eastAsia="zh-CN"/>
              </w:rPr>
              <w:t>磋商</w:t>
            </w:r>
            <w:r>
              <w:rPr>
                <w:sz w:val="21"/>
                <w:szCs w:val="21"/>
              </w:rPr>
              <w:t>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1026" w:type="dxa"/>
            <w:gridSpan w:val="2"/>
            <w:noWrap w:val="0"/>
            <w:vAlign w:val="top"/>
          </w:tcPr>
          <w:p>
            <w:pPr>
              <w:pStyle w:val="38"/>
              <w:spacing w:before="3" w:line="360" w:lineRule="auto"/>
              <w:rPr>
                <w:sz w:val="21"/>
                <w:szCs w:val="21"/>
              </w:rPr>
            </w:pPr>
          </w:p>
          <w:p>
            <w:pPr>
              <w:pStyle w:val="38"/>
              <w:spacing w:line="360" w:lineRule="auto"/>
              <w:ind w:right="133"/>
              <w:rPr>
                <w:sz w:val="21"/>
                <w:szCs w:val="21"/>
                <w:lang w:eastAsia="en-US"/>
              </w:rPr>
            </w:pPr>
            <w:r>
              <w:rPr>
                <w:sz w:val="21"/>
                <w:szCs w:val="21"/>
                <w:lang w:eastAsia="en-US"/>
              </w:rPr>
              <w:t>17.3</w:t>
            </w:r>
          </w:p>
        </w:tc>
        <w:tc>
          <w:tcPr>
            <w:tcW w:w="2127" w:type="dxa"/>
            <w:noWrap w:val="0"/>
            <w:vAlign w:val="top"/>
          </w:tcPr>
          <w:p>
            <w:pPr>
              <w:pStyle w:val="38"/>
              <w:spacing w:before="79" w:line="240" w:lineRule="auto"/>
              <w:jc w:val="both"/>
              <w:rPr>
                <w:sz w:val="21"/>
                <w:szCs w:val="21"/>
                <w:lang w:eastAsia="en-US"/>
              </w:rPr>
            </w:pPr>
            <w:r>
              <w:rPr>
                <w:sz w:val="21"/>
                <w:szCs w:val="21"/>
                <w:lang w:eastAsia="en-US"/>
              </w:rPr>
              <w:t>响应文件解密时间</w:t>
            </w:r>
          </w:p>
        </w:tc>
        <w:tc>
          <w:tcPr>
            <w:tcW w:w="5386" w:type="dxa"/>
            <w:gridSpan w:val="2"/>
            <w:noWrap w:val="0"/>
            <w:vAlign w:val="top"/>
          </w:tcPr>
          <w:p>
            <w:pPr>
              <w:pStyle w:val="38"/>
              <w:spacing w:before="161" w:line="240" w:lineRule="auto"/>
              <w:ind w:left="105"/>
              <w:jc w:val="both"/>
              <w:rPr>
                <w:rFonts w:hint="eastAsia" w:eastAsia="宋体"/>
                <w:sz w:val="21"/>
                <w:szCs w:val="21"/>
                <w:lang w:eastAsia="zh-CN"/>
              </w:rPr>
            </w:pPr>
            <w:r>
              <w:rPr>
                <w:rFonts w:hint="eastAsia"/>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26" w:type="dxa"/>
            <w:gridSpan w:val="2"/>
            <w:vMerge w:val="restart"/>
            <w:noWrap w:val="0"/>
            <w:vAlign w:val="top"/>
          </w:tcPr>
          <w:p>
            <w:pPr>
              <w:pStyle w:val="38"/>
              <w:spacing w:before="7" w:line="360" w:lineRule="auto"/>
              <w:rPr>
                <w:sz w:val="21"/>
                <w:szCs w:val="21"/>
                <w:lang w:eastAsia="en-US"/>
              </w:rPr>
            </w:pPr>
          </w:p>
          <w:p>
            <w:pPr>
              <w:pStyle w:val="38"/>
              <w:spacing w:line="360" w:lineRule="auto"/>
              <w:rPr>
                <w:sz w:val="21"/>
                <w:szCs w:val="21"/>
                <w:lang w:eastAsia="en-US"/>
              </w:rPr>
            </w:pPr>
            <w:r>
              <w:rPr>
                <w:sz w:val="21"/>
                <w:szCs w:val="21"/>
                <w:lang w:eastAsia="en-US"/>
              </w:rPr>
              <w:t>19.1</w:t>
            </w:r>
          </w:p>
        </w:tc>
        <w:tc>
          <w:tcPr>
            <w:tcW w:w="2127" w:type="dxa"/>
            <w:noWrap w:val="0"/>
            <w:vAlign w:val="top"/>
          </w:tcPr>
          <w:p>
            <w:pPr>
              <w:pStyle w:val="38"/>
              <w:spacing w:before="98" w:line="360" w:lineRule="auto"/>
              <w:ind w:left="107"/>
              <w:rPr>
                <w:sz w:val="21"/>
                <w:szCs w:val="21"/>
                <w:lang w:eastAsia="en-US"/>
              </w:rPr>
            </w:pPr>
            <w:r>
              <w:rPr>
                <w:rFonts w:hint="eastAsia"/>
                <w:sz w:val="21"/>
                <w:szCs w:val="21"/>
                <w:lang w:eastAsia="zh-CN"/>
              </w:rPr>
              <w:t>磋商</w:t>
            </w:r>
            <w:r>
              <w:rPr>
                <w:sz w:val="21"/>
                <w:szCs w:val="21"/>
                <w:lang w:eastAsia="en-US"/>
              </w:rPr>
              <w:t>时间</w:t>
            </w:r>
          </w:p>
        </w:tc>
        <w:tc>
          <w:tcPr>
            <w:tcW w:w="5386" w:type="dxa"/>
            <w:gridSpan w:val="2"/>
            <w:noWrap w:val="0"/>
            <w:vAlign w:val="top"/>
          </w:tcPr>
          <w:p>
            <w:pPr>
              <w:pStyle w:val="38"/>
              <w:spacing w:before="98" w:line="360" w:lineRule="auto"/>
              <w:ind w:left="105"/>
              <w:rPr>
                <w:sz w:val="21"/>
                <w:szCs w:val="21"/>
              </w:rPr>
            </w:pPr>
            <w:r>
              <w:rPr>
                <w:sz w:val="21"/>
                <w:szCs w:val="21"/>
              </w:rPr>
              <w:t>详见</w:t>
            </w:r>
            <w:r>
              <w:rPr>
                <w:rFonts w:hint="eastAsia"/>
                <w:sz w:val="21"/>
                <w:szCs w:val="21"/>
                <w:lang w:eastAsia="zh-CN"/>
              </w:rPr>
              <w:t>磋商</w:t>
            </w:r>
            <w:r>
              <w:rPr>
                <w:sz w:val="21"/>
                <w:szCs w:val="21"/>
              </w:rPr>
              <w:t>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26" w:type="dxa"/>
            <w:gridSpan w:val="2"/>
            <w:vMerge w:val="continue"/>
            <w:tcBorders>
              <w:top w:val="nil"/>
            </w:tcBorders>
            <w:noWrap w:val="0"/>
            <w:vAlign w:val="top"/>
          </w:tcPr>
          <w:p>
            <w:pPr>
              <w:spacing w:line="360" w:lineRule="auto"/>
              <w:rPr>
                <w:sz w:val="21"/>
                <w:szCs w:val="21"/>
              </w:rPr>
            </w:pPr>
          </w:p>
        </w:tc>
        <w:tc>
          <w:tcPr>
            <w:tcW w:w="2127" w:type="dxa"/>
            <w:noWrap w:val="0"/>
            <w:vAlign w:val="top"/>
          </w:tcPr>
          <w:p>
            <w:pPr>
              <w:pStyle w:val="38"/>
              <w:spacing w:before="95" w:line="360" w:lineRule="auto"/>
              <w:ind w:left="107"/>
              <w:rPr>
                <w:sz w:val="21"/>
                <w:szCs w:val="21"/>
                <w:lang w:eastAsia="en-US"/>
              </w:rPr>
            </w:pPr>
            <w:r>
              <w:rPr>
                <w:rFonts w:hint="eastAsia"/>
                <w:sz w:val="21"/>
                <w:szCs w:val="21"/>
                <w:lang w:eastAsia="zh-CN"/>
              </w:rPr>
              <w:t>磋商</w:t>
            </w:r>
            <w:r>
              <w:rPr>
                <w:sz w:val="21"/>
                <w:szCs w:val="21"/>
                <w:lang w:eastAsia="en-US"/>
              </w:rPr>
              <w:t>地点</w:t>
            </w:r>
          </w:p>
        </w:tc>
        <w:tc>
          <w:tcPr>
            <w:tcW w:w="5386" w:type="dxa"/>
            <w:gridSpan w:val="2"/>
            <w:noWrap w:val="0"/>
            <w:vAlign w:val="top"/>
          </w:tcPr>
          <w:p>
            <w:pPr>
              <w:pStyle w:val="38"/>
              <w:spacing w:before="95" w:line="360" w:lineRule="auto"/>
              <w:ind w:left="105"/>
              <w:rPr>
                <w:sz w:val="21"/>
                <w:szCs w:val="21"/>
              </w:rPr>
            </w:pPr>
            <w:r>
              <w:rPr>
                <w:sz w:val="21"/>
                <w:szCs w:val="21"/>
              </w:rPr>
              <w:t>详见</w:t>
            </w:r>
            <w:r>
              <w:rPr>
                <w:rFonts w:hint="eastAsia"/>
                <w:sz w:val="21"/>
                <w:szCs w:val="21"/>
                <w:lang w:eastAsia="zh-CN"/>
              </w:rPr>
              <w:t>磋商</w:t>
            </w:r>
            <w:r>
              <w:rPr>
                <w:sz w:val="21"/>
                <w:szCs w:val="21"/>
              </w:rPr>
              <w:t>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26" w:type="dxa"/>
            <w:gridSpan w:val="2"/>
            <w:noWrap w:val="0"/>
            <w:vAlign w:val="top"/>
          </w:tcPr>
          <w:p>
            <w:pPr>
              <w:pStyle w:val="38"/>
              <w:spacing w:before="95" w:line="360" w:lineRule="auto"/>
              <w:ind w:right="133"/>
              <w:rPr>
                <w:sz w:val="21"/>
                <w:szCs w:val="21"/>
                <w:lang w:eastAsia="en-US"/>
              </w:rPr>
            </w:pPr>
            <w:r>
              <w:rPr>
                <w:sz w:val="21"/>
                <w:szCs w:val="21"/>
                <w:lang w:eastAsia="en-US"/>
              </w:rPr>
              <w:t>19.2</w:t>
            </w:r>
          </w:p>
        </w:tc>
        <w:tc>
          <w:tcPr>
            <w:tcW w:w="2127" w:type="dxa"/>
            <w:noWrap w:val="0"/>
            <w:vAlign w:val="top"/>
          </w:tcPr>
          <w:p>
            <w:pPr>
              <w:pStyle w:val="38"/>
              <w:spacing w:before="95" w:line="360" w:lineRule="auto"/>
              <w:ind w:left="107"/>
              <w:rPr>
                <w:sz w:val="21"/>
                <w:szCs w:val="21"/>
                <w:lang w:eastAsia="en-US"/>
              </w:rPr>
            </w:pPr>
            <w:r>
              <w:rPr>
                <w:sz w:val="21"/>
                <w:szCs w:val="21"/>
                <w:lang w:eastAsia="en-US"/>
              </w:rPr>
              <w:t>评审方法</w:t>
            </w:r>
          </w:p>
        </w:tc>
        <w:tc>
          <w:tcPr>
            <w:tcW w:w="5386" w:type="dxa"/>
            <w:gridSpan w:val="2"/>
            <w:noWrap w:val="0"/>
            <w:vAlign w:val="top"/>
          </w:tcPr>
          <w:p>
            <w:pPr>
              <w:pStyle w:val="38"/>
              <w:spacing w:before="95" w:line="360" w:lineRule="auto"/>
              <w:ind w:left="105"/>
              <w:rPr>
                <w:rFonts w:hint="eastAsia" w:eastAsia="宋体"/>
                <w:sz w:val="21"/>
                <w:szCs w:val="21"/>
                <w:lang w:eastAsia="zh-CN"/>
              </w:rPr>
            </w:pPr>
            <w:r>
              <w:rPr>
                <w:rFonts w:hint="eastAsia"/>
                <w:sz w:val="21"/>
                <w:szCs w:val="21"/>
                <w:lang w:eastAsia="zh-CN"/>
              </w:rPr>
              <w:t>☑综合评分法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8" w:hRule="atLeast"/>
        </w:trPr>
        <w:tc>
          <w:tcPr>
            <w:tcW w:w="1026" w:type="dxa"/>
            <w:gridSpan w:val="2"/>
            <w:noWrap w:val="0"/>
            <w:vAlign w:val="top"/>
          </w:tcPr>
          <w:p>
            <w:pPr>
              <w:pStyle w:val="38"/>
              <w:spacing w:before="95" w:line="360" w:lineRule="auto"/>
              <w:ind w:right="133"/>
              <w:rPr>
                <w:sz w:val="21"/>
                <w:szCs w:val="21"/>
              </w:rPr>
            </w:pPr>
          </w:p>
          <w:p>
            <w:pPr>
              <w:pStyle w:val="38"/>
              <w:spacing w:before="95" w:line="360" w:lineRule="auto"/>
              <w:ind w:right="133"/>
              <w:rPr>
                <w:sz w:val="21"/>
                <w:szCs w:val="21"/>
              </w:rPr>
            </w:pPr>
          </w:p>
          <w:p>
            <w:pPr>
              <w:pStyle w:val="38"/>
              <w:spacing w:before="95" w:line="360" w:lineRule="auto"/>
              <w:ind w:right="133"/>
              <w:rPr>
                <w:sz w:val="21"/>
                <w:szCs w:val="21"/>
                <w:lang w:eastAsia="en-US"/>
              </w:rPr>
            </w:pPr>
            <w:r>
              <w:rPr>
                <w:rFonts w:hint="eastAsia"/>
                <w:sz w:val="21"/>
                <w:szCs w:val="21"/>
              </w:rPr>
              <w:t>22.7</w:t>
            </w:r>
          </w:p>
        </w:tc>
        <w:tc>
          <w:tcPr>
            <w:tcW w:w="2127" w:type="dxa"/>
            <w:noWrap w:val="0"/>
            <w:vAlign w:val="top"/>
          </w:tcPr>
          <w:p>
            <w:pPr>
              <w:pStyle w:val="38"/>
              <w:spacing w:before="95" w:line="360" w:lineRule="auto"/>
              <w:ind w:left="107"/>
              <w:rPr>
                <w:sz w:val="21"/>
                <w:szCs w:val="21"/>
              </w:rPr>
            </w:pPr>
          </w:p>
          <w:p>
            <w:pPr>
              <w:pStyle w:val="38"/>
              <w:spacing w:before="95" w:line="360" w:lineRule="auto"/>
              <w:ind w:left="107"/>
              <w:rPr>
                <w:sz w:val="21"/>
                <w:szCs w:val="21"/>
              </w:rPr>
            </w:pPr>
          </w:p>
          <w:p>
            <w:pPr>
              <w:pStyle w:val="38"/>
              <w:spacing w:before="95" w:line="360" w:lineRule="auto"/>
              <w:rPr>
                <w:sz w:val="21"/>
                <w:szCs w:val="21"/>
                <w:lang w:eastAsia="en-US"/>
              </w:rPr>
            </w:pPr>
            <w:r>
              <w:rPr>
                <w:rFonts w:hint="eastAsia"/>
                <w:sz w:val="21"/>
                <w:szCs w:val="21"/>
              </w:rPr>
              <w:t>报价及合同价款的方式</w:t>
            </w:r>
          </w:p>
        </w:tc>
        <w:tc>
          <w:tcPr>
            <w:tcW w:w="5386" w:type="dxa"/>
            <w:gridSpan w:val="2"/>
            <w:noWrap w:val="0"/>
            <w:vAlign w:val="top"/>
          </w:tcPr>
          <w:p>
            <w:pPr>
              <w:adjustRightInd w:val="0"/>
              <w:snapToGrid w:val="0"/>
              <w:spacing w:before="48" w:beforeLines="20" w:after="48" w:afterLines="20" w:line="360" w:lineRule="auto"/>
              <w:rPr>
                <w:sz w:val="21"/>
                <w:szCs w:val="21"/>
              </w:rPr>
            </w:pPr>
            <w:r>
              <w:rPr>
                <w:rFonts w:hint="eastAsia"/>
                <w:sz w:val="21"/>
                <w:szCs w:val="21"/>
                <w:lang w:eastAsia="zh-CN"/>
              </w:rPr>
              <w:t>☑</w:t>
            </w:r>
            <w:r>
              <w:rPr>
                <w:rFonts w:hint="eastAsia"/>
                <w:sz w:val="21"/>
                <w:szCs w:val="21"/>
              </w:rPr>
              <w:t>固定总价合同</w:t>
            </w:r>
          </w:p>
          <w:p>
            <w:pPr>
              <w:adjustRightInd w:val="0"/>
              <w:snapToGrid w:val="0"/>
              <w:spacing w:before="48" w:beforeLines="20" w:after="48" w:afterLines="20" w:line="360" w:lineRule="auto"/>
              <w:ind w:firstLine="420" w:firstLineChars="200"/>
              <w:rPr>
                <w:sz w:val="21"/>
                <w:szCs w:val="21"/>
              </w:rPr>
            </w:pPr>
            <w:r>
              <w:rPr>
                <w:rFonts w:hint="eastAsia"/>
                <w:sz w:val="21"/>
                <w:szCs w:val="21"/>
              </w:rPr>
              <w:t>投标人投标时采用固定总价报价方式，投标人不再对清单进行分项报价。</w:t>
            </w:r>
            <w:r>
              <w:rPr>
                <w:rFonts w:hint="eastAsia" w:cs="仿宋"/>
                <w:sz w:val="21"/>
                <w:szCs w:val="21"/>
              </w:rPr>
              <w:t>投标报价浮动率</w:t>
            </w:r>
            <w:r>
              <w:rPr>
                <w:rFonts w:cs="仿宋"/>
                <w:sz w:val="21"/>
                <w:szCs w:val="21"/>
              </w:rPr>
              <w:t xml:space="preserve"> =</w:t>
            </w:r>
            <w:r>
              <w:rPr>
                <w:rFonts w:hint="eastAsia" w:cs="仿宋"/>
                <w:sz w:val="21"/>
                <w:szCs w:val="21"/>
              </w:rPr>
              <w:t>【投标报价</w:t>
            </w:r>
            <w:r>
              <w:rPr>
                <w:rFonts w:cs="仿宋"/>
                <w:sz w:val="21"/>
                <w:szCs w:val="21"/>
              </w:rPr>
              <w:t>-</w:t>
            </w:r>
            <w:r>
              <w:rPr>
                <w:rFonts w:hint="eastAsia" w:cs="仿宋"/>
                <w:sz w:val="21"/>
                <w:szCs w:val="21"/>
              </w:rPr>
              <w:t>（暂估价、暂列金额）】</w:t>
            </w:r>
            <w:r>
              <w:rPr>
                <w:rFonts w:cs="仿宋"/>
                <w:sz w:val="21"/>
                <w:szCs w:val="21"/>
              </w:rPr>
              <w:t>/</w:t>
            </w:r>
            <w:r>
              <w:rPr>
                <w:rFonts w:hint="eastAsia" w:cs="仿宋"/>
                <w:sz w:val="21"/>
                <w:szCs w:val="21"/>
              </w:rPr>
              <w:t>【最高投标限价</w:t>
            </w:r>
            <w:r>
              <w:rPr>
                <w:rFonts w:cs="仿宋"/>
                <w:sz w:val="21"/>
                <w:szCs w:val="21"/>
              </w:rPr>
              <w:t>-</w:t>
            </w:r>
            <w:r>
              <w:rPr>
                <w:rFonts w:hint="eastAsia" w:cs="仿宋"/>
                <w:sz w:val="21"/>
                <w:szCs w:val="21"/>
              </w:rPr>
              <w:t>（暂估价、暂列金额）】</w:t>
            </w:r>
            <w:r>
              <w:rPr>
                <w:rFonts w:cs="仿宋"/>
                <w:sz w:val="21"/>
                <w:szCs w:val="21"/>
              </w:rPr>
              <w:t>*100%</w:t>
            </w:r>
            <w:r>
              <w:rPr>
                <w:rFonts w:hint="eastAsia" w:cs="仿宋"/>
                <w:sz w:val="21"/>
                <w:szCs w:val="21"/>
              </w:rPr>
              <w:t>（</w:t>
            </w:r>
            <w:r>
              <w:rPr>
                <w:rFonts w:hint="eastAsia"/>
                <w:bCs/>
                <w:sz w:val="21"/>
                <w:szCs w:val="21"/>
              </w:rPr>
              <w:t>保留两位小数，小数点后第三位四舍五入</w:t>
            </w:r>
            <w:r>
              <w:rPr>
                <w:rFonts w:hint="eastAsia" w:cs="仿宋"/>
                <w:sz w:val="21"/>
                <w:szCs w:val="21"/>
              </w:rPr>
              <w:t>）</w:t>
            </w:r>
            <w:r>
              <w:rPr>
                <w:rFonts w:hint="eastAsia"/>
                <w:sz w:val="21"/>
                <w:szCs w:val="21"/>
              </w:rPr>
              <w:t>。</w:t>
            </w:r>
            <w:r>
              <w:rPr>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3" w:hRule="atLeast"/>
        </w:trPr>
        <w:tc>
          <w:tcPr>
            <w:tcW w:w="1026" w:type="dxa"/>
            <w:gridSpan w:val="2"/>
            <w:noWrap w:val="0"/>
            <w:vAlign w:val="top"/>
          </w:tcPr>
          <w:p>
            <w:pPr>
              <w:pStyle w:val="38"/>
              <w:spacing w:before="95" w:line="360" w:lineRule="auto"/>
              <w:ind w:right="133"/>
              <w:rPr>
                <w:rFonts w:hint="eastAsia"/>
                <w:sz w:val="21"/>
                <w:szCs w:val="21"/>
              </w:rPr>
            </w:pPr>
          </w:p>
          <w:p>
            <w:pPr>
              <w:pStyle w:val="38"/>
              <w:spacing w:before="95" w:line="360" w:lineRule="auto"/>
              <w:ind w:right="133"/>
              <w:rPr>
                <w:rFonts w:hint="eastAsia"/>
                <w:sz w:val="21"/>
                <w:szCs w:val="21"/>
              </w:rPr>
            </w:pPr>
          </w:p>
          <w:p>
            <w:pPr>
              <w:pStyle w:val="38"/>
              <w:spacing w:before="95" w:line="360" w:lineRule="auto"/>
              <w:ind w:right="133"/>
              <w:rPr>
                <w:sz w:val="21"/>
                <w:szCs w:val="21"/>
              </w:rPr>
            </w:pPr>
            <w:r>
              <w:rPr>
                <w:rFonts w:hint="eastAsia"/>
                <w:sz w:val="21"/>
                <w:szCs w:val="21"/>
              </w:rPr>
              <w:t>22.8</w:t>
            </w:r>
          </w:p>
        </w:tc>
        <w:tc>
          <w:tcPr>
            <w:tcW w:w="2127" w:type="dxa"/>
            <w:noWrap w:val="0"/>
            <w:vAlign w:val="top"/>
          </w:tcPr>
          <w:p>
            <w:pPr>
              <w:pStyle w:val="38"/>
              <w:spacing w:before="95" w:line="360" w:lineRule="auto"/>
              <w:ind w:left="107"/>
              <w:rPr>
                <w:sz w:val="21"/>
                <w:szCs w:val="21"/>
              </w:rPr>
            </w:pPr>
          </w:p>
          <w:p>
            <w:pPr>
              <w:pStyle w:val="38"/>
              <w:spacing w:before="95" w:line="360" w:lineRule="auto"/>
              <w:ind w:left="107"/>
              <w:rPr>
                <w:sz w:val="21"/>
                <w:szCs w:val="21"/>
              </w:rPr>
            </w:pPr>
          </w:p>
          <w:p>
            <w:pPr>
              <w:pStyle w:val="38"/>
              <w:spacing w:before="95" w:line="360" w:lineRule="auto"/>
              <w:ind w:left="107"/>
              <w:rPr>
                <w:sz w:val="21"/>
                <w:szCs w:val="21"/>
              </w:rPr>
            </w:pPr>
            <w:r>
              <w:rPr>
                <w:sz w:val="21"/>
                <w:szCs w:val="21"/>
              </w:rPr>
              <w:t>最后报价扣除</w:t>
            </w:r>
          </w:p>
        </w:tc>
        <w:tc>
          <w:tcPr>
            <w:tcW w:w="5386" w:type="dxa"/>
            <w:gridSpan w:val="2"/>
            <w:noWrap w:val="0"/>
            <w:vAlign w:val="top"/>
          </w:tcPr>
          <w:p>
            <w:pPr>
              <w:autoSpaceDE/>
              <w:autoSpaceDN/>
              <w:spacing w:after="120"/>
              <w:jc w:val="both"/>
              <w:rPr>
                <w:rFonts w:cs="Times New Roman"/>
                <w:kern w:val="2"/>
                <w:sz w:val="21"/>
                <w:szCs w:val="21"/>
                <w:lang w:val="en-US" w:bidi="ar-SA"/>
              </w:rPr>
            </w:pPr>
            <w:r>
              <w:rPr>
                <w:rFonts w:hint="eastAsia" w:cs="Times New Roman"/>
                <w:kern w:val="2"/>
                <w:sz w:val="21"/>
                <w:szCs w:val="21"/>
                <w:lang w:val="en-US" w:bidi="ar-SA"/>
              </w:rPr>
              <w:t>（1）小微企业价格扣除：</w:t>
            </w:r>
            <w:r>
              <w:rPr>
                <w:rFonts w:hint="eastAsia" w:cs="Times New Roman"/>
                <w:kern w:val="2"/>
                <w:sz w:val="21"/>
                <w:szCs w:val="21"/>
                <w:lang w:val="en-US" w:eastAsia="zh-CN" w:bidi="ar-SA"/>
              </w:rPr>
              <w:t>/</w:t>
            </w:r>
            <w:r>
              <w:rPr>
                <w:rFonts w:hint="eastAsia" w:cs="Times New Roman"/>
                <w:kern w:val="2"/>
                <w:sz w:val="21"/>
                <w:szCs w:val="21"/>
                <w:lang w:val="en-US" w:bidi="ar-SA"/>
              </w:rPr>
              <w:t xml:space="preserve"> % 。（扣除比例在6%-10%间，由采购人自行选择）</w:t>
            </w:r>
          </w:p>
          <w:p>
            <w:pPr>
              <w:autoSpaceDE/>
              <w:autoSpaceDN/>
              <w:spacing w:line="520" w:lineRule="exact"/>
              <w:rPr>
                <w:rFonts w:cs="Times New Roman"/>
                <w:kern w:val="2"/>
                <w:sz w:val="21"/>
                <w:szCs w:val="21"/>
                <w:lang w:val="en-US" w:bidi="ar-SA"/>
              </w:rPr>
            </w:pPr>
            <w:r>
              <w:rPr>
                <w:rFonts w:hint="eastAsia" w:cs="Times New Roman"/>
                <w:kern w:val="2"/>
                <w:sz w:val="21"/>
                <w:szCs w:val="21"/>
                <w:lang w:val="en-US" w:bidi="ar-SA"/>
              </w:rPr>
              <w:t>（2）监狱企业价格扣除：同小微企业。</w:t>
            </w:r>
          </w:p>
          <w:p>
            <w:pPr>
              <w:autoSpaceDE/>
              <w:autoSpaceDN/>
              <w:spacing w:line="520" w:lineRule="exact"/>
              <w:rPr>
                <w:rFonts w:cs="Times New Roman"/>
                <w:kern w:val="2"/>
                <w:sz w:val="21"/>
                <w:szCs w:val="21"/>
                <w:lang w:val="en-US" w:bidi="ar-SA"/>
              </w:rPr>
            </w:pPr>
            <w:r>
              <w:rPr>
                <w:rFonts w:hint="eastAsia" w:cs="Times New Roman"/>
                <w:kern w:val="2"/>
                <w:sz w:val="21"/>
                <w:szCs w:val="21"/>
                <w:lang w:val="en-US" w:bidi="ar-SA"/>
              </w:rPr>
              <w:t>（3）残疾人福利性单位价格扣除：同小微企业。</w:t>
            </w:r>
          </w:p>
          <w:p>
            <w:pPr>
              <w:autoSpaceDE/>
              <w:autoSpaceDN/>
              <w:spacing w:line="520" w:lineRule="exact"/>
              <w:rPr>
                <w:rFonts w:cs="Times New Roman"/>
                <w:kern w:val="2"/>
                <w:sz w:val="21"/>
                <w:szCs w:val="21"/>
                <w:lang w:val="en-US" w:bidi="ar-SA"/>
              </w:rPr>
            </w:pPr>
            <w:r>
              <w:rPr>
                <w:rFonts w:hint="eastAsia" w:cs="Times New Roman"/>
                <w:kern w:val="2"/>
                <w:sz w:val="21"/>
                <w:szCs w:val="21"/>
                <w:lang w:val="en-US" w:bidi="ar-SA"/>
              </w:rPr>
              <w:t xml:space="preserve">（4）符合条件的联合体价格扣除：   </w:t>
            </w:r>
            <w:r>
              <w:rPr>
                <w:rFonts w:hint="eastAsia" w:cs="Times New Roman"/>
                <w:kern w:val="2"/>
                <w:sz w:val="21"/>
                <w:szCs w:val="21"/>
                <w:lang w:val="en-US" w:eastAsia="zh-CN" w:bidi="ar-SA"/>
              </w:rPr>
              <w:t>/</w:t>
            </w:r>
            <w:r>
              <w:rPr>
                <w:rFonts w:hint="eastAsia" w:cs="Times New Roman"/>
                <w:kern w:val="2"/>
                <w:sz w:val="21"/>
                <w:szCs w:val="21"/>
                <w:lang w:val="en-US" w:bidi="ar-SA"/>
              </w:rPr>
              <w:t xml:space="preserve">  % 。（扣除比例在2%-3%间，由采购人自行选择。联合协议约定小微企业的合同份额占合同总金额30%以上。）</w:t>
            </w:r>
          </w:p>
          <w:p>
            <w:pPr>
              <w:adjustRightInd w:val="0"/>
              <w:snapToGrid w:val="0"/>
              <w:spacing w:before="48" w:beforeLines="20" w:after="48" w:afterLines="20" w:line="360" w:lineRule="auto"/>
              <w:rPr>
                <w:rFonts w:hint="eastAsia"/>
                <w:sz w:val="21"/>
                <w:szCs w:val="21"/>
              </w:rPr>
            </w:pPr>
            <w:r>
              <w:rPr>
                <w:rFonts w:hint="eastAsia" w:cs="Times New Roman"/>
                <w:kern w:val="2"/>
                <w:sz w:val="21"/>
                <w:szCs w:val="21"/>
                <w:lang w:val="en-US" w:bidi="ar-SA"/>
              </w:rPr>
              <w:t>（5）符合条件的大中型企业价格扣除：</w:t>
            </w:r>
            <w:r>
              <w:rPr>
                <w:rFonts w:hint="eastAsia" w:cs="Times New Roman"/>
                <w:kern w:val="2"/>
                <w:sz w:val="21"/>
                <w:szCs w:val="21"/>
                <w:lang w:val="en-US" w:eastAsia="zh-CN" w:bidi="ar-SA"/>
              </w:rPr>
              <w:t>/</w:t>
            </w:r>
            <w:r>
              <w:rPr>
                <w:rFonts w:hint="eastAsia" w:cs="Times New Roman"/>
                <w:kern w:val="2"/>
                <w:sz w:val="21"/>
                <w:szCs w:val="21"/>
                <w:lang w:val="en-US" w:bidi="ar-SA"/>
              </w:rPr>
              <w:t>。（扣除比例在</w:t>
            </w:r>
            <w:r>
              <w:rPr>
                <w:rFonts w:hint="eastAsia" w:cs="Times New Roman"/>
                <w:kern w:val="2"/>
                <w:sz w:val="21"/>
                <w:szCs w:val="21"/>
                <w:lang w:val="en-US" w:eastAsia="zh-CN" w:bidi="ar-SA"/>
              </w:rPr>
              <w:t>4</w:t>
            </w:r>
            <w:r>
              <w:rPr>
                <w:rFonts w:hint="eastAsia" w:cs="Times New Roman"/>
                <w:kern w:val="2"/>
                <w:sz w:val="21"/>
                <w:szCs w:val="21"/>
                <w:lang w:val="en-US" w:bidi="ar-SA"/>
              </w:rPr>
              <w:t>%-</w:t>
            </w:r>
            <w:r>
              <w:rPr>
                <w:rFonts w:hint="eastAsia" w:cs="Times New Roman"/>
                <w:kern w:val="2"/>
                <w:sz w:val="21"/>
                <w:szCs w:val="21"/>
                <w:lang w:val="en-US" w:eastAsia="zh-CN" w:bidi="ar-SA"/>
              </w:rPr>
              <w:t>6</w:t>
            </w:r>
            <w:r>
              <w:rPr>
                <w:rFonts w:hint="eastAsia" w:cs="Times New Roman"/>
                <w:kern w:val="2"/>
                <w:sz w:val="21"/>
                <w:szCs w:val="21"/>
                <w:lang w:val="en-US" w:bidi="ar-SA"/>
              </w:rPr>
              <w:t>%间，由采购人自行选择。分包意向协议约定小微企业的合同份额占合同总金额30%以上。）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26" w:type="dxa"/>
            <w:gridSpan w:val="2"/>
            <w:vMerge w:val="restart"/>
            <w:noWrap w:val="0"/>
            <w:vAlign w:val="top"/>
          </w:tcPr>
          <w:p>
            <w:pPr>
              <w:pStyle w:val="38"/>
              <w:spacing w:before="95" w:line="360" w:lineRule="auto"/>
              <w:ind w:right="133"/>
              <w:rPr>
                <w:sz w:val="21"/>
                <w:szCs w:val="21"/>
                <w:lang w:eastAsia="en-US"/>
              </w:rPr>
            </w:pPr>
            <w:r>
              <w:rPr>
                <w:sz w:val="21"/>
                <w:szCs w:val="21"/>
                <w:lang w:eastAsia="en-US"/>
              </w:rPr>
              <w:t>24.1</w:t>
            </w:r>
          </w:p>
        </w:tc>
        <w:tc>
          <w:tcPr>
            <w:tcW w:w="2127" w:type="dxa"/>
            <w:vMerge w:val="restart"/>
            <w:noWrap w:val="0"/>
            <w:vAlign w:val="top"/>
          </w:tcPr>
          <w:p>
            <w:pPr>
              <w:pStyle w:val="38"/>
              <w:spacing w:before="95"/>
              <w:ind w:left="107"/>
              <w:rPr>
                <w:sz w:val="21"/>
                <w:szCs w:val="21"/>
                <w:lang w:eastAsia="en-US"/>
              </w:rPr>
            </w:pPr>
            <w:r>
              <w:rPr>
                <w:sz w:val="21"/>
                <w:szCs w:val="21"/>
              </w:rPr>
              <w:t>确定成交候选人和成交供应商</w:t>
            </w:r>
          </w:p>
        </w:tc>
        <w:tc>
          <w:tcPr>
            <w:tcW w:w="5386" w:type="dxa"/>
            <w:gridSpan w:val="2"/>
            <w:noWrap w:val="0"/>
            <w:vAlign w:val="top"/>
          </w:tcPr>
          <w:p>
            <w:pPr>
              <w:adjustRightInd w:val="0"/>
              <w:snapToGrid w:val="0"/>
              <w:spacing w:before="48" w:beforeLines="20" w:after="48" w:afterLines="20"/>
              <w:rPr>
                <w:sz w:val="21"/>
                <w:szCs w:val="21"/>
                <w:lang w:eastAsia="en-US"/>
              </w:rPr>
            </w:pPr>
            <w:r>
              <w:rPr>
                <w:rFonts w:hint="eastAsia"/>
                <w:sz w:val="21"/>
                <w:szCs w:val="21"/>
                <w:lang w:eastAsia="zh-CN"/>
              </w:rPr>
              <w:t>磋商</w:t>
            </w:r>
            <w:r>
              <w:rPr>
                <w:sz w:val="21"/>
                <w:szCs w:val="21"/>
              </w:rPr>
              <w:t>小组推荐成交候选人的数量：</w:t>
            </w:r>
            <w:r>
              <w:rPr>
                <w:sz w:val="21"/>
                <w:szCs w:val="21"/>
                <w:u w:val="single"/>
              </w:rPr>
              <w:t xml:space="preserve"> </w:t>
            </w:r>
            <w:r>
              <w:rPr>
                <w:rFonts w:hint="eastAsia"/>
                <w:sz w:val="21"/>
                <w:szCs w:val="21"/>
                <w:u w:val="single"/>
                <w:lang w:val="en-US" w:eastAsia="zh-CN"/>
              </w:rPr>
              <w:t>3名及以上</w:t>
            </w:r>
            <w:r>
              <w:rPr>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026" w:type="dxa"/>
            <w:gridSpan w:val="2"/>
            <w:vMerge w:val="continue"/>
            <w:noWrap w:val="0"/>
            <w:vAlign w:val="top"/>
          </w:tcPr>
          <w:p>
            <w:pPr>
              <w:pStyle w:val="38"/>
              <w:spacing w:before="95" w:line="360" w:lineRule="auto"/>
              <w:ind w:right="133"/>
              <w:rPr>
                <w:sz w:val="21"/>
                <w:szCs w:val="21"/>
                <w:lang w:eastAsia="en-US"/>
              </w:rPr>
            </w:pPr>
          </w:p>
        </w:tc>
        <w:tc>
          <w:tcPr>
            <w:tcW w:w="2127" w:type="dxa"/>
            <w:vMerge w:val="continue"/>
            <w:noWrap w:val="0"/>
            <w:vAlign w:val="top"/>
          </w:tcPr>
          <w:p>
            <w:pPr>
              <w:pStyle w:val="38"/>
              <w:spacing w:before="95"/>
              <w:ind w:left="107"/>
              <w:rPr>
                <w:sz w:val="21"/>
                <w:szCs w:val="21"/>
                <w:lang w:eastAsia="en-US"/>
              </w:rPr>
            </w:pPr>
          </w:p>
        </w:tc>
        <w:tc>
          <w:tcPr>
            <w:tcW w:w="5386" w:type="dxa"/>
            <w:gridSpan w:val="2"/>
            <w:noWrap w:val="0"/>
            <w:vAlign w:val="top"/>
          </w:tcPr>
          <w:p>
            <w:pPr>
              <w:pStyle w:val="38"/>
              <w:spacing w:before="81"/>
              <w:ind w:left="105"/>
              <w:rPr>
                <w:sz w:val="21"/>
                <w:szCs w:val="21"/>
              </w:rPr>
            </w:pPr>
            <w:r>
              <w:rPr>
                <w:sz w:val="21"/>
                <w:szCs w:val="21"/>
              </w:rPr>
              <w:t>确定成交供应商：</w:t>
            </w:r>
          </w:p>
          <w:p>
            <w:pPr>
              <w:adjustRightInd w:val="0"/>
              <w:snapToGrid w:val="0"/>
              <w:spacing w:before="48" w:beforeLines="20" w:after="48" w:afterLines="20"/>
              <w:rPr>
                <w:sz w:val="21"/>
                <w:szCs w:val="21"/>
              </w:rPr>
            </w:pPr>
            <w:r>
              <w:rPr>
                <w:rFonts w:hint="eastAsia"/>
                <w:sz w:val="21"/>
                <w:szCs w:val="21"/>
                <w:lang w:eastAsia="zh-CN"/>
              </w:rPr>
              <w:t>☑</w:t>
            </w:r>
            <w:r>
              <w:rPr>
                <w:sz w:val="21"/>
                <w:szCs w:val="21"/>
              </w:rPr>
              <w:t>采购人委托</w:t>
            </w:r>
            <w:r>
              <w:rPr>
                <w:rFonts w:hint="eastAsia"/>
                <w:sz w:val="21"/>
                <w:szCs w:val="21"/>
                <w:lang w:eastAsia="zh-CN"/>
              </w:rPr>
              <w:t>磋商</w:t>
            </w:r>
            <w:r>
              <w:rPr>
                <w:sz w:val="21"/>
                <w:szCs w:val="21"/>
              </w:rPr>
              <w:t>小组确定</w:t>
            </w:r>
            <w:r>
              <w:rPr>
                <w:rFonts w:hint="eastAsia"/>
                <w:sz w:val="21"/>
                <w:szCs w:val="21"/>
              </w:rPr>
              <w:t xml:space="preserve"> </w:t>
            </w:r>
            <w:r>
              <w:rPr>
                <w:sz w:val="21"/>
                <w:szCs w:val="21"/>
              </w:rPr>
              <w:t xml:space="preserve"> </w:t>
            </w:r>
            <w:r>
              <w:rPr>
                <w:rFonts w:hint="eastAsia"/>
                <w:sz w:val="21"/>
                <w:szCs w:val="21"/>
                <w:lang w:eastAsia="zh-CN"/>
              </w:rPr>
              <w:t>□</w:t>
            </w:r>
            <w:r>
              <w:rPr>
                <w:sz w:val="21"/>
                <w:szCs w:val="21"/>
              </w:rPr>
              <w:t>采购人确定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1026" w:type="dxa"/>
            <w:gridSpan w:val="2"/>
            <w:noWrap w:val="0"/>
            <w:vAlign w:val="center"/>
          </w:tcPr>
          <w:p>
            <w:pPr>
              <w:pStyle w:val="38"/>
              <w:spacing w:before="95" w:line="360" w:lineRule="auto"/>
              <w:ind w:right="133"/>
              <w:rPr>
                <w:sz w:val="21"/>
                <w:szCs w:val="21"/>
              </w:rPr>
            </w:pPr>
            <w:r>
              <w:rPr>
                <w:sz w:val="21"/>
                <w:szCs w:val="21"/>
                <w:lang w:eastAsia="en-US"/>
              </w:rPr>
              <w:t>28.1</w:t>
            </w:r>
          </w:p>
        </w:tc>
        <w:tc>
          <w:tcPr>
            <w:tcW w:w="2127" w:type="dxa"/>
            <w:noWrap w:val="0"/>
            <w:vAlign w:val="center"/>
          </w:tcPr>
          <w:p>
            <w:pPr>
              <w:pStyle w:val="38"/>
              <w:ind w:left="107"/>
              <w:jc w:val="both"/>
              <w:rPr>
                <w:sz w:val="21"/>
                <w:szCs w:val="21"/>
              </w:rPr>
            </w:pPr>
            <w:r>
              <w:rPr>
                <w:sz w:val="21"/>
                <w:szCs w:val="21"/>
              </w:rPr>
              <w:t>成交通知书发出的形式</w:t>
            </w:r>
          </w:p>
        </w:tc>
        <w:tc>
          <w:tcPr>
            <w:tcW w:w="5386" w:type="dxa"/>
            <w:gridSpan w:val="2"/>
            <w:noWrap w:val="0"/>
            <w:vAlign w:val="center"/>
          </w:tcPr>
          <w:p>
            <w:pPr>
              <w:pStyle w:val="38"/>
              <w:spacing w:before="2"/>
              <w:jc w:val="both"/>
              <w:rPr>
                <w:sz w:val="21"/>
                <w:szCs w:val="21"/>
              </w:rPr>
            </w:pPr>
          </w:p>
          <w:p>
            <w:pPr>
              <w:adjustRightInd w:val="0"/>
              <w:snapToGrid w:val="0"/>
              <w:spacing w:before="48" w:beforeLines="20" w:after="48" w:afterLines="20"/>
              <w:rPr>
                <w:rFonts w:hint="default" w:eastAsia="宋体"/>
                <w:sz w:val="21"/>
                <w:szCs w:val="21"/>
                <w:lang w:val="en-US" w:eastAsia="zh-CN"/>
              </w:rPr>
            </w:pPr>
            <w:r>
              <w:rPr>
                <w:rFonts w:hint="eastAsia"/>
                <w:sz w:val="21"/>
                <w:szCs w:val="21"/>
                <w:lang w:val="en-US" w:eastAsia="zh-CN"/>
              </w:rPr>
              <w:t>纸质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1026" w:type="dxa"/>
            <w:gridSpan w:val="2"/>
            <w:noWrap w:val="0"/>
            <w:vAlign w:val="center"/>
          </w:tcPr>
          <w:p>
            <w:pPr>
              <w:pStyle w:val="38"/>
              <w:spacing w:before="95" w:line="360" w:lineRule="auto"/>
              <w:ind w:right="133"/>
              <w:rPr>
                <w:sz w:val="21"/>
                <w:szCs w:val="21"/>
              </w:rPr>
            </w:pPr>
            <w:r>
              <w:rPr>
                <w:sz w:val="21"/>
                <w:szCs w:val="21"/>
                <w:lang w:eastAsia="en-US"/>
              </w:rPr>
              <w:t>30.1</w:t>
            </w:r>
          </w:p>
        </w:tc>
        <w:tc>
          <w:tcPr>
            <w:tcW w:w="2127" w:type="dxa"/>
            <w:noWrap w:val="0"/>
            <w:vAlign w:val="center"/>
          </w:tcPr>
          <w:p>
            <w:pPr>
              <w:pStyle w:val="38"/>
              <w:spacing w:before="95"/>
              <w:ind w:left="107"/>
              <w:rPr>
                <w:sz w:val="21"/>
                <w:szCs w:val="21"/>
              </w:rPr>
            </w:pPr>
            <w:r>
              <w:rPr>
                <w:sz w:val="21"/>
                <w:szCs w:val="21"/>
                <w:lang w:eastAsia="en-US"/>
              </w:rPr>
              <w:t>履约保证金</w:t>
            </w:r>
          </w:p>
        </w:tc>
        <w:tc>
          <w:tcPr>
            <w:tcW w:w="5386" w:type="dxa"/>
            <w:gridSpan w:val="2"/>
            <w:noWrap w:val="0"/>
            <w:vAlign w:val="center"/>
          </w:tcPr>
          <w:p>
            <w:pPr>
              <w:keepNext w:val="0"/>
              <w:keepLines w:val="0"/>
              <w:pageBreakBefore w:val="0"/>
              <w:kinsoku/>
              <w:wordWrap/>
              <w:overflowPunct/>
              <w:topLinePunct w:val="0"/>
              <w:autoSpaceDE/>
              <w:autoSpaceDN/>
              <w:bidi w:val="0"/>
              <w:spacing w:line="420" w:lineRule="exact"/>
              <w:textAlignment w:val="auto"/>
              <w:rPr>
                <w:sz w:val="21"/>
                <w:szCs w:val="21"/>
              </w:rPr>
            </w:pPr>
            <w:r>
              <w:rPr>
                <w:rFonts w:hint="eastAsia" w:cs="Times New Roman"/>
                <w:kern w:val="2"/>
                <w:sz w:val="21"/>
                <w:szCs w:val="21"/>
                <w:lang w:val="en-US" w:eastAsia="zh-CN" w:bidi="ar-SA"/>
              </w:rPr>
              <w:t>☑</w:t>
            </w:r>
            <w:r>
              <w:rPr>
                <w:rFonts w:hint="eastAsia" w:cs="Times New Roman"/>
                <w:kern w:val="2"/>
                <w:sz w:val="21"/>
                <w:szCs w:val="21"/>
                <w:lang w:val="en-US" w:bidi="ar-SA"/>
              </w:rPr>
              <w:t>免收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026" w:type="dxa"/>
            <w:gridSpan w:val="2"/>
            <w:noWrap w:val="0"/>
            <w:vAlign w:val="top"/>
          </w:tcPr>
          <w:p>
            <w:pPr>
              <w:pStyle w:val="38"/>
              <w:rPr>
                <w:sz w:val="21"/>
                <w:szCs w:val="21"/>
              </w:rPr>
            </w:pPr>
          </w:p>
          <w:p>
            <w:pPr>
              <w:pStyle w:val="38"/>
              <w:rPr>
                <w:sz w:val="21"/>
                <w:szCs w:val="21"/>
              </w:rPr>
            </w:pPr>
          </w:p>
          <w:p>
            <w:pPr>
              <w:pStyle w:val="38"/>
              <w:spacing w:before="95"/>
              <w:ind w:right="133"/>
              <w:rPr>
                <w:sz w:val="21"/>
                <w:szCs w:val="21"/>
                <w:lang w:eastAsia="en-US"/>
              </w:rPr>
            </w:pPr>
            <w:r>
              <w:rPr>
                <w:sz w:val="21"/>
                <w:szCs w:val="21"/>
                <w:lang w:eastAsia="en-US"/>
              </w:rPr>
              <w:t>31.1</w:t>
            </w:r>
          </w:p>
        </w:tc>
        <w:tc>
          <w:tcPr>
            <w:tcW w:w="2127" w:type="dxa"/>
            <w:noWrap w:val="0"/>
            <w:vAlign w:val="top"/>
          </w:tcPr>
          <w:p>
            <w:pPr>
              <w:pStyle w:val="38"/>
              <w:spacing w:before="95"/>
              <w:rPr>
                <w:sz w:val="21"/>
                <w:szCs w:val="21"/>
              </w:rPr>
            </w:pPr>
          </w:p>
          <w:p>
            <w:pPr>
              <w:pStyle w:val="38"/>
              <w:spacing w:before="95"/>
              <w:rPr>
                <w:sz w:val="21"/>
                <w:szCs w:val="21"/>
                <w:lang w:eastAsia="en-US"/>
              </w:rPr>
            </w:pPr>
            <w:r>
              <w:rPr>
                <w:sz w:val="21"/>
                <w:szCs w:val="21"/>
                <w:lang w:eastAsia="en-US"/>
              </w:rPr>
              <w:t>成交服务费</w:t>
            </w:r>
          </w:p>
        </w:tc>
        <w:tc>
          <w:tcPr>
            <w:tcW w:w="5386"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color w:val="auto"/>
              </w:rPr>
            </w:pPr>
            <w:permStart w:id="0" w:edGrp="everyone"/>
            <w:permEnd w:id="0"/>
            <w:r>
              <w:rPr>
                <w:rFonts w:hint="eastAsia"/>
                <w:color w:val="auto"/>
              </w:rPr>
              <w:t>本项目的下列费用由中标人支付。</w:t>
            </w:r>
          </w:p>
          <w:p>
            <w:pPr>
              <w:keepNext w:val="0"/>
              <w:keepLines w:val="0"/>
              <w:pageBreakBefore w:val="0"/>
              <w:widowControl w:val="0"/>
              <w:kinsoku/>
              <w:wordWrap/>
              <w:overflowPunct/>
              <w:topLinePunct w:val="0"/>
              <w:autoSpaceDE/>
              <w:autoSpaceDN/>
              <w:bidi w:val="0"/>
              <w:adjustRightInd w:val="0"/>
              <w:snapToGrid w:val="0"/>
              <w:spacing w:line="460" w:lineRule="exact"/>
              <w:textAlignment w:val="auto"/>
              <w:rPr>
                <w:color w:val="auto"/>
              </w:rPr>
            </w:pPr>
            <w:r>
              <w:rPr>
                <w:rFonts w:hint="eastAsia"/>
                <w:color w:val="auto"/>
              </w:rPr>
              <w:t xml:space="preserve">    1、 招标代理服务费：</w:t>
            </w:r>
            <w:permStart w:id="1" w:edGrp="everyone"/>
            <w:r>
              <w:rPr>
                <w:rFonts w:hint="eastAsia"/>
                <w:color w:val="auto"/>
              </w:rPr>
              <w:t xml:space="preserve"> </w:t>
            </w:r>
            <w:r>
              <w:rPr>
                <w:rFonts w:hint="eastAsia"/>
                <w:color w:val="auto"/>
                <w:lang w:val="en-US" w:eastAsia="zh-CN"/>
              </w:rPr>
              <w:t xml:space="preserve">5800.00 </w:t>
            </w:r>
            <w:permEnd w:id="1"/>
            <w:r>
              <w:rPr>
                <w:rFonts w:hint="eastAsia"/>
                <w:color w:val="auto"/>
              </w:rPr>
              <w:t>元（大写：</w:t>
            </w:r>
            <w:permStart w:id="2" w:edGrp="everyone"/>
            <w:r>
              <w:rPr>
                <w:rFonts w:hint="eastAsia"/>
                <w:color w:val="auto"/>
                <w:lang w:val="en-US" w:eastAsia="zh-CN"/>
              </w:rPr>
              <w:t xml:space="preserve"> 伍仟捌佰</w:t>
            </w:r>
            <w:r>
              <w:rPr>
                <w:rFonts w:hint="eastAsia"/>
                <w:color w:val="auto"/>
              </w:rPr>
              <w:t xml:space="preserve"> </w:t>
            </w:r>
            <w:permEnd w:id="2"/>
            <w:r>
              <w:rPr>
                <w:rFonts w:hint="eastAsia"/>
                <w:color w:val="auto"/>
              </w:rPr>
              <w:t>元整）</w:t>
            </w:r>
          </w:p>
          <w:p>
            <w:pPr>
              <w:pStyle w:val="20"/>
              <w:keepNext w:val="0"/>
              <w:keepLines w:val="0"/>
              <w:pageBreakBefore w:val="0"/>
              <w:widowControl w:val="0"/>
              <w:kinsoku/>
              <w:wordWrap/>
              <w:overflowPunct/>
              <w:topLinePunct w:val="0"/>
              <w:autoSpaceDE/>
              <w:autoSpaceDN/>
              <w:bidi w:val="0"/>
              <w:adjustRightInd w:val="0"/>
              <w:snapToGrid w:val="0"/>
              <w:spacing w:line="460" w:lineRule="exact"/>
              <w:ind w:firstLine="400"/>
              <w:textAlignment w:val="auto"/>
              <w:rPr>
                <w:rFonts w:hint="eastAsia" w:ascii="Times New Roman" w:hAnsi="Times New Roman"/>
                <w:color w:val="auto"/>
                <w:kern w:val="2"/>
                <w:sz w:val="21"/>
                <w:szCs w:val="21"/>
              </w:rPr>
            </w:pPr>
            <w:r>
              <w:rPr>
                <w:rFonts w:hint="eastAsia" w:ascii="Times New Roman" w:hAnsi="Times New Roman"/>
                <w:color w:val="auto"/>
                <w:kern w:val="2"/>
                <w:sz w:val="21"/>
                <w:szCs w:val="21"/>
              </w:rPr>
              <w:t>2、工程量清单及最高投标限价编制费：</w:t>
            </w:r>
            <w:permStart w:id="3" w:edGrp="everyone"/>
            <w:r>
              <w:rPr>
                <w:rFonts w:hint="eastAsia" w:ascii="Times New Roman" w:hAnsi="Times New Roman"/>
                <w:color w:val="auto"/>
                <w:kern w:val="2"/>
                <w:sz w:val="21"/>
                <w:szCs w:val="21"/>
                <w:lang w:val="en-US" w:eastAsia="zh-CN"/>
              </w:rPr>
              <w:t xml:space="preserve"> 3944.00</w:t>
            </w:r>
            <w:r>
              <w:rPr>
                <w:rFonts w:hint="eastAsia" w:ascii="Times New Roman" w:hAnsi="Times New Roman"/>
                <w:color w:val="auto"/>
                <w:kern w:val="2"/>
                <w:sz w:val="21"/>
                <w:szCs w:val="21"/>
              </w:rPr>
              <w:t xml:space="preserve"> </w:t>
            </w:r>
            <w:permEnd w:id="3"/>
            <w:r>
              <w:rPr>
                <w:rFonts w:hint="eastAsia" w:ascii="Times New Roman" w:hAnsi="Times New Roman"/>
                <w:color w:val="auto"/>
                <w:kern w:val="2"/>
                <w:sz w:val="21"/>
                <w:szCs w:val="21"/>
              </w:rPr>
              <w:t>元        （大写：</w:t>
            </w:r>
            <w:permStart w:id="4" w:edGrp="everyone"/>
            <w:r>
              <w:rPr>
                <w:rFonts w:hint="eastAsia" w:ascii="Times New Roman" w:hAnsi="Times New Roman"/>
                <w:color w:val="auto"/>
                <w:kern w:val="2"/>
                <w:sz w:val="21"/>
                <w:szCs w:val="21"/>
              </w:rPr>
              <w:t xml:space="preserve"> </w:t>
            </w:r>
            <w:r>
              <w:rPr>
                <w:rFonts w:hint="eastAsia" w:ascii="Times New Roman" w:hAnsi="Times New Roman"/>
                <w:color w:val="auto"/>
                <w:kern w:val="2"/>
                <w:sz w:val="21"/>
                <w:szCs w:val="21"/>
                <w:lang w:val="en-US" w:eastAsia="zh-CN"/>
              </w:rPr>
              <w:t xml:space="preserve">叁仟玖佰肆拾肆 </w:t>
            </w:r>
            <w:permEnd w:id="4"/>
            <w:r>
              <w:rPr>
                <w:rFonts w:hint="eastAsia" w:ascii="Times New Roman" w:hAnsi="Times New Roman"/>
                <w:color w:val="auto"/>
                <w:kern w:val="2"/>
                <w:sz w:val="21"/>
                <w:szCs w:val="21"/>
              </w:rPr>
              <w:t>元整）。</w:t>
            </w:r>
          </w:p>
          <w:p>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color w:val="auto"/>
                <w:lang w:eastAsia="zh-CN"/>
              </w:rPr>
            </w:pPr>
            <w:r>
              <w:rPr>
                <w:rFonts w:hint="eastAsia"/>
                <w:color w:val="auto"/>
                <w:lang w:val="en-US" w:eastAsia="zh-CN"/>
              </w:rPr>
              <w:t>注：</w:t>
            </w:r>
            <w:r>
              <w:rPr>
                <w:rFonts w:hint="eastAsia"/>
                <w:color w:val="auto"/>
                <w:lang w:eastAsia="zh-CN"/>
              </w:rPr>
              <w:t>以上费用，不单独列出，供应商自行考虑，含在投</w:t>
            </w:r>
          </w:p>
          <w:p>
            <w:pPr>
              <w:keepNext w:val="0"/>
              <w:keepLines w:val="0"/>
              <w:pageBreakBefore w:val="0"/>
              <w:widowControl w:val="0"/>
              <w:kinsoku/>
              <w:wordWrap/>
              <w:overflowPunct/>
              <w:topLinePunct w:val="0"/>
              <w:autoSpaceDE/>
              <w:autoSpaceDN/>
              <w:bidi w:val="0"/>
              <w:adjustRightInd w:val="0"/>
              <w:snapToGrid w:val="0"/>
              <w:spacing w:line="460" w:lineRule="exact"/>
              <w:textAlignment w:val="auto"/>
              <w:rPr>
                <w:sz w:val="21"/>
                <w:szCs w:val="21"/>
                <w:lang w:eastAsia="en-US"/>
              </w:rPr>
            </w:pPr>
            <w:r>
              <w:rPr>
                <w:rFonts w:hint="eastAsia"/>
                <w:color w:val="auto"/>
                <w:lang w:eastAsia="zh-CN"/>
              </w:rPr>
              <w:t>标报价中，在领取中标通知书时支付。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1002" w:hRule="atLeast"/>
        </w:trPr>
        <w:tc>
          <w:tcPr>
            <w:tcW w:w="1022" w:type="dxa"/>
            <w:vMerge w:val="restart"/>
            <w:noWrap w:val="0"/>
            <w:vAlign w:val="top"/>
          </w:tcPr>
          <w:p>
            <w:pPr>
              <w:pStyle w:val="38"/>
              <w:spacing w:line="360" w:lineRule="auto"/>
              <w:rPr>
                <w:sz w:val="21"/>
                <w:szCs w:val="21"/>
              </w:rPr>
            </w:pPr>
          </w:p>
          <w:p>
            <w:pPr>
              <w:pStyle w:val="38"/>
              <w:spacing w:line="360" w:lineRule="auto"/>
              <w:rPr>
                <w:sz w:val="21"/>
                <w:szCs w:val="21"/>
              </w:rPr>
            </w:pPr>
          </w:p>
          <w:p>
            <w:pPr>
              <w:pStyle w:val="38"/>
              <w:spacing w:line="360" w:lineRule="auto"/>
              <w:rPr>
                <w:sz w:val="21"/>
                <w:szCs w:val="21"/>
              </w:rPr>
            </w:pPr>
          </w:p>
          <w:p>
            <w:pPr>
              <w:pStyle w:val="38"/>
              <w:spacing w:before="1" w:line="360" w:lineRule="auto"/>
              <w:ind w:left="140" w:right="133"/>
              <w:jc w:val="center"/>
              <w:rPr>
                <w:sz w:val="21"/>
                <w:szCs w:val="21"/>
                <w:lang w:eastAsia="en-US"/>
              </w:rPr>
            </w:pPr>
            <w:r>
              <w:rPr>
                <w:sz w:val="21"/>
                <w:szCs w:val="21"/>
                <w:lang w:eastAsia="en-US"/>
              </w:rPr>
              <w:t>34.3</w:t>
            </w:r>
          </w:p>
        </w:tc>
        <w:tc>
          <w:tcPr>
            <w:tcW w:w="2127" w:type="dxa"/>
            <w:noWrap w:val="0"/>
            <w:vAlign w:val="center"/>
          </w:tcPr>
          <w:p>
            <w:pPr>
              <w:spacing w:line="360" w:lineRule="auto"/>
              <w:jc w:val="center"/>
              <w:rPr>
                <w:sz w:val="21"/>
                <w:szCs w:val="21"/>
              </w:rPr>
            </w:pPr>
            <w:r>
              <w:rPr>
                <w:rFonts w:hint="eastAsia"/>
                <w:sz w:val="21"/>
                <w:szCs w:val="21"/>
              </w:rPr>
              <w:t>质疑函递交的方式</w:t>
            </w:r>
          </w:p>
        </w:tc>
        <w:tc>
          <w:tcPr>
            <w:tcW w:w="5375" w:type="dxa"/>
            <w:noWrap w:val="0"/>
            <w:vAlign w:val="center"/>
          </w:tcPr>
          <w:p>
            <w:pPr>
              <w:keepNext w:val="0"/>
              <w:keepLines w:val="0"/>
              <w:widowControl/>
              <w:suppressLineNumbers w:val="0"/>
              <w:spacing w:line="360" w:lineRule="auto"/>
              <w:jc w:val="left"/>
              <w:rPr>
                <w:rFonts w:hint="eastAsia"/>
              </w:rPr>
            </w:pPr>
            <w:r>
              <w:rPr>
                <w:rFonts w:hint="eastAsia" w:ascii="宋体" w:hAnsi="宋体" w:eastAsia="宋体" w:cs="宋体"/>
                <w:color w:val="000000"/>
                <w:kern w:val="0"/>
                <w:sz w:val="21"/>
                <w:szCs w:val="21"/>
                <w:lang w:val="en-US" w:eastAsia="zh-CN" w:bidi="ar"/>
              </w:rPr>
              <w:t xml:space="preserve">书面提出 </w:t>
            </w:r>
          </w:p>
          <w:p>
            <w:pPr>
              <w:autoSpaceDE w:val="0"/>
              <w:autoSpaceDN w:val="0"/>
              <w:spacing w:line="360" w:lineRule="auto"/>
              <w:rPr>
                <w:rFonts w:hint="eastAsia" w:ascii="宋体" w:hAnsi="宋体" w:cs="宋体"/>
                <w:kern w:val="0"/>
                <w:lang w:val="zh-CN" w:bidi="zh-CN"/>
              </w:rPr>
            </w:pPr>
            <w:r>
              <w:rPr>
                <w:rFonts w:hint="eastAsia" w:ascii="宋体" w:hAnsi="宋体" w:cs="宋体"/>
                <w:kern w:val="0"/>
                <w:lang w:val="zh-CN" w:bidi="zh-CN"/>
              </w:rPr>
              <w:t>接收部门：</w:t>
            </w:r>
            <w:r>
              <w:rPr>
                <w:rFonts w:hint="eastAsia" w:ascii="宋体" w:hAnsi="宋体" w:cs="宋体"/>
                <w:kern w:val="0"/>
                <w:lang w:val="en-US" w:bidi="zh-CN"/>
              </w:rPr>
              <w:t>太和县公安局</w:t>
            </w:r>
            <w:r>
              <w:rPr>
                <w:rFonts w:hint="eastAsia" w:ascii="宋体" w:hAnsi="宋体" w:cs="宋体"/>
                <w:kern w:val="0"/>
                <w:lang w:val="zh-CN" w:bidi="zh-CN"/>
              </w:rPr>
              <w:t xml:space="preserve"> </w:t>
            </w:r>
          </w:p>
          <w:p>
            <w:pPr>
              <w:autoSpaceDE w:val="0"/>
              <w:autoSpaceDN w:val="0"/>
              <w:spacing w:line="360" w:lineRule="auto"/>
              <w:rPr>
                <w:rFonts w:hint="default" w:ascii="宋体" w:hAnsi="宋体" w:cs="宋体"/>
                <w:kern w:val="0"/>
                <w:lang w:val="en-US" w:bidi="zh-CN"/>
              </w:rPr>
            </w:pPr>
            <w:r>
              <w:rPr>
                <w:rFonts w:hint="eastAsia" w:ascii="宋体" w:hAnsi="宋体" w:cs="宋体"/>
                <w:kern w:val="0"/>
                <w:lang w:val="zh-CN" w:bidi="zh-CN"/>
              </w:rPr>
              <w:t>联系电话：</w:t>
            </w:r>
            <w:r>
              <w:rPr>
                <w:rFonts w:hint="eastAsia" w:cs="宋体"/>
                <w:kern w:val="0"/>
                <w:lang w:val="en-US" w:bidi="zh-CN"/>
              </w:rPr>
              <w:t>18155818331</w:t>
            </w:r>
          </w:p>
          <w:p>
            <w:pPr>
              <w:autoSpaceDE w:val="0"/>
              <w:autoSpaceDN w:val="0"/>
              <w:spacing w:line="360" w:lineRule="auto"/>
              <w:rPr>
                <w:rFonts w:ascii="宋体" w:hAnsi="宋体" w:cs="宋体"/>
                <w:kern w:val="0"/>
                <w:lang w:val="zh-CN" w:bidi="zh-CN"/>
              </w:rPr>
            </w:pPr>
            <w:r>
              <w:rPr>
                <w:rFonts w:hint="eastAsia" w:ascii="宋体" w:hAnsi="宋体" w:cs="宋体"/>
                <w:kern w:val="0"/>
                <w:lang w:val="zh-CN" w:bidi="zh-CN"/>
              </w:rPr>
              <w:t>电子邮箱：3412730284</w:t>
            </w:r>
            <w:r>
              <w:rPr>
                <w:rFonts w:hint="eastAsia" w:ascii="宋体" w:hAnsi="宋体" w:cs="宋体"/>
                <w:kern w:val="0"/>
                <w:lang w:val="en-US" w:bidi="zh-CN"/>
              </w:rPr>
              <w:t>@qq.com</w:t>
            </w:r>
            <w:r>
              <w:rPr>
                <w:rFonts w:hint="eastAsia" w:ascii="宋体" w:hAnsi="宋体" w:cs="宋体"/>
                <w:kern w:val="0"/>
                <w:lang w:val="zh-CN" w:bidi="zh-CN"/>
              </w:rPr>
              <w:t xml:space="preserve"> </w:t>
            </w:r>
          </w:p>
          <w:p>
            <w:pPr>
              <w:spacing w:line="360" w:lineRule="auto"/>
              <w:rPr>
                <w:rFonts w:hint="default"/>
                <w:sz w:val="21"/>
                <w:szCs w:val="21"/>
                <w:lang w:val="en-US"/>
              </w:rPr>
            </w:pPr>
            <w:r>
              <w:rPr>
                <w:rFonts w:hint="eastAsia" w:ascii="宋体" w:hAnsi="宋体" w:cs="宋体"/>
                <w:kern w:val="0"/>
                <w:lang w:val="zh-CN" w:bidi="zh-CN"/>
              </w:rPr>
              <w:t>通讯地址：</w:t>
            </w:r>
            <w:r>
              <w:rPr>
                <w:rFonts w:hint="eastAsia" w:ascii="宋体" w:hAnsi="宋体" w:cs="宋体"/>
                <w:kern w:val="0"/>
                <w:lang w:val="en-US" w:bidi="zh-CN"/>
              </w:rPr>
              <w:t>太和县友谊北路68号</w:t>
            </w:r>
            <w:r>
              <w:rPr>
                <w:rFonts w:hint="eastAsia" w:ascii="宋体" w:hAnsi="宋体" w:cs="宋体"/>
                <w:kern w:val="0"/>
                <w:lang w:val="zh-CN" w:bidi="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989" w:hRule="atLeast"/>
        </w:trPr>
        <w:tc>
          <w:tcPr>
            <w:tcW w:w="1022" w:type="dxa"/>
            <w:vMerge w:val="continue"/>
            <w:noWrap w:val="0"/>
            <w:vAlign w:val="top"/>
          </w:tcPr>
          <w:p>
            <w:pPr>
              <w:pStyle w:val="38"/>
              <w:spacing w:line="360" w:lineRule="auto"/>
              <w:rPr>
                <w:sz w:val="21"/>
                <w:szCs w:val="21"/>
                <w:lang w:eastAsia="en-US"/>
              </w:rPr>
            </w:pPr>
          </w:p>
        </w:tc>
        <w:tc>
          <w:tcPr>
            <w:tcW w:w="2127" w:type="dxa"/>
            <w:noWrap w:val="0"/>
            <w:vAlign w:val="center"/>
          </w:tcPr>
          <w:p>
            <w:pPr>
              <w:spacing w:line="360" w:lineRule="auto"/>
              <w:jc w:val="center"/>
              <w:rPr>
                <w:sz w:val="21"/>
                <w:szCs w:val="21"/>
              </w:rPr>
            </w:pPr>
            <w:r>
              <w:rPr>
                <w:rFonts w:hint="eastAsia"/>
              </w:rPr>
              <w:t>投诉</w:t>
            </w:r>
            <w:r>
              <w:rPr>
                <w:rFonts w:hint="eastAsia"/>
                <w:sz w:val="21"/>
                <w:szCs w:val="21"/>
              </w:rPr>
              <w:t>函递交的方式</w:t>
            </w:r>
          </w:p>
        </w:tc>
        <w:tc>
          <w:tcPr>
            <w:tcW w:w="5375" w:type="dxa"/>
            <w:noWrap w:val="0"/>
            <w:vAlign w:val="center"/>
          </w:tcPr>
          <w:p>
            <w:pPr>
              <w:keepNext w:val="0"/>
              <w:keepLines w:val="0"/>
              <w:widowControl/>
              <w:suppressLineNumbers w:val="0"/>
              <w:spacing w:line="360" w:lineRule="auto"/>
              <w:jc w:val="left"/>
            </w:pPr>
            <w:r>
              <w:rPr>
                <w:rFonts w:hint="eastAsia" w:ascii="宋体" w:hAnsi="宋体" w:eastAsia="宋体" w:cs="宋体"/>
                <w:color w:val="000000"/>
                <w:kern w:val="0"/>
                <w:sz w:val="21"/>
                <w:szCs w:val="21"/>
                <w:lang w:val="en-US" w:eastAsia="zh-CN" w:bidi="ar"/>
              </w:rPr>
              <w:t xml:space="preserve">书面提出 </w:t>
            </w:r>
          </w:p>
          <w:p>
            <w:pPr>
              <w:autoSpaceDE w:val="0"/>
              <w:autoSpaceDN w:val="0"/>
              <w:spacing w:line="360" w:lineRule="auto"/>
              <w:ind w:firstLine="220" w:firstLineChars="100"/>
              <w:rPr>
                <w:rFonts w:ascii="宋体" w:hAnsi="宋体" w:cs="宋体"/>
                <w:kern w:val="0"/>
                <w:lang w:val="zh-CN" w:bidi="zh-CN"/>
              </w:rPr>
            </w:pPr>
            <w:r>
              <w:rPr>
                <w:rFonts w:hint="eastAsia" w:ascii="宋体" w:hAnsi="宋体" w:cs="宋体"/>
                <w:kern w:val="0"/>
                <w:lang w:val="zh-CN" w:bidi="zh-CN"/>
              </w:rPr>
              <w:t xml:space="preserve">接收部门： </w:t>
            </w:r>
            <w:r>
              <w:rPr>
                <w:rFonts w:hint="eastAsia" w:ascii="宋体" w:hAnsi="宋体" w:cs="宋体"/>
                <w:kern w:val="0"/>
                <w:lang w:val="en-US" w:bidi="zh-CN"/>
              </w:rPr>
              <w:t>太和县财政局</w:t>
            </w:r>
            <w:r>
              <w:rPr>
                <w:rFonts w:hint="eastAsia" w:ascii="宋体" w:hAnsi="宋体" w:cs="宋体"/>
                <w:kern w:val="0"/>
                <w:lang w:val="zh-CN" w:bidi="zh-CN"/>
              </w:rPr>
              <w:t xml:space="preserve"> </w:t>
            </w:r>
          </w:p>
          <w:p>
            <w:pPr>
              <w:autoSpaceDE w:val="0"/>
              <w:autoSpaceDN w:val="0"/>
              <w:spacing w:line="360" w:lineRule="auto"/>
              <w:ind w:firstLine="220" w:firstLineChars="100"/>
              <w:rPr>
                <w:rFonts w:ascii="宋体" w:hAnsi="宋体" w:cs="宋体"/>
                <w:kern w:val="0"/>
                <w:lang w:val="zh-CN" w:bidi="zh-CN"/>
              </w:rPr>
            </w:pPr>
            <w:r>
              <w:rPr>
                <w:rFonts w:hint="eastAsia" w:ascii="宋体" w:hAnsi="宋体" w:cs="宋体"/>
                <w:kern w:val="0"/>
                <w:lang w:val="zh-CN" w:bidi="zh-CN"/>
              </w:rPr>
              <w:t xml:space="preserve">联系电话： </w:t>
            </w:r>
            <w:r>
              <w:rPr>
                <w:rFonts w:hint="eastAsia" w:ascii="宋体" w:hAnsi="宋体" w:cs="宋体"/>
                <w:kern w:val="0"/>
                <w:lang w:val="en-US" w:bidi="zh-CN"/>
              </w:rPr>
              <w:t>0558-8230288</w:t>
            </w:r>
            <w:r>
              <w:rPr>
                <w:rFonts w:hint="eastAsia" w:ascii="宋体" w:hAnsi="宋体" w:cs="宋体"/>
                <w:kern w:val="0"/>
                <w:lang w:val="zh-CN" w:bidi="zh-CN"/>
              </w:rPr>
              <w:t xml:space="preserve"> </w:t>
            </w:r>
          </w:p>
          <w:p>
            <w:pPr>
              <w:keepNext w:val="0"/>
              <w:keepLines w:val="0"/>
              <w:widowControl/>
              <w:suppressLineNumbers w:val="0"/>
              <w:spacing w:line="360" w:lineRule="auto"/>
              <w:jc w:val="left"/>
              <w:rPr>
                <w:sz w:val="21"/>
                <w:szCs w:val="21"/>
              </w:rPr>
            </w:pPr>
            <w:r>
              <w:rPr>
                <w:rFonts w:hint="eastAsia" w:ascii="宋体" w:hAnsi="宋体" w:cs="宋体"/>
                <w:kern w:val="0"/>
                <w:lang w:val="zh-CN" w:bidi="zh-CN"/>
              </w:rPr>
              <w:t xml:space="preserve">通讯地址： </w:t>
            </w:r>
            <w:r>
              <w:rPr>
                <w:rFonts w:hint="eastAsia" w:ascii="宋体" w:hAnsi="宋体" w:eastAsia="宋体" w:cs="宋体"/>
                <w:kern w:val="0"/>
                <w:lang w:val="en-US" w:eastAsia="zh-CN" w:bidi="zh-CN"/>
              </w:rPr>
              <w:t>太和县人民中路46号</w:t>
            </w:r>
            <w:r>
              <w:rPr>
                <w:rFonts w:hint="eastAsia" w:ascii="宋体" w:hAnsi="宋体" w:cs="宋体"/>
                <w:kern w:val="0"/>
                <w:lang w:val="zh-CN" w:bidi="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503" w:hRule="atLeast"/>
        </w:trPr>
        <w:tc>
          <w:tcPr>
            <w:tcW w:w="1022" w:type="dxa"/>
            <w:noWrap w:val="0"/>
            <w:vAlign w:val="center"/>
          </w:tcPr>
          <w:p>
            <w:pPr>
              <w:spacing w:line="360"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34.4</w:t>
            </w:r>
          </w:p>
        </w:tc>
        <w:tc>
          <w:tcPr>
            <w:tcW w:w="2127" w:type="dxa"/>
            <w:noWrap w:val="0"/>
            <w:vAlign w:val="center"/>
          </w:tcPr>
          <w:p>
            <w:pPr>
              <w:spacing w:line="360" w:lineRule="auto"/>
              <w:jc w:val="both"/>
              <w:rPr>
                <w:rFonts w:hint="eastAsia"/>
                <w:sz w:val="21"/>
                <w:szCs w:val="21"/>
                <w:lang w:eastAsia="en-US"/>
              </w:rPr>
            </w:pPr>
            <w:r>
              <w:rPr>
                <w:rFonts w:hint="eastAsia"/>
                <w:sz w:val="21"/>
                <w:szCs w:val="21"/>
              </w:rPr>
              <w:t>最高投标限价</w:t>
            </w:r>
          </w:p>
        </w:tc>
        <w:tc>
          <w:tcPr>
            <w:tcW w:w="5375" w:type="dxa"/>
            <w:noWrap w:val="0"/>
            <w:vAlign w:val="center"/>
          </w:tcPr>
          <w:p>
            <w:pPr>
              <w:spacing w:line="360" w:lineRule="auto"/>
              <w:jc w:val="both"/>
              <w:rPr>
                <w:rFonts w:hint="eastAsia"/>
                <w:sz w:val="21"/>
                <w:szCs w:val="21"/>
              </w:rPr>
            </w:pPr>
            <w:r>
              <w:rPr>
                <w:sz w:val="21"/>
                <w:szCs w:val="21"/>
              </w:rPr>
              <w:t>详见</w:t>
            </w:r>
            <w:r>
              <w:rPr>
                <w:rFonts w:hint="eastAsia"/>
                <w:sz w:val="21"/>
                <w:szCs w:val="21"/>
                <w:lang w:eastAsia="zh-CN"/>
              </w:rPr>
              <w:t>磋商</w:t>
            </w:r>
            <w:r>
              <w:rPr>
                <w:sz w:val="21"/>
                <w:szCs w:val="21"/>
              </w:rPr>
              <w:t>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503" w:hRule="atLeast"/>
        </w:trPr>
        <w:tc>
          <w:tcPr>
            <w:tcW w:w="1022" w:type="dxa"/>
            <w:noWrap w:val="0"/>
            <w:vAlign w:val="top"/>
          </w:tcPr>
          <w:p>
            <w:pPr>
              <w:pStyle w:val="38"/>
              <w:spacing w:before="98" w:line="360" w:lineRule="auto"/>
              <w:ind w:left="140" w:right="133"/>
              <w:jc w:val="center"/>
              <w:rPr>
                <w:sz w:val="21"/>
                <w:szCs w:val="21"/>
                <w:lang w:eastAsia="en-US"/>
              </w:rPr>
            </w:pPr>
            <w:r>
              <w:rPr>
                <w:sz w:val="21"/>
                <w:szCs w:val="21"/>
                <w:lang w:eastAsia="en-US"/>
              </w:rPr>
              <w:t>35</w:t>
            </w:r>
          </w:p>
        </w:tc>
        <w:tc>
          <w:tcPr>
            <w:tcW w:w="2127" w:type="dxa"/>
            <w:noWrap w:val="0"/>
            <w:vAlign w:val="top"/>
          </w:tcPr>
          <w:p>
            <w:pPr>
              <w:pStyle w:val="38"/>
              <w:spacing w:before="98" w:line="360" w:lineRule="auto"/>
              <w:ind w:left="107"/>
              <w:rPr>
                <w:sz w:val="21"/>
                <w:szCs w:val="21"/>
                <w:lang w:eastAsia="en-US"/>
              </w:rPr>
            </w:pPr>
            <w:r>
              <w:rPr>
                <w:sz w:val="21"/>
                <w:szCs w:val="21"/>
                <w:lang w:eastAsia="en-US"/>
              </w:rPr>
              <w:t>其他内容</w:t>
            </w:r>
          </w:p>
        </w:tc>
        <w:tc>
          <w:tcPr>
            <w:tcW w:w="5375" w:type="dxa"/>
            <w:noWrap w:val="0"/>
            <w:vAlign w:val="top"/>
          </w:tcPr>
          <w:p>
            <w:pPr>
              <w:pStyle w:val="38"/>
              <w:spacing w:line="360" w:lineRule="auto"/>
              <w:rPr>
                <w:sz w:val="21"/>
                <w:szCs w:val="21"/>
              </w:rPr>
            </w:pPr>
            <w:r>
              <w:rPr>
                <w:rFonts w:hint="eastAsia"/>
                <w:color w:val="auto"/>
                <w:sz w:val="21"/>
                <w:szCs w:val="21"/>
              </w:rPr>
              <w:t>本项目为一轮报价，一次报价即为最终报价</w:t>
            </w:r>
            <w:r>
              <w:rPr>
                <w:rFonts w:hint="eastAsia"/>
                <w:color w:val="FF0000"/>
                <w:sz w:val="21"/>
                <w:szCs w:val="21"/>
              </w:rPr>
              <w:t xml:space="preserve"> </w:t>
            </w:r>
            <w:r>
              <w:rPr>
                <w:rFonts w:hint="eastAsia"/>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501" w:hRule="atLeast"/>
        </w:trPr>
        <w:tc>
          <w:tcPr>
            <w:tcW w:w="1022" w:type="dxa"/>
            <w:noWrap w:val="0"/>
            <w:vAlign w:val="top"/>
          </w:tcPr>
          <w:p>
            <w:pPr>
              <w:pStyle w:val="38"/>
              <w:spacing w:before="96" w:line="360" w:lineRule="auto"/>
              <w:ind w:left="140" w:right="133"/>
              <w:jc w:val="center"/>
              <w:rPr>
                <w:sz w:val="21"/>
                <w:szCs w:val="21"/>
                <w:lang w:eastAsia="en-US"/>
              </w:rPr>
            </w:pPr>
            <w:r>
              <w:rPr>
                <w:sz w:val="21"/>
                <w:szCs w:val="21"/>
                <w:lang w:eastAsia="en-US"/>
              </w:rPr>
              <w:t>35.1</w:t>
            </w:r>
          </w:p>
        </w:tc>
        <w:tc>
          <w:tcPr>
            <w:tcW w:w="2127" w:type="dxa"/>
            <w:noWrap w:val="0"/>
            <w:vAlign w:val="top"/>
          </w:tcPr>
          <w:p>
            <w:pPr>
              <w:pStyle w:val="38"/>
              <w:spacing w:before="96" w:line="360" w:lineRule="auto"/>
              <w:ind w:left="107"/>
              <w:rPr>
                <w:sz w:val="21"/>
                <w:szCs w:val="21"/>
                <w:lang w:eastAsia="en-US"/>
              </w:rPr>
            </w:pPr>
            <w:r>
              <w:rPr>
                <w:sz w:val="21"/>
                <w:szCs w:val="21"/>
                <w:lang w:eastAsia="en-US"/>
              </w:rPr>
              <w:t>承包方式</w:t>
            </w:r>
          </w:p>
        </w:tc>
        <w:tc>
          <w:tcPr>
            <w:tcW w:w="5375" w:type="dxa"/>
            <w:noWrap w:val="0"/>
            <w:vAlign w:val="top"/>
          </w:tcPr>
          <w:p>
            <w:pPr>
              <w:pStyle w:val="38"/>
              <w:tabs>
                <w:tab w:val="left" w:pos="1785"/>
              </w:tabs>
              <w:spacing w:before="96" w:line="360" w:lineRule="auto"/>
              <w:ind w:left="105"/>
              <w:rPr>
                <w:sz w:val="21"/>
                <w:szCs w:val="21"/>
              </w:rPr>
            </w:pPr>
            <w:r>
              <w:rPr>
                <w:rFonts w:hint="eastAsia"/>
                <w:sz w:val="21"/>
                <w:szCs w:val="21"/>
                <w:lang w:eastAsia="zh-CN"/>
              </w:rPr>
              <w:t>☑</w:t>
            </w:r>
            <w:r>
              <w:rPr>
                <w:sz w:val="21"/>
                <w:szCs w:val="21"/>
              </w:rPr>
              <w:t>施工总承包</w:t>
            </w:r>
            <w:r>
              <w:rPr>
                <w:sz w:val="21"/>
                <w:szCs w:val="21"/>
              </w:rPr>
              <w:tab/>
            </w:r>
            <w:r>
              <w:rPr>
                <w:sz w:val="21"/>
                <w:szCs w:val="21"/>
              </w:rPr>
              <w:t>□专业承包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372" w:hRule="atLeast"/>
        </w:trPr>
        <w:tc>
          <w:tcPr>
            <w:tcW w:w="1022" w:type="dxa"/>
            <w:noWrap w:val="0"/>
            <w:vAlign w:val="top"/>
          </w:tcPr>
          <w:p>
            <w:pPr>
              <w:pStyle w:val="38"/>
              <w:spacing w:line="360" w:lineRule="auto"/>
              <w:ind w:right="133"/>
              <w:jc w:val="both"/>
              <w:rPr>
                <w:sz w:val="21"/>
                <w:szCs w:val="21"/>
                <w:lang w:eastAsia="en-US"/>
              </w:rPr>
            </w:pPr>
            <w:r>
              <w:rPr>
                <w:sz w:val="21"/>
                <w:szCs w:val="21"/>
                <w:lang w:eastAsia="en-US"/>
              </w:rPr>
              <w:t>35.3</w:t>
            </w:r>
          </w:p>
        </w:tc>
        <w:tc>
          <w:tcPr>
            <w:tcW w:w="2127" w:type="dxa"/>
            <w:noWrap w:val="0"/>
            <w:vAlign w:val="top"/>
          </w:tcPr>
          <w:p>
            <w:pPr>
              <w:pStyle w:val="38"/>
              <w:spacing w:line="360" w:lineRule="auto"/>
              <w:ind w:firstLine="210" w:firstLineChars="100"/>
              <w:rPr>
                <w:rFonts w:hint="eastAsia" w:ascii="宋体" w:hAnsi="宋体" w:eastAsia="宋体" w:cs="宋体"/>
                <w:color w:val="000000"/>
                <w:kern w:val="0"/>
                <w:sz w:val="21"/>
                <w:szCs w:val="21"/>
                <w:lang w:val="en-US" w:eastAsia="en-US" w:bidi="ar"/>
              </w:rPr>
            </w:pPr>
            <w:r>
              <w:rPr>
                <w:rFonts w:hint="eastAsia" w:ascii="宋体" w:hAnsi="宋体" w:eastAsia="宋体" w:cs="宋体"/>
                <w:color w:val="000000"/>
                <w:kern w:val="0"/>
                <w:sz w:val="21"/>
                <w:szCs w:val="21"/>
                <w:lang w:val="en-US" w:eastAsia="en-US" w:bidi="ar"/>
              </w:rPr>
              <w:t>计划工期</w:t>
            </w:r>
          </w:p>
        </w:tc>
        <w:tc>
          <w:tcPr>
            <w:tcW w:w="5375" w:type="dxa"/>
            <w:noWrap w:val="0"/>
            <w:vAlign w:val="top"/>
          </w:tcPr>
          <w:p>
            <w:pPr>
              <w:pStyle w:val="38"/>
              <w:tabs>
                <w:tab w:val="left" w:pos="2265"/>
              </w:tabs>
              <w:spacing w:before="79" w:line="360" w:lineRule="auto"/>
              <w:rPr>
                <w:rFonts w:hint="eastAsia" w:ascii="宋体" w:hAnsi="宋体" w:eastAsia="宋体" w:cs="宋体"/>
                <w:color w:val="000000"/>
                <w:kern w:val="0"/>
                <w:sz w:val="21"/>
                <w:szCs w:val="21"/>
                <w:lang w:val="en-US" w:eastAsia="zh-CN" w:bidi="ar"/>
              </w:rPr>
            </w:pPr>
            <w:r>
              <w:rPr>
                <w:rFonts w:hint="eastAsia" w:cs="宋体"/>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0日历天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545" w:hRule="atLeast"/>
        </w:trPr>
        <w:tc>
          <w:tcPr>
            <w:tcW w:w="1022" w:type="dxa"/>
            <w:noWrap w:val="0"/>
            <w:vAlign w:val="top"/>
          </w:tcPr>
          <w:p>
            <w:pPr>
              <w:pStyle w:val="38"/>
              <w:spacing w:before="120" w:beforeLines="50" w:line="360" w:lineRule="auto"/>
              <w:ind w:left="142" w:right="130"/>
              <w:jc w:val="center"/>
              <w:rPr>
                <w:sz w:val="21"/>
                <w:szCs w:val="21"/>
                <w:lang w:eastAsia="en-US"/>
              </w:rPr>
            </w:pPr>
            <w:r>
              <w:rPr>
                <w:sz w:val="21"/>
                <w:szCs w:val="21"/>
                <w:lang w:eastAsia="en-US"/>
              </w:rPr>
              <w:t>35.4</w:t>
            </w:r>
          </w:p>
        </w:tc>
        <w:tc>
          <w:tcPr>
            <w:tcW w:w="2127" w:type="dxa"/>
            <w:noWrap w:val="0"/>
            <w:vAlign w:val="top"/>
          </w:tcPr>
          <w:p>
            <w:pPr>
              <w:pStyle w:val="38"/>
              <w:spacing w:before="120" w:beforeLines="50" w:line="360" w:lineRule="auto"/>
              <w:ind w:left="108"/>
              <w:rPr>
                <w:sz w:val="21"/>
                <w:szCs w:val="21"/>
                <w:lang w:eastAsia="en-US"/>
              </w:rPr>
            </w:pPr>
            <w:r>
              <w:rPr>
                <w:sz w:val="21"/>
                <w:szCs w:val="21"/>
                <w:lang w:eastAsia="en-US"/>
              </w:rPr>
              <w:t>质量标准要求</w:t>
            </w:r>
          </w:p>
        </w:tc>
        <w:tc>
          <w:tcPr>
            <w:tcW w:w="5375" w:type="dxa"/>
            <w:noWrap w:val="0"/>
            <w:vAlign w:val="top"/>
          </w:tcPr>
          <w:p>
            <w:pPr>
              <w:pStyle w:val="38"/>
              <w:spacing w:before="79" w:line="360" w:lineRule="auto"/>
              <w:ind w:left="105"/>
              <w:rPr>
                <w:sz w:val="21"/>
                <w:szCs w:val="21"/>
              </w:rPr>
            </w:pPr>
            <w:r>
              <w:rPr>
                <w:sz w:val="21"/>
                <w:szCs w:val="21"/>
              </w:rPr>
              <w:t>质量标准：合格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1406" w:hRule="atLeast"/>
        </w:trPr>
        <w:tc>
          <w:tcPr>
            <w:tcW w:w="1022" w:type="dxa"/>
            <w:noWrap w:val="0"/>
            <w:vAlign w:val="top"/>
          </w:tcPr>
          <w:p>
            <w:pPr>
              <w:pStyle w:val="38"/>
              <w:spacing w:before="1" w:line="360" w:lineRule="auto"/>
              <w:ind w:right="133"/>
              <w:jc w:val="both"/>
              <w:rPr>
                <w:sz w:val="21"/>
                <w:szCs w:val="21"/>
                <w:lang w:eastAsia="en-US"/>
              </w:rPr>
            </w:pPr>
          </w:p>
          <w:p>
            <w:pPr>
              <w:pStyle w:val="38"/>
              <w:spacing w:before="1" w:line="360" w:lineRule="auto"/>
              <w:ind w:left="140" w:right="133"/>
              <w:jc w:val="center"/>
              <w:rPr>
                <w:sz w:val="21"/>
                <w:szCs w:val="21"/>
                <w:lang w:eastAsia="en-US"/>
              </w:rPr>
            </w:pPr>
          </w:p>
          <w:p>
            <w:pPr>
              <w:pStyle w:val="38"/>
              <w:spacing w:before="1" w:line="360" w:lineRule="auto"/>
              <w:ind w:left="140" w:right="133"/>
              <w:jc w:val="center"/>
              <w:rPr>
                <w:sz w:val="21"/>
                <w:szCs w:val="21"/>
                <w:lang w:eastAsia="en-US"/>
              </w:rPr>
            </w:pPr>
          </w:p>
          <w:p>
            <w:pPr>
              <w:pStyle w:val="38"/>
              <w:spacing w:before="1" w:line="360" w:lineRule="auto"/>
              <w:ind w:left="140" w:right="133"/>
              <w:jc w:val="center"/>
              <w:rPr>
                <w:sz w:val="21"/>
                <w:szCs w:val="21"/>
                <w:lang w:eastAsia="en-US"/>
              </w:rPr>
            </w:pPr>
          </w:p>
          <w:p>
            <w:pPr>
              <w:pStyle w:val="38"/>
              <w:spacing w:before="1" w:line="360" w:lineRule="auto"/>
              <w:ind w:left="140" w:right="133"/>
              <w:jc w:val="center"/>
              <w:rPr>
                <w:sz w:val="21"/>
                <w:szCs w:val="21"/>
                <w:lang w:eastAsia="en-US"/>
              </w:rPr>
            </w:pPr>
            <w:r>
              <w:rPr>
                <w:sz w:val="21"/>
                <w:szCs w:val="21"/>
                <w:lang w:eastAsia="en-US"/>
              </w:rPr>
              <w:t>35.5</w:t>
            </w:r>
          </w:p>
        </w:tc>
        <w:tc>
          <w:tcPr>
            <w:tcW w:w="2127" w:type="dxa"/>
            <w:noWrap w:val="0"/>
            <w:vAlign w:val="top"/>
          </w:tcPr>
          <w:p>
            <w:pPr>
              <w:pStyle w:val="38"/>
              <w:spacing w:before="3" w:line="360" w:lineRule="auto"/>
              <w:rPr>
                <w:sz w:val="21"/>
                <w:szCs w:val="21"/>
                <w:lang w:eastAsia="en-US"/>
              </w:rPr>
            </w:pPr>
          </w:p>
          <w:p>
            <w:pPr>
              <w:pStyle w:val="38"/>
              <w:spacing w:line="360" w:lineRule="auto"/>
              <w:ind w:left="107" w:right="152"/>
              <w:rPr>
                <w:sz w:val="21"/>
                <w:szCs w:val="21"/>
                <w:lang w:eastAsia="en-US"/>
              </w:rPr>
            </w:pPr>
          </w:p>
          <w:p>
            <w:pPr>
              <w:pStyle w:val="38"/>
              <w:spacing w:line="360" w:lineRule="auto"/>
              <w:ind w:left="107" w:right="152"/>
              <w:rPr>
                <w:sz w:val="21"/>
                <w:szCs w:val="21"/>
                <w:lang w:eastAsia="en-US"/>
              </w:rPr>
            </w:pPr>
          </w:p>
          <w:p>
            <w:pPr>
              <w:pStyle w:val="38"/>
              <w:spacing w:line="360" w:lineRule="auto"/>
              <w:ind w:left="107" w:right="152"/>
              <w:rPr>
                <w:sz w:val="21"/>
                <w:szCs w:val="21"/>
                <w:lang w:eastAsia="en-US"/>
              </w:rPr>
            </w:pPr>
          </w:p>
          <w:p>
            <w:pPr>
              <w:pStyle w:val="38"/>
              <w:spacing w:line="360" w:lineRule="auto"/>
              <w:ind w:right="152"/>
              <w:rPr>
                <w:sz w:val="21"/>
                <w:szCs w:val="21"/>
                <w:lang w:eastAsia="en-US"/>
              </w:rPr>
            </w:pPr>
            <w:r>
              <w:rPr>
                <w:rFonts w:hint="eastAsia"/>
                <w:sz w:val="21"/>
                <w:szCs w:val="21"/>
                <w:lang w:eastAsia="zh-CN"/>
              </w:rPr>
              <w:t>项目负责人</w:t>
            </w:r>
            <w:r>
              <w:rPr>
                <w:sz w:val="21"/>
                <w:szCs w:val="21"/>
                <w:lang w:eastAsia="en-US"/>
              </w:rPr>
              <w:t>其他要求</w:t>
            </w:r>
          </w:p>
        </w:tc>
        <w:tc>
          <w:tcPr>
            <w:tcW w:w="5375" w:type="dxa"/>
            <w:noWrap w:val="0"/>
            <w:vAlign w:val="top"/>
          </w:tcPr>
          <w:p>
            <w:pPr>
              <w:pStyle w:val="38"/>
              <w:keepNext w:val="0"/>
              <w:keepLines w:val="0"/>
              <w:pageBreakBefore w:val="0"/>
              <w:widowControl w:val="0"/>
              <w:kinsoku/>
              <w:wordWrap/>
              <w:overflowPunct/>
              <w:topLinePunct w:val="0"/>
              <w:autoSpaceDE w:val="0"/>
              <w:autoSpaceDN w:val="0"/>
              <w:bidi w:val="0"/>
              <w:adjustRightInd/>
              <w:snapToGrid/>
              <w:spacing w:line="360" w:lineRule="auto"/>
              <w:ind w:left="105"/>
              <w:textAlignment w:val="auto"/>
              <w:rPr>
                <w:color w:val="FF0000"/>
                <w:sz w:val="21"/>
                <w:szCs w:val="21"/>
                <w:lang w:eastAsia="en-US"/>
              </w:rPr>
            </w:pPr>
            <w:r>
              <w:rPr>
                <w:sz w:val="21"/>
                <w:szCs w:val="21"/>
              </w:rPr>
              <w:t>（1）</w:t>
            </w:r>
            <w:r>
              <w:rPr>
                <w:rFonts w:hint="eastAsia"/>
                <w:sz w:val="21"/>
                <w:szCs w:val="21"/>
                <w:lang w:eastAsia="zh-CN"/>
              </w:rPr>
              <w:t>项目负责人</w:t>
            </w:r>
            <w:r>
              <w:rPr>
                <w:sz w:val="21"/>
                <w:szCs w:val="21"/>
              </w:rPr>
              <w:t>具备资格见公告要求</w:t>
            </w:r>
            <w:r>
              <w:rPr>
                <w:color w:val="auto"/>
                <w:sz w:val="21"/>
                <w:szCs w:val="21"/>
                <w:lang w:eastAsia="en-US"/>
              </w:rPr>
              <w:t>。</w:t>
            </w:r>
          </w:p>
          <w:p>
            <w:pPr>
              <w:pStyle w:val="38"/>
              <w:keepNext w:val="0"/>
              <w:keepLines w:val="0"/>
              <w:pageBreakBefore w:val="0"/>
              <w:widowControl w:val="0"/>
              <w:numPr>
                <w:ilvl w:val="0"/>
                <w:numId w:val="3"/>
              </w:numPr>
              <w:tabs>
                <w:tab w:val="left" w:pos="711"/>
              </w:tabs>
              <w:kinsoku/>
              <w:wordWrap/>
              <w:overflowPunct/>
              <w:topLinePunct w:val="0"/>
              <w:autoSpaceDE w:val="0"/>
              <w:autoSpaceDN w:val="0"/>
              <w:bidi w:val="0"/>
              <w:adjustRightInd/>
              <w:snapToGrid/>
              <w:spacing w:line="360" w:lineRule="auto"/>
              <w:ind w:right="100" w:firstLine="0"/>
              <w:textAlignment w:val="auto"/>
              <w:rPr>
                <w:sz w:val="21"/>
                <w:szCs w:val="21"/>
              </w:rPr>
            </w:pPr>
            <w:r>
              <w:rPr>
                <w:rFonts w:hint="eastAsia"/>
                <w:sz w:val="21"/>
                <w:szCs w:val="21"/>
                <w:lang w:eastAsia="zh-CN"/>
              </w:rPr>
              <w:t>项目负责人</w:t>
            </w:r>
            <w:r>
              <w:rPr>
                <w:sz w:val="21"/>
                <w:szCs w:val="21"/>
              </w:rPr>
              <w:t>不得同时担任两个及以上建设工程施工项目负责人，以下情形除外：</w:t>
            </w:r>
          </w:p>
          <w:p>
            <w:pPr>
              <w:pStyle w:val="38"/>
              <w:keepNext w:val="0"/>
              <w:keepLines w:val="0"/>
              <w:pageBreakBefore w:val="0"/>
              <w:widowControl w:val="0"/>
              <w:kinsoku/>
              <w:wordWrap/>
              <w:overflowPunct/>
              <w:topLinePunct w:val="0"/>
              <w:autoSpaceDE w:val="0"/>
              <w:autoSpaceDN w:val="0"/>
              <w:bidi w:val="0"/>
              <w:adjustRightInd/>
              <w:snapToGrid/>
              <w:spacing w:line="360" w:lineRule="auto"/>
              <w:ind w:left="345"/>
              <w:textAlignment w:val="auto"/>
              <w:rPr>
                <w:sz w:val="21"/>
                <w:szCs w:val="21"/>
              </w:rPr>
            </w:pPr>
            <w:r>
              <w:rPr>
                <w:sz w:val="21"/>
                <w:szCs w:val="21"/>
              </w:rPr>
              <w:t>①法定情形；</w:t>
            </w:r>
          </w:p>
          <w:p>
            <w:pPr>
              <w:pStyle w:val="38"/>
              <w:keepNext w:val="0"/>
              <w:keepLines w:val="0"/>
              <w:pageBreakBefore w:val="0"/>
              <w:widowControl w:val="0"/>
              <w:kinsoku/>
              <w:wordWrap/>
              <w:overflowPunct/>
              <w:topLinePunct w:val="0"/>
              <w:autoSpaceDE w:val="0"/>
              <w:autoSpaceDN w:val="0"/>
              <w:bidi w:val="0"/>
              <w:adjustRightInd/>
              <w:snapToGrid/>
              <w:spacing w:line="360" w:lineRule="auto"/>
              <w:ind w:left="105" w:right="98" w:firstLine="240"/>
              <w:textAlignment w:val="auto"/>
              <w:rPr>
                <w:sz w:val="21"/>
                <w:szCs w:val="21"/>
              </w:rPr>
            </w:pPr>
            <w:r>
              <w:rPr>
                <w:sz w:val="21"/>
                <w:szCs w:val="21"/>
              </w:rPr>
              <w:t>②虽在其他项目上担任</w:t>
            </w:r>
            <w:r>
              <w:rPr>
                <w:rFonts w:hint="eastAsia"/>
                <w:sz w:val="21"/>
                <w:szCs w:val="21"/>
                <w:lang w:eastAsia="zh-CN"/>
              </w:rPr>
              <w:t>项目负责人</w:t>
            </w:r>
            <w:r>
              <w:rPr>
                <w:sz w:val="21"/>
                <w:szCs w:val="21"/>
              </w:rPr>
              <w:t>岗位，但本项目成交后能够从该项目撤离，全面履约。</w:t>
            </w:r>
          </w:p>
          <w:p>
            <w:pPr>
              <w:pStyle w:val="38"/>
              <w:keepNext w:val="0"/>
              <w:keepLines w:val="0"/>
              <w:pageBreakBefore w:val="0"/>
              <w:widowControl w:val="0"/>
              <w:kinsoku/>
              <w:wordWrap/>
              <w:overflowPunct/>
              <w:topLinePunct w:val="0"/>
              <w:autoSpaceDE w:val="0"/>
              <w:autoSpaceDN w:val="0"/>
              <w:bidi w:val="0"/>
              <w:adjustRightInd/>
              <w:snapToGrid/>
              <w:spacing w:line="360" w:lineRule="auto"/>
              <w:ind w:left="105" w:right="98"/>
              <w:textAlignment w:val="auto"/>
              <w:rPr>
                <w:sz w:val="21"/>
                <w:szCs w:val="21"/>
              </w:rPr>
            </w:pPr>
            <w:r>
              <w:rPr>
                <w:rFonts w:hint="eastAsia"/>
                <w:sz w:val="21"/>
                <w:szCs w:val="21"/>
              </w:rPr>
              <w:t>（3）</w:t>
            </w:r>
            <w:r>
              <w:rPr>
                <w:sz w:val="21"/>
                <w:szCs w:val="21"/>
              </w:rPr>
              <w:t>成交后若</w:t>
            </w:r>
            <w:r>
              <w:rPr>
                <w:rFonts w:hint="eastAsia"/>
                <w:sz w:val="21"/>
                <w:szCs w:val="21"/>
                <w:lang w:eastAsia="zh-CN"/>
              </w:rPr>
              <w:t>项目负责人</w:t>
            </w:r>
            <w:r>
              <w:rPr>
                <w:sz w:val="21"/>
                <w:szCs w:val="21"/>
              </w:rPr>
              <w:t>在其他项目上担任</w:t>
            </w:r>
            <w:r>
              <w:rPr>
                <w:rFonts w:hint="eastAsia"/>
                <w:sz w:val="21"/>
                <w:szCs w:val="21"/>
                <w:lang w:eastAsia="zh-CN"/>
              </w:rPr>
              <w:t>项目负责人</w:t>
            </w:r>
            <w:r>
              <w:rPr>
                <w:sz w:val="21"/>
                <w:szCs w:val="21"/>
              </w:rPr>
              <w:t>岗位，导致该</w:t>
            </w:r>
            <w:r>
              <w:rPr>
                <w:rFonts w:hint="eastAsia"/>
                <w:sz w:val="21"/>
                <w:szCs w:val="21"/>
                <w:lang w:eastAsia="zh-CN"/>
              </w:rPr>
              <w:t>项目负责人</w:t>
            </w:r>
            <w:r>
              <w:rPr>
                <w:sz w:val="21"/>
                <w:szCs w:val="21"/>
              </w:rPr>
              <w:t>无法进场履约的，采购人可取消其成交资格。供应商因此原因被取消成交资格的，视为无正当理由放弃成交资格。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785" w:hRule="atLeast"/>
        </w:trPr>
        <w:tc>
          <w:tcPr>
            <w:tcW w:w="1022" w:type="dxa"/>
            <w:noWrap w:val="0"/>
            <w:vAlign w:val="top"/>
          </w:tcPr>
          <w:p>
            <w:pPr>
              <w:pStyle w:val="38"/>
              <w:spacing w:before="1" w:line="360" w:lineRule="auto"/>
              <w:rPr>
                <w:sz w:val="21"/>
                <w:szCs w:val="21"/>
              </w:rPr>
            </w:pPr>
          </w:p>
          <w:p>
            <w:pPr>
              <w:pStyle w:val="38"/>
              <w:spacing w:line="360" w:lineRule="auto"/>
              <w:rPr>
                <w:sz w:val="21"/>
                <w:szCs w:val="21"/>
                <w:lang w:eastAsia="en-US"/>
              </w:rPr>
            </w:pPr>
            <w:r>
              <w:rPr>
                <w:sz w:val="21"/>
                <w:szCs w:val="21"/>
                <w:lang w:eastAsia="en-US"/>
              </w:rPr>
              <w:t>35.7</w:t>
            </w:r>
          </w:p>
        </w:tc>
        <w:tc>
          <w:tcPr>
            <w:tcW w:w="2127" w:type="dxa"/>
            <w:noWrap w:val="0"/>
            <w:vAlign w:val="top"/>
          </w:tcPr>
          <w:p>
            <w:pPr>
              <w:pStyle w:val="38"/>
              <w:spacing w:before="1" w:line="360" w:lineRule="auto"/>
              <w:rPr>
                <w:sz w:val="21"/>
                <w:szCs w:val="21"/>
                <w:lang w:eastAsia="en-US"/>
              </w:rPr>
            </w:pPr>
          </w:p>
          <w:p>
            <w:pPr>
              <w:pStyle w:val="38"/>
              <w:spacing w:before="3" w:line="360" w:lineRule="auto"/>
              <w:rPr>
                <w:sz w:val="21"/>
                <w:szCs w:val="21"/>
                <w:lang w:eastAsia="en-US"/>
              </w:rPr>
            </w:pPr>
            <w:r>
              <w:rPr>
                <w:sz w:val="21"/>
                <w:szCs w:val="21"/>
                <w:lang w:eastAsia="en-US"/>
              </w:rPr>
              <w:t>安全文明要求</w:t>
            </w:r>
          </w:p>
        </w:tc>
        <w:tc>
          <w:tcPr>
            <w:tcW w:w="5375" w:type="dxa"/>
            <w:noWrap w:val="0"/>
            <w:vAlign w:val="top"/>
          </w:tcPr>
          <w:p>
            <w:pPr>
              <w:pStyle w:val="38"/>
              <w:spacing w:line="360" w:lineRule="auto"/>
              <w:ind w:left="105"/>
              <w:rPr>
                <w:sz w:val="21"/>
                <w:szCs w:val="21"/>
                <w:lang w:eastAsia="en-US"/>
              </w:rPr>
            </w:pPr>
            <w:r>
              <w:rPr>
                <w:sz w:val="21"/>
                <w:szCs w:val="21"/>
              </w:rPr>
              <w:t>必须确保安全文明施工，符合国家和项目所在地现行</w:t>
            </w:r>
            <w:r>
              <w:rPr>
                <w:sz w:val="21"/>
                <w:szCs w:val="21"/>
                <w:lang w:eastAsia="en-US"/>
              </w:rPr>
              <w:t>相关规定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1247" w:hRule="atLeast"/>
        </w:trPr>
        <w:tc>
          <w:tcPr>
            <w:tcW w:w="1022" w:type="dxa"/>
            <w:noWrap w:val="0"/>
            <w:vAlign w:val="top"/>
          </w:tcPr>
          <w:p>
            <w:pPr>
              <w:pStyle w:val="38"/>
              <w:spacing w:line="360" w:lineRule="auto"/>
              <w:rPr>
                <w:sz w:val="21"/>
                <w:szCs w:val="21"/>
                <w:lang w:eastAsia="en-US"/>
              </w:rPr>
            </w:pPr>
          </w:p>
          <w:p>
            <w:pPr>
              <w:pStyle w:val="38"/>
              <w:spacing w:before="1" w:line="360" w:lineRule="auto"/>
              <w:rPr>
                <w:sz w:val="21"/>
                <w:szCs w:val="21"/>
                <w:lang w:eastAsia="en-US"/>
              </w:rPr>
            </w:pPr>
            <w:r>
              <w:rPr>
                <w:sz w:val="21"/>
                <w:szCs w:val="21"/>
                <w:lang w:eastAsia="en-US"/>
              </w:rPr>
              <w:t>35.8</w:t>
            </w:r>
          </w:p>
        </w:tc>
        <w:tc>
          <w:tcPr>
            <w:tcW w:w="2127" w:type="dxa"/>
            <w:noWrap w:val="0"/>
            <w:vAlign w:val="top"/>
          </w:tcPr>
          <w:p>
            <w:pPr>
              <w:pStyle w:val="38"/>
              <w:spacing w:line="360" w:lineRule="auto"/>
              <w:rPr>
                <w:sz w:val="21"/>
                <w:szCs w:val="21"/>
                <w:lang w:eastAsia="en-US"/>
              </w:rPr>
            </w:pPr>
          </w:p>
          <w:p>
            <w:pPr>
              <w:pStyle w:val="38"/>
              <w:spacing w:before="1" w:line="360" w:lineRule="auto"/>
              <w:rPr>
                <w:sz w:val="21"/>
                <w:szCs w:val="21"/>
                <w:lang w:eastAsia="en-US"/>
              </w:rPr>
            </w:pPr>
            <w:r>
              <w:rPr>
                <w:sz w:val="21"/>
                <w:szCs w:val="21"/>
                <w:lang w:eastAsia="en-US"/>
              </w:rPr>
              <w:t>总包及分包规定</w:t>
            </w:r>
          </w:p>
        </w:tc>
        <w:tc>
          <w:tcPr>
            <w:tcW w:w="5375" w:type="dxa"/>
            <w:noWrap w:val="0"/>
            <w:vAlign w:val="top"/>
          </w:tcPr>
          <w:p>
            <w:pPr>
              <w:pStyle w:val="38"/>
              <w:spacing w:line="360" w:lineRule="auto"/>
              <w:ind w:left="105"/>
              <w:rPr>
                <w:sz w:val="21"/>
                <w:szCs w:val="21"/>
                <w:lang w:eastAsia="en-US"/>
              </w:rPr>
            </w:pPr>
            <w:r>
              <w:rPr>
                <w:sz w:val="21"/>
                <w:szCs w:val="21"/>
              </w:rPr>
              <w:t>供应商不得在成交后将工程转包给其它施工单位。如需专业分包，分包项目、内容及分包商须经采购人及监理单位同意和认可。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548" w:hRule="atLeast"/>
        </w:trPr>
        <w:tc>
          <w:tcPr>
            <w:tcW w:w="1022" w:type="dxa"/>
            <w:noWrap w:val="0"/>
            <w:vAlign w:val="top"/>
          </w:tcPr>
          <w:p>
            <w:pPr>
              <w:pStyle w:val="38"/>
              <w:spacing w:line="360" w:lineRule="auto"/>
              <w:rPr>
                <w:sz w:val="21"/>
                <w:szCs w:val="21"/>
                <w:lang w:eastAsia="en-US"/>
              </w:rPr>
            </w:pPr>
            <w:r>
              <w:rPr>
                <w:sz w:val="21"/>
                <w:szCs w:val="21"/>
                <w:lang w:eastAsia="en-US"/>
              </w:rPr>
              <w:t>35.9</w:t>
            </w:r>
          </w:p>
        </w:tc>
        <w:tc>
          <w:tcPr>
            <w:tcW w:w="2127" w:type="dxa"/>
            <w:noWrap w:val="0"/>
            <w:vAlign w:val="top"/>
          </w:tcPr>
          <w:p>
            <w:pPr>
              <w:pStyle w:val="38"/>
              <w:spacing w:before="3" w:line="360" w:lineRule="auto"/>
              <w:rPr>
                <w:sz w:val="21"/>
                <w:szCs w:val="21"/>
                <w:lang w:eastAsia="en-US"/>
              </w:rPr>
            </w:pPr>
            <w:r>
              <w:rPr>
                <w:sz w:val="21"/>
                <w:szCs w:val="21"/>
                <w:lang w:eastAsia="en-US"/>
              </w:rPr>
              <w:t>现场条件</w:t>
            </w:r>
          </w:p>
        </w:tc>
        <w:tc>
          <w:tcPr>
            <w:tcW w:w="5375" w:type="dxa"/>
            <w:noWrap w:val="0"/>
            <w:vAlign w:val="top"/>
          </w:tcPr>
          <w:p>
            <w:pPr>
              <w:pStyle w:val="38"/>
              <w:spacing w:before="81" w:line="360" w:lineRule="auto"/>
              <w:ind w:left="105" w:right="99"/>
              <w:rPr>
                <w:sz w:val="21"/>
                <w:szCs w:val="21"/>
                <w:lang w:eastAsia="en-US"/>
              </w:rPr>
            </w:pPr>
            <w:r>
              <w:rPr>
                <w:sz w:val="21"/>
                <w:szCs w:val="21"/>
                <w:lang w:eastAsia="en-US"/>
              </w:rPr>
              <w:t>具备开工条件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1406" w:hRule="atLeast"/>
        </w:trPr>
        <w:tc>
          <w:tcPr>
            <w:tcW w:w="1022" w:type="dxa"/>
            <w:noWrap w:val="0"/>
            <w:vAlign w:val="top"/>
          </w:tcPr>
          <w:p>
            <w:pPr>
              <w:pStyle w:val="38"/>
              <w:spacing w:line="360" w:lineRule="auto"/>
              <w:rPr>
                <w:sz w:val="21"/>
                <w:szCs w:val="21"/>
                <w:lang w:eastAsia="en-US"/>
              </w:rPr>
            </w:pPr>
          </w:p>
          <w:p>
            <w:pPr>
              <w:pStyle w:val="38"/>
              <w:spacing w:line="360" w:lineRule="auto"/>
              <w:rPr>
                <w:sz w:val="21"/>
                <w:szCs w:val="21"/>
                <w:lang w:eastAsia="en-US"/>
              </w:rPr>
            </w:pPr>
          </w:p>
          <w:p>
            <w:pPr>
              <w:pStyle w:val="38"/>
              <w:spacing w:line="360" w:lineRule="auto"/>
              <w:rPr>
                <w:sz w:val="21"/>
                <w:szCs w:val="21"/>
                <w:lang w:eastAsia="en-US"/>
              </w:rPr>
            </w:pPr>
          </w:p>
          <w:p>
            <w:pPr>
              <w:pStyle w:val="38"/>
              <w:spacing w:line="360" w:lineRule="auto"/>
              <w:rPr>
                <w:sz w:val="21"/>
                <w:szCs w:val="21"/>
                <w:lang w:eastAsia="en-US"/>
              </w:rPr>
            </w:pPr>
            <w:r>
              <w:rPr>
                <w:sz w:val="21"/>
                <w:szCs w:val="21"/>
                <w:lang w:eastAsia="en-US"/>
              </w:rPr>
              <w:t>35.10</w:t>
            </w:r>
          </w:p>
        </w:tc>
        <w:tc>
          <w:tcPr>
            <w:tcW w:w="2127" w:type="dxa"/>
            <w:noWrap w:val="0"/>
            <w:vAlign w:val="top"/>
          </w:tcPr>
          <w:p>
            <w:pPr>
              <w:pStyle w:val="38"/>
              <w:spacing w:line="360" w:lineRule="auto"/>
              <w:rPr>
                <w:sz w:val="21"/>
                <w:szCs w:val="21"/>
                <w:lang w:eastAsia="en-US"/>
              </w:rPr>
            </w:pPr>
          </w:p>
          <w:p>
            <w:pPr>
              <w:pStyle w:val="38"/>
              <w:spacing w:line="360" w:lineRule="auto"/>
              <w:rPr>
                <w:sz w:val="21"/>
                <w:szCs w:val="21"/>
                <w:lang w:eastAsia="en-US"/>
              </w:rPr>
            </w:pPr>
          </w:p>
          <w:p>
            <w:pPr>
              <w:pStyle w:val="38"/>
              <w:spacing w:before="9" w:line="360" w:lineRule="auto"/>
              <w:rPr>
                <w:sz w:val="21"/>
                <w:szCs w:val="21"/>
                <w:lang w:eastAsia="en-US"/>
              </w:rPr>
            </w:pPr>
          </w:p>
          <w:p>
            <w:pPr>
              <w:pStyle w:val="38"/>
              <w:spacing w:before="3" w:line="360" w:lineRule="auto"/>
              <w:rPr>
                <w:sz w:val="21"/>
                <w:szCs w:val="21"/>
                <w:lang w:eastAsia="en-US"/>
              </w:rPr>
            </w:pPr>
            <w:r>
              <w:rPr>
                <w:sz w:val="21"/>
                <w:szCs w:val="21"/>
                <w:lang w:eastAsia="en-US"/>
              </w:rPr>
              <w:t>采购人提供的资料</w:t>
            </w:r>
          </w:p>
        </w:tc>
        <w:tc>
          <w:tcPr>
            <w:tcW w:w="5375" w:type="dxa"/>
            <w:noWrap w:val="0"/>
            <w:vAlign w:val="top"/>
          </w:tcPr>
          <w:p>
            <w:pPr>
              <w:pStyle w:val="38"/>
              <w:spacing w:line="360" w:lineRule="auto"/>
              <w:ind w:left="105"/>
              <w:rPr>
                <w:sz w:val="21"/>
                <w:szCs w:val="21"/>
              </w:rPr>
            </w:pPr>
            <w:r>
              <w:rPr>
                <w:rFonts w:hint="eastAsia"/>
                <w:sz w:val="21"/>
                <w:szCs w:val="21"/>
                <w:lang w:eastAsia="zh-CN"/>
              </w:rPr>
              <w:t>☑磋商</w:t>
            </w:r>
            <w:r>
              <w:rPr>
                <w:sz w:val="21"/>
                <w:szCs w:val="21"/>
              </w:rPr>
              <w:t>文件</w:t>
            </w:r>
          </w:p>
          <w:p>
            <w:pPr>
              <w:pStyle w:val="38"/>
              <w:spacing w:before="160" w:line="360" w:lineRule="auto"/>
              <w:ind w:left="105"/>
              <w:rPr>
                <w:sz w:val="21"/>
                <w:szCs w:val="21"/>
              </w:rPr>
            </w:pPr>
            <w:r>
              <w:rPr>
                <w:rFonts w:hint="eastAsia"/>
                <w:sz w:val="21"/>
                <w:szCs w:val="21"/>
                <w:lang w:eastAsia="zh-CN"/>
              </w:rPr>
              <w:t>☑</w:t>
            </w:r>
            <w:r>
              <w:rPr>
                <w:sz w:val="21"/>
                <w:szCs w:val="21"/>
              </w:rPr>
              <w:t>工程量清单</w:t>
            </w:r>
          </w:p>
          <w:p>
            <w:pPr>
              <w:pStyle w:val="38"/>
              <w:spacing w:before="161" w:line="360" w:lineRule="auto"/>
              <w:ind w:left="105"/>
              <w:rPr>
                <w:sz w:val="21"/>
                <w:szCs w:val="21"/>
              </w:rPr>
            </w:pPr>
            <w:r>
              <w:rPr>
                <w:rFonts w:hint="eastAsia"/>
                <w:sz w:val="21"/>
                <w:szCs w:val="21"/>
                <w:lang w:eastAsia="zh-CN"/>
              </w:rPr>
              <w:t>☑</w:t>
            </w:r>
            <w:r>
              <w:rPr>
                <w:sz w:val="21"/>
                <w:szCs w:val="21"/>
              </w:rPr>
              <w:t>最高投标限价（控制价）</w:t>
            </w:r>
          </w:p>
          <w:p>
            <w:pPr>
              <w:pStyle w:val="38"/>
              <w:spacing w:before="81" w:line="360" w:lineRule="auto"/>
              <w:ind w:left="105" w:right="99"/>
              <w:rPr>
                <w:sz w:val="21"/>
                <w:szCs w:val="21"/>
              </w:rPr>
            </w:pPr>
            <w:r>
              <w:rPr>
                <w:rFonts w:hint="eastAsia"/>
                <w:sz w:val="21"/>
                <w:szCs w:val="21"/>
                <w:lang w:eastAsia="zh-CN"/>
              </w:rPr>
              <w:t>☑</w:t>
            </w:r>
            <w:r>
              <w:rPr>
                <w:sz w:val="21"/>
                <w:szCs w:val="21"/>
              </w:rPr>
              <w:t>电子版图纸获得方式：</w:t>
            </w:r>
          </w:p>
          <w:p>
            <w:pPr>
              <w:pStyle w:val="38"/>
              <w:spacing w:before="81" w:line="360" w:lineRule="auto"/>
              <w:ind w:left="105" w:right="99"/>
              <w:rPr>
                <w:sz w:val="21"/>
                <w:szCs w:val="21"/>
                <w:lang w:eastAsia="en-US"/>
              </w:rPr>
            </w:pPr>
            <w:r>
              <w:rPr>
                <w:rFonts w:hint="eastAsia"/>
                <w:sz w:val="21"/>
                <w:szCs w:val="21"/>
              </w:rPr>
              <w:t>在</w:t>
            </w:r>
            <w:r>
              <w:rPr>
                <w:rFonts w:hint="eastAsia"/>
                <w:sz w:val="21"/>
                <w:szCs w:val="21"/>
                <w:lang w:val="en-US" w:eastAsia="zh-CN"/>
              </w:rPr>
              <w:t>太和县人民政府官网-政府信息公开-公安局（http://www.taihe.gov.cn）或安徽省招标投标信息网（http://www.ahtba.org.cn）免费下载。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764" w:hRule="atLeast"/>
        </w:trPr>
        <w:tc>
          <w:tcPr>
            <w:tcW w:w="1022" w:type="dxa"/>
            <w:noWrap w:val="0"/>
            <w:vAlign w:val="center"/>
          </w:tcPr>
          <w:p>
            <w:pPr>
              <w:pStyle w:val="38"/>
              <w:spacing w:line="360" w:lineRule="auto"/>
              <w:rPr>
                <w:rFonts w:hint="eastAsia" w:eastAsia="宋体"/>
                <w:sz w:val="21"/>
                <w:szCs w:val="21"/>
                <w:lang w:eastAsia="zh-CN"/>
              </w:rPr>
            </w:pPr>
            <w:r>
              <w:rPr>
                <w:sz w:val="21"/>
                <w:szCs w:val="21"/>
                <w:lang w:eastAsia="en-US"/>
              </w:rPr>
              <w:t>35.1</w:t>
            </w:r>
            <w:r>
              <w:rPr>
                <w:rFonts w:hint="eastAsia"/>
                <w:sz w:val="21"/>
                <w:szCs w:val="21"/>
                <w:lang w:val="en-US" w:eastAsia="zh-CN"/>
              </w:rPr>
              <w:t>1</w:t>
            </w:r>
          </w:p>
        </w:tc>
        <w:tc>
          <w:tcPr>
            <w:tcW w:w="2127" w:type="dxa"/>
            <w:noWrap w:val="0"/>
            <w:vAlign w:val="center"/>
          </w:tcPr>
          <w:p>
            <w:pPr>
              <w:pStyle w:val="38"/>
              <w:spacing w:line="360" w:lineRule="auto"/>
              <w:rPr>
                <w:sz w:val="21"/>
                <w:szCs w:val="21"/>
              </w:rPr>
            </w:pPr>
            <w:r>
              <w:rPr>
                <w:sz w:val="21"/>
                <w:szCs w:val="21"/>
              </w:rPr>
              <w:t>本项目提供除电子版</w:t>
            </w:r>
            <w:r>
              <w:rPr>
                <w:rFonts w:hint="eastAsia"/>
                <w:sz w:val="21"/>
                <w:szCs w:val="21"/>
                <w:lang w:eastAsia="zh-CN"/>
              </w:rPr>
              <w:t>磋商</w:t>
            </w:r>
            <w:r>
              <w:rPr>
                <w:sz w:val="21"/>
                <w:szCs w:val="21"/>
              </w:rPr>
              <w:t>文件以外的其他资料</w:t>
            </w:r>
          </w:p>
        </w:tc>
        <w:tc>
          <w:tcPr>
            <w:tcW w:w="5375" w:type="dxa"/>
            <w:noWrap w:val="0"/>
            <w:vAlign w:val="center"/>
          </w:tcPr>
          <w:p>
            <w:pPr>
              <w:pStyle w:val="38"/>
              <w:spacing w:line="360" w:lineRule="auto"/>
              <w:ind w:left="105"/>
              <w:rPr>
                <w:sz w:val="21"/>
                <w:szCs w:val="21"/>
              </w:rPr>
            </w:pPr>
            <w:r>
              <w:rPr>
                <w:rFonts w:hint="eastAsia"/>
                <w:sz w:val="21"/>
                <w:szCs w:val="21"/>
              </w:rPr>
              <w:t>在</w:t>
            </w:r>
            <w:r>
              <w:rPr>
                <w:rFonts w:hint="eastAsia"/>
                <w:sz w:val="21"/>
                <w:szCs w:val="21"/>
                <w:lang w:val="en-US" w:eastAsia="zh-CN"/>
              </w:rPr>
              <w:t>采购代理机构处获取（如有）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712" w:hRule="atLeast"/>
        </w:trPr>
        <w:tc>
          <w:tcPr>
            <w:tcW w:w="1022" w:type="dxa"/>
            <w:noWrap w:val="0"/>
            <w:vAlign w:val="center"/>
          </w:tcPr>
          <w:p>
            <w:pPr>
              <w:pStyle w:val="38"/>
              <w:spacing w:line="360" w:lineRule="auto"/>
              <w:rPr>
                <w:rFonts w:hint="eastAsia" w:eastAsia="宋体"/>
                <w:sz w:val="21"/>
                <w:szCs w:val="21"/>
                <w:lang w:eastAsia="zh-CN"/>
              </w:rPr>
            </w:pPr>
            <w:r>
              <w:rPr>
                <w:sz w:val="21"/>
                <w:szCs w:val="21"/>
                <w:lang w:eastAsia="en-US"/>
              </w:rPr>
              <w:t>35.1</w:t>
            </w:r>
            <w:r>
              <w:rPr>
                <w:rFonts w:hint="eastAsia"/>
                <w:sz w:val="21"/>
                <w:szCs w:val="21"/>
                <w:lang w:val="en-US" w:eastAsia="zh-CN"/>
              </w:rPr>
              <w:t>2</w:t>
            </w:r>
          </w:p>
        </w:tc>
        <w:tc>
          <w:tcPr>
            <w:tcW w:w="2127" w:type="dxa"/>
            <w:noWrap w:val="0"/>
            <w:vAlign w:val="center"/>
          </w:tcPr>
          <w:p>
            <w:pPr>
              <w:pStyle w:val="38"/>
              <w:spacing w:line="360" w:lineRule="auto"/>
              <w:rPr>
                <w:sz w:val="21"/>
                <w:szCs w:val="21"/>
              </w:rPr>
            </w:pPr>
            <w:r>
              <w:rPr>
                <w:sz w:val="21"/>
                <w:szCs w:val="21"/>
                <w:lang w:eastAsia="en-US"/>
              </w:rPr>
              <w:t>解释权</w:t>
            </w:r>
          </w:p>
        </w:tc>
        <w:tc>
          <w:tcPr>
            <w:tcW w:w="5375" w:type="dxa"/>
            <w:noWrap w:val="0"/>
            <w:vAlign w:val="center"/>
          </w:tcPr>
          <w:p>
            <w:pPr>
              <w:pStyle w:val="38"/>
              <w:keepNext w:val="0"/>
              <w:keepLines w:val="0"/>
              <w:pageBreakBefore w:val="0"/>
              <w:numPr>
                <w:ilvl w:val="0"/>
                <w:numId w:val="0"/>
              </w:numPr>
              <w:tabs>
                <w:tab w:val="left" w:pos="710"/>
              </w:tabs>
              <w:kinsoku/>
              <w:wordWrap/>
              <w:overflowPunct/>
              <w:topLinePunct w:val="0"/>
              <w:autoSpaceDE w:val="0"/>
              <w:autoSpaceDN w:val="0"/>
              <w:bidi w:val="0"/>
              <w:adjustRightInd/>
              <w:snapToGrid/>
              <w:spacing w:line="460" w:lineRule="exact"/>
              <w:ind w:left="108" w:leftChars="0" w:right="-29" w:rightChars="0"/>
              <w:jc w:val="both"/>
              <w:textAlignment w:val="auto"/>
              <w:rPr>
                <w:sz w:val="21"/>
                <w:szCs w:val="21"/>
              </w:rPr>
            </w:pPr>
            <w:r>
              <w:rPr>
                <w:rFonts w:hint="eastAsia"/>
                <w:sz w:val="21"/>
                <w:szCs w:val="21"/>
                <w:lang w:val="en-US" w:eastAsia="zh-CN"/>
              </w:rPr>
              <w:t>1、</w:t>
            </w:r>
            <w:r>
              <w:rPr>
                <w:sz w:val="21"/>
                <w:szCs w:val="21"/>
              </w:rPr>
              <w:t>构成本</w:t>
            </w:r>
            <w:r>
              <w:rPr>
                <w:rFonts w:hint="eastAsia"/>
                <w:sz w:val="21"/>
                <w:szCs w:val="21"/>
                <w:lang w:eastAsia="zh-CN"/>
              </w:rPr>
              <w:t>磋商</w:t>
            </w:r>
            <w:r>
              <w:rPr>
                <w:sz w:val="21"/>
                <w:szCs w:val="21"/>
              </w:rPr>
              <w:t>文件的各个组成文件应互为解释，互为说明；</w:t>
            </w:r>
          </w:p>
          <w:p>
            <w:pPr>
              <w:pStyle w:val="38"/>
              <w:keepNext w:val="0"/>
              <w:keepLines w:val="0"/>
              <w:pageBreakBefore w:val="0"/>
              <w:numPr>
                <w:ilvl w:val="0"/>
                <w:numId w:val="0"/>
              </w:numPr>
              <w:tabs>
                <w:tab w:val="left" w:pos="723"/>
              </w:tabs>
              <w:kinsoku/>
              <w:wordWrap/>
              <w:overflowPunct/>
              <w:topLinePunct w:val="0"/>
              <w:autoSpaceDE w:val="0"/>
              <w:autoSpaceDN w:val="0"/>
              <w:bidi w:val="0"/>
              <w:adjustRightInd/>
              <w:snapToGrid/>
              <w:spacing w:line="460" w:lineRule="exact"/>
              <w:ind w:left="108" w:leftChars="0" w:right="102" w:rightChars="0"/>
              <w:jc w:val="both"/>
              <w:textAlignment w:val="auto"/>
              <w:rPr>
                <w:sz w:val="21"/>
                <w:szCs w:val="21"/>
              </w:rPr>
            </w:pPr>
            <w:r>
              <w:rPr>
                <w:rFonts w:hint="eastAsia"/>
                <w:sz w:val="21"/>
                <w:szCs w:val="21"/>
                <w:lang w:val="en-US" w:eastAsia="zh-CN"/>
              </w:rPr>
              <w:t>2、</w:t>
            </w:r>
            <w:r>
              <w:rPr>
                <w:sz w:val="21"/>
                <w:szCs w:val="21"/>
              </w:rPr>
              <w:t>同一组成文件中就同一事项的规定或约定不一致的，以编排顺序在后者为准；</w:t>
            </w:r>
          </w:p>
          <w:p>
            <w:pPr>
              <w:pStyle w:val="38"/>
              <w:keepNext w:val="0"/>
              <w:keepLines w:val="0"/>
              <w:pageBreakBefore w:val="0"/>
              <w:numPr>
                <w:ilvl w:val="0"/>
                <w:numId w:val="0"/>
              </w:numPr>
              <w:tabs>
                <w:tab w:val="left" w:pos="723"/>
              </w:tabs>
              <w:kinsoku/>
              <w:wordWrap/>
              <w:overflowPunct/>
              <w:topLinePunct w:val="0"/>
              <w:autoSpaceDE w:val="0"/>
              <w:autoSpaceDN w:val="0"/>
              <w:bidi w:val="0"/>
              <w:adjustRightInd/>
              <w:snapToGrid/>
              <w:spacing w:line="460" w:lineRule="exact"/>
              <w:ind w:left="108" w:leftChars="0" w:right="96" w:rightChars="0"/>
              <w:jc w:val="both"/>
              <w:textAlignment w:val="auto"/>
              <w:rPr>
                <w:sz w:val="21"/>
                <w:szCs w:val="21"/>
              </w:rPr>
            </w:pPr>
            <w:r>
              <w:rPr>
                <w:rFonts w:hint="eastAsia"/>
                <w:sz w:val="21"/>
                <w:szCs w:val="21"/>
                <w:lang w:val="en-US" w:eastAsia="zh-CN"/>
              </w:rPr>
              <w:t>3、</w:t>
            </w:r>
            <w:r>
              <w:rPr>
                <w:sz w:val="21"/>
                <w:szCs w:val="21"/>
              </w:rPr>
              <w:t>如有不明确或不一致，构成合同文件组成内容的，以合同文件约定内容为准，且以专用合同条款约定的合同文件优先顺序解释；</w:t>
            </w:r>
          </w:p>
          <w:p>
            <w:pPr>
              <w:pStyle w:val="38"/>
              <w:keepNext w:val="0"/>
              <w:keepLines w:val="0"/>
              <w:pageBreakBefore w:val="0"/>
              <w:numPr>
                <w:ilvl w:val="0"/>
                <w:numId w:val="0"/>
              </w:numPr>
              <w:tabs>
                <w:tab w:val="left" w:pos="723"/>
              </w:tabs>
              <w:kinsoku/>
              <w:wordWrap/>
              <w:overflowPunct/>
              <w:topLinePunct w:val="0"/>
              <w:autoSpaceDE w:val="0"/>
              <w:autoSpaceDN w:val="0"/>
              <w:bidi w:val="0"/>
              <w:adjustRightInd/>
              <w:snapToGrid/>
              <w:spacing w:line="460" w:lineRule="exact"/>
              <w:ind w:left="108" w:leftChars="0" w:right="90" w:rightChars="0"/>
              <w:jc w:val="both"/>
              <w:textAlignment w:val="auto"/>
              <w:rPr>
                <w:sz w:val="21"/>
                <w:szCs w:val="21"/>
              </w:rPr>
            </w:pPr>
            <w:r>
              <w:rPr>
                <w:rFonts w:hint="eastAsia"/>
                <w:sz w:val="21"/>
                <w:szCs w:val="21"/>
                <w:lang w:val="en-US" w:eastAsia="zh-CN"/>
              </w:rPr>
              <w:t>4、</w:t>
            </w:r>
            <w:r>
              <w:rPr>
                <w:sz w:val="21"/>
                <w:szCs w:val="21"/>
              </w:rPr>
              <w:t>除</w:t>
            </w:r>
            <w:r>
              <w:rPr>
                <w:rFonts w:hint="eastAsia"/>
                <w:sz w:val="21"/>
                <w:szCs w:val="21"/>
                <w:lang w:eastAsia="zh-CN"/>
              </w:rPr>
              <w:t>磋商</w:t>
            </w:r>
            <w:r>
              <w:rPr>
                <w:sz w:val="21"/>
                <w:szCs w:val="21"/>
              </w:rPr>
              <w:t>文件中有特别规定外，仅适用于</w:t>
            </w:r>
            <w:r>
              <w:rPr>
                <w:rFonts w:hint="eastAsia"/>
                <w:sz w:val="21"/>
                <w:szCs w:val="21"/>
                <w:lang w:eastAsia="zh-CN"/>
              </w:rPr>
              <w:t>磋商</w:t>
            </w:r>
            <w:r>
              <w:rPr>
                <w:sz w:val="21"/>
                <w:szCs w:val="21"/>
              </w:rPr>
              <w:t>及响应文件提交阶段的规定，按</w:t>
            </w:r>
            <w:r>
              <w:rPr>
                <w:rFonts w:hint="eastAsia"/>
                <w:sz w:val="21"/>
                <w:szCs w:val="21"/>
                <w:lang w:eastAsia="zh-CN"/>
              </w:rPr>
              <w:t>磋商</w:t>
            </w:r>
            <w:r>
              <w:rPr>
                <w:sz w:val="21"/>
                <w:szCs w:val="21"/>
              </w:rPr>
              <w:t>公告、供应商须知、评审方法和标准、响应文件格式的先后顺序解释；</w:t>
            </w:r>
          </w:p>
          <w:p>
            <w:pPr>
              <w:pStyle w:val="38"/>
              <w:keepNext w:val="0"/>
              <w:keepLines w:val="0"/>
              <w:pageBreakBefore w:val="0"/>
              <w:numPr>
                <w:ilvl w:val="0"/>
                <w:numId w:val="0"/>
              </w:numPr>
              <w:tabs>
                <w:tab w:val="left" w:pos="723"/>
              </w:tabs>
              <w:kinsoku/>
              <w:wordWrap/>
              <w:overflowPunct/>
              <w:topLinePunct w:val="0"/>
              <w:autoSpaceDE w:val="0"/>
              <w:autoSpaceDN w:val="0"/>
              <w:bidi w:val="0"/>
              <w:adjustRightInd/>
              <w:snapToGrid/>
              <w:spacing w:line="460" w:lineRule="exact"/>
              <w:ind w:left="107" w:leftChars="0"/>
              <w:jc w:val="both"/>
              <w:textAlignment w:val="auto"/>
              <w:rPr>
                <w:sz w:val="21"/>
                <w:szCs w:val="21"/>
              </w:rPr>
            </w:pPr>
            <w:r>
              <w:rPr>
                <w:rFonts w:hint="eastAsia"/>
                <w:sz w:val="21"/>
                <w:szCs w:val="21"/>
                <w:lang w:val="en-US" w:eastAsia="zh-CN"/>
              </w:rPr>
              <w:t>5、</w:t>
            </w:r>
            <w:r>
              <w:rPr>
                <w:sz w:val="21"/>
                <w:szCs w:val="21"/>
              </w:rPr>
              <w:t>按本款前述规定仍不能形成结论的，由采购</w:t>
            </w:r>
            <w:r>
              <w:rPr>
                <w:sz w:val="21"/>
                <w:szCs w:val="21"/>
                <w:lang w:eastAsia="en-US"/>
              </w:rPr>
              <w:t>人负责解释。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4" w:type="dxa"/>
          <w:wAfter w:w="11" w:type="dxa"/>
          <w:trHeight w:val="742" w:hRule="atLeast"/>
        </w:trPr>
        <w:tc>
          <w:tcPr>
            <w:tcW w:w="1022" w:type="dxa"/>
            <w:noWrap w:val="0"/>
            <w:vAlign w:val="center"/>
          </w:tcPr>
          <w:p>
            <w:pPr>
              <w:pStyle w:val="38"/>
              <w:spacing w:line="360" w:lineRule="auto"/>
              <w:rPr>
                <w:rFonts w:hint="eastAsia" w:eastAsia="宋体"/>
                <w:sz w:val="21"/>
                <w:szCs w:val="21"/>
                <w:lang w:eastAsia="zh-CN"/>
              </w:rPr>
            </w:pPr>
            <w:r>
              <w:rPr>
                <w:sz w:val="21"/>
                <w:szCs w:val="21"/>
                <w:lang w:eastAsia="en-US"/>
              </w:rPr>
              <w:t>35.1</w:t>
            </w:r>
            <w:r>
              <w:rPr>
                <w:rFonts w:hint="eastAsia"/>
                <w:sz w:val="21"/>
                <w:szCs w:val="21"/>
                <w:lang w:val="en-US" w:eastAsia="zh-CN"/>
              </w:rPr>
              <w:t>3</w:t>
            </w:r>
          </w:p>
        </w:tc>
        <w:tc>
          <w:tcPr>
            <w:tcW w:w="2127" w:type="dxa"/>
            <w:noWrap w:val="0"/>
            <w:vAlign w:val="center"/>
          </w:tcPr>
          <w:p>
            <w:pPr>
              <w:pStyle w:val="38"/>
              <w:spacing w:line="360" w:lineRule="auto"/>
              <w:rPr>
                <w:sz w:val="21"/>
                <w:szCs w:val="21"/>
              </w:rPr>
            </w:pPr>
            <w:r>
              <w:rPr>
                <w:sz w:val="21"/>
                <w:szCs w:val="21"/>
                <w:lang w:eastAsia="en-US"/>
              </w:rPr>
              <w:t>其他补充说明</w:t>
            </w:r>
          </w:p>
        </w:tc>
        <w:tc>
          <w:tcPr>
            <w:tcW w:w="5375" w:type="dxa"/>
            <w:noWrap w:val="0"/>
            <w:vAlign w:val="center"/>
          </w:tcPr>
          <w:p>
            <w:pPr>
              <w:keepNext w:val="0"/>
              <w:keepLines w:val="0"/>
              <w:pageBreakBefore w:val="0"/>
              <w:widowControl/>
              <w:suppressLineNumbers w:val="0"/>
              <w:kinsoku/>
              <w:wordWrap/>
              <w:overflowPunct/>
              <w:topLinePunct w:val="0"/>
              <w:autoSpaceDE w:val="0"/>
              <w:autoSpaceDN w:val="0"/>
              <w:bidi w:val="0"/>
              <w:adjustRightInd/>
              <w:snapToGrid/>
              <w:spacing w:line="460" w:lineRule="exact"/>
              <w:jc w:val="left"/>
              <w:textAlignment w:val="auto"/>
              <w:rPr>
                <w:rFonts w:hint="default" w:eastAsia="宋体"/>
                <w:sz w:val="21"/>
                <w:szCs w:val="21"/>
                <w:lang w:val="en-US" w:eastAsia="zh-CN"/>
              </w:rPr>
            </w:pPr>
          </w:p>
        </w:tc>
      </w:tr>
    </w:tbl>
    <w:p>
      <w:pPr>
        <w:spacing w:line="360" w:lineRule="auto"/>
        <w:rPr>
          <w:sz w:val="21"/>
          <w:szCs w:val="21"/>
        </w:rPr>
        <w:sectPr>
          <w:footerReference r:id="rId5" w:type="default"/>
          <w:pgSz w:w="11910" w:h="16840"/>
          <w:pgMar w:top="1380" w:right="1440" w:bottom="1580" w:left="1580" w:header="890" w:footer="1363" w:gutter="0"/>
          <w:pgNumType w:fmt="decimal" w:start="1"/>
          <w:cols w:space="720" w:num="1"/>
        </w:sectPr>
      </w:pPr>
    </w:p>
    <w:p>
      <w:pPr>
        <w:pStyle w:val="9"/>
        <w:jc w:val="center"/>
      </w:pPr>
      <w:r>
        <w:t>二、供应商须知正文</w:t>
      </w:r>
    </w:p>
    <w:p>
      <w:pPr>
        <w:pStyle w:val="9"/>
        <w:keepNext w:val="0"/>
        <w:keepLines w:val="0"/>
        <w:numPr>
          <w:ilvl w:val="0"/>
          <w:numId w:val="4"/>
        </w:numPr>
        <w:tabs>
          <w:tab w:val="left" w:pos="901"/>
        </w:tabs>
        <w:spacing w:before="161" w:after="0" w:line="360" w:lineRule="auto"/>
        <w:rPr>
          <w:rFonts w:ascii="宋体" w:hAnsi="宋体"/>
          <w:sz w:val="21"/>
          <w:szCs w:val="21"/>
        </w:rPr>
      </w:pPr>
      <w:r>
        <w:rPr>
          <w:rFonts w:ascii="宋体" w:hAnsi="宋体"/>
          <w:sz w:val="21"/>
          <w:szCs w:val="21"/>
        </w:rPr>
        <w:t>适用范围</w:t>
      </w:r>
    </w:p>
    <w:p>
      <w:pPr>
        <w:pStyle w:val="39"/>
        <w:numPr>
          <w:ilvl w:val="1"/>
          <w:numId w:val="4"/>
        </w:numPr>
        <w:tabs>
          <w:tab w:val="left" w:pos="1075"/>
        </w:tabs>
        <w:spacing w:before="160" w:line="360" w:lineRule="auto"/>
        <w:ind w:right="2288" w:hanging="3"/>
        <w:jc w:val="both"/>
        <w:rPr>
          <w:b/>
          <w:sz w:val="21"/>
          <w:szCs w:val="21"/>
        </w:rPr>
      </w:pPr>
      <w:r>
        <w:rPr>
          <w:sz w:val="21"/>
          <w:szCs w:val="21"/>
        </w:rPr>
        <w:t>本</w:t>
      </w:r>
      <w:r>
        <w:rPr>
          <w:rFonts w:hint="eastAsia"/>
          <w:sz w:val="21"/>
          <w:szCs w:val="21"/>
          <w:lang w:eastAsia="zh-CN"/>
        </w:rPr>
        <w:t>磋商</w:t>
      </w:r>
      <w:r>
        <w:rPr>
          <w:sz w:val="21"/>
          <w:szCs w:val="21"/>
        </w:rPr>
        <w:t>文件仅适用于本次</w:t>
      </w:r>
      <w:r>
        <w:rPr>
          <w:rFonts w:hint="eastAsia"/>
          <w:sz w:val="21"/>
          <w:szCs w:val="21"/>
          <w:lang w:eastAsia="zh-CN"/>
        </w:rPr>
        <w:t>磋商</w:t>
      </w:r>
      <w:r>
        <w:rPr>
          <w:sz w:val="21"/>
          <w:szCs w:val="21"/>
        </w:rPr>
        <w:t>所述的工程项目采购。</w:t>
      </w:r>
    </w:p>
    <w:p>
      <w:pPr>
        <w:pStyle w:val="39"/>
        <w:tabs>
          <w:tab w:val="left" w:pos="1075"/>
        </w:tabs>
        <w:spacing w:before="160" w:line="360" w:lineRule="auto"/>
        <w:ind w:left="657" w:right="2288" w:firstLine="0"/>
        <w:jc w:val="both"/>
        <w:rPr>
          <w:b/>
          <w:sz w:val="21"/>
          <w:szCs w:val="21"/>
        </w:rPr>
      </w:pPr>
      <w:r>
        <w:rPr>
          <w:b/>
          <w:sz w:val="21"/>
          <w:szCs w:val="21"/>
        </w:rPr>
        <w:t>2.定义</w:t>
      </w:r>
    </w:p>
    <w:p>
      <w:pPr>
        <w:pStyle w:val="39"/>
        <w:numPr>
          <w:ilvl w:val="1"/>
          <w:numId w:val="5"/>
        </w:numPr>
        <w:tabs>
          <w:tab w:val="left" w:pos="1087"/>
        </w:tabs>
        <w:spacing w:before="1" w:line="360" w:lineRule="auto"/>
        <w:ind w:right="357" w:firstLine="434"/>
        <w:jc w:val="both"/>
        <w:rPr>
          <w:sz w:val="21"/>
          <w:szCs w:val="21"/>
        </w:rPr>
      </w:pPr>
      <w:r>
        <w:rPr>
          <w:sz w:val="21"/>
          <w:szCs w:val="21"/>
        </w:rPr>
        <w:t>工程：是指建设工程，包括建筑物和构筑物的新建、改建、扩建及其相关的装修、拆除、修缮等；与工程建设有关的货物，是指构成工程不可分割的组成部分，且为实现工程基本功能所必需的设备、材料等；所称与工程建设有关的服务，是指为完成工程所需的勘察、设计、监理等服务。</w:t>
      </w:r>
    </w:p>
    <w:p>
      <w:pPr>
        <w:pStyle w:val="39"/>
        <w:numPr>
          <w:ilvl w:val="1"/>
          <w:numId w:val="5"/>
        </w:numPr>
        <w:tabs>
          <w:tab w:val="left" w:pos="1130"/>
        </w:tabs>
        <w:spacing w:before="3" w:line="360" w:lineRule="auto"/>
        <w:ind w:right="353" w:firstLine="470"/>
        <w:jc w:val="both"/>
        <w:rPr>
          <w:sz w:val="21"/>
          <w:szCs w:val="21"/>
        </w:rPr>
      </w:pPr>
      <w:r>
        <w:rPr>
          <w:sz w:val="21"/>
          <w:szCs w:val="21"/>
        </w:rPr>
        <w:t>时限（年份、月份等）计算：系指从响应文件提交截止之日向前追溯 X 年/月（“X”为“一”及以后整数）起算。</w:t>
      </w:r>
    </w:p>
    <w:p>
      <w:pPr>
        <w:pStyle w:val="9"/>
        <w:keepNext w:val="0"/>
        <w:keepLines w:val="0"/>
        <w:numPr>
          <w:ilvl w:val="0"/>
          <w:numId w:val="6"/>
        </w:numPr>
        <w:tabs>
          <w:tab w:val="left" w:pos="899"/>
        </w:tabs>
        <w:spacing w:before="1" w:after="0" w:line="360" w:lineRule="auto"/>
        <w:ind w:hanging="245"/>
        <w:rPr>
          <w:rFonts w:ascii="宋体" w:hAnsi="宋体"/>
          <w:sz w:val="21"/>
          <w:szCs w:val="21"/>
        </w:rPr>
      </w:pPr>
      <w:r>
        <w:rPr>
          <w:rFonts w:ascii="宋体" w:hAnsi="宋体"/>
          <w:sz w:val="21"/>
          <w:szCs w:val="21"/>
        </w:rPr>
        <w:t>采购人、采购代理机构及供应商</w:t>
      </w:r>
    </w:p>
    <w:p>
      <w:pPr>
        <w:pStyle w:val="39"/>
        <w:numPr>
          <w:ilvl w:val="1"/>
          <w:numId w:val="6"/>
        </w:numPr>
        <w:tabs>
          <w:tab w:val="left" w:pos="1075"/>
        </w:tabs>
        <w:spacing w:before="161" w:line="360" w:lineRule="auto"/>
        <w:ind w:right="361" w:firstLine="434"/>
        <w:rPr>
          <w:sz w:val="21"/>
          <w:szCs w:val="21"/>
        </w:rPr>
      </w:pPr>
      <w:r>
        <w:rPr>
          <w:sz w:val="21"/>
          <w:szCs w:val="21"/>
        </w:rPr>
        <w:t>采购人：是指依法开展政府采购活动的国家机关、事业单位、团体组织。本项目的采购人见</w:t>
      </w:r>
      <w:r>
        <w:rPr>
          <w:sz w:val="21"/>
          <w:szCs w:val="21"/>
          <w:u w:val="single"/>
        </w:rPr>
        <w:t>供应商须知前附表</w:t>
      </w:r>
      <w:r>
        <w:rPr>
          <w:sz w:val="21"/>
          <w:szCs w:val="21"/>
        </w:rPr>
        <w:t>。</w:t>
      </w:r>
    </w:p>
    <w:p>
      <w:pPr>
        <w:pStyle w:val="39"/>
        <w:numPr>
          <w:ilvl w:val="1"/>
          <w:numId w:val="6"/>
        </w:numPr>
        <w:tabs>
          <w:tab w:val="left" w:pos="1075"/>
        </w:tabs>
        <w:spacing w:before="2" w:line="360" w:lineRule="auto"/>
        <w:ind w:right="237" w:firstLine="434"/>
        <w:rPr>
          <w:sz w:val="21"/>
          <w:szCs w:val="21"/>
        </w:rPr>
      </w:pPr>
      <w:r>
        <w:rPr>
          <w:sz w:val="21"/>
          <w:szCs w:val="21"/>
        </w:rPr>
        <w:t>采购代理机构：是指集中采购机构或从事采购代理业务的社会中介机构。本项目的采购代理机构见</w:t>
      </w:r>
      <w:r>
        <w:rPr>
          <w:sz w:val="21"/>
          <w:szCs w:val="21"/>
          <w:u w:val="single"/>
        </w:rPr>
        <w:t>供应商须知前附表</w:t>
      </w:r>
      <w:r>
        <w:rPr>
          <w:sz w:val="21"/>
          <w:szCs w:val="21"/>
        </w:rPr>
        <w:t>。</w:t>
      </w:r>
    </w:p>
    <w:p>
      <w:pPr>
        <w:pStyle w:val="39"/>
        <w:numPr>
          <w:ilvl w:val="1"/>
          <w:numId w:val="6"/>
        </w:numPr>
        <w:tabs>
          <w:tab w:val="left" w:pos="1087"/>
        </w:tabs>
        <w:spacing w:before="1" w:line="360" w:lineRule="auto"/>
        <w:ind w:right="356" w:firstLine="434"/>
        <w:jc w:val="both"/>
        <w:rPr>
          <w:sz w:val="21"/>
          <w:szCs w:val="21"/>
        </w:rPr>
      </w:pPr>
      <w:r>
        <w:rPr>
          <w:sz w:val="21"/>
          <w:szCs w:val="21"/>
        </w:rPr>
        <w:t>政府采购监督管理部门：各级人民政府指定的有关部门依法履行与政府采购活动有关的监督管理职责。本项目的政府采购监督管理部门见</w:t>
      </w:r>
      <w:r>
        <w:rPr>
          <w:sz w:val="21"/>
          <w:szCs w:val="21"/>
          <w:u w:val="single"/>
        </w:rPr>
        <w:t>供应商须知前附表</w:t>
      </w:r>
      <w:r>
        <w:rPr>
          <w:sz w:val="21"/>
          <w:szCs w:val="21"/>
        </w:rPr>
        <w:t>。</w:t>
      </w:r>
    </w:p>
    <w:p>
      <w:pPr>
        <w:pStyle w:val="39"/>
        <w:numPr>
          <w:ilvl w:val="1"/>
          <w:numId w:val="6"/>
        </w:numPr>
        <w:tabs>
          <w:tab w:val="left" w:pos="1087"/>
        </w:tabs>
        <w:spacing w:before="2" w:line="360" w:lineRule="auto"/>
        <w:ind w:right="244" w:firstLine="434"/>
        <w:rPr>
          <w:sz w:val="21"/>
          <w:szCs w:val="21"/>
        </w:rPr>
      </w:pPr>
      <w:r>
        <w:rPr>
          <w:sz w:val="21"/>
          <w:szCs w:val="21"/>
        </w:rPr>
        <w:t>供应商：是指向采购人提供工程、货物或者服务的法人、非法人组织或者自然人。分支机构不得参加政府采购活动，但银行、保险、石油石化、电力、电信等特殊行业除外。本项目的供应商须满足以下条件：</w:t>
      </w:r>
    </w:p>
    <w:p>
      <w:pPr>
        <w:pStyle w:val="39"/>
        <w:numPr>
          <w:ilvl w:val="2"/>
          <w:numId w:val="6"/>
        </w:numPr>
        <w:tabs>
          <w:tab w:val="left" w:pos="1327"/>
        </w:tabs>
        <w:spacing w:before="2" w:line="360" w:lineRule="auto"/>
        <w:ind w:right="357" w:firstLine="434"/>
        <w:rPr>
          <w:sz w:val="21"/>
          <w:szCs w:val="21"/>
        </w:rPr>
      </w:pPr>
      <w:r>
        <w:rPr>
          <w:sz w:val="21"/>
          <w:szCs w:val="21"/>
        </w:rPr>
        <w:t>在中华人民共和国境内注册，能够独立承担民事责任，有生产或供应能力的本国供应商。</w:t>
      </w:r>
    </w:p>
    <w:p>
      <w:pPr>
        <w:pStyle w:val="39"/>
        <w:numPr>
          <w:ilvl w:val="2"/>
          <w:numId w:val="6"/>
        </w:numPr>
        <w:tabs>
          <w:tab w:val="left" w:pos="1327"/>
        </w:tabs>
        <w:spacing w:before="1" w:line="360" w:lineRule="auto"/>
        <w:ind w:right="357" w:firstLine="434"/>
        <w:rPr>
          <w:sz w:val="21"/>
          <w:szCs w:val="21"/>
        </w:rPr>
      </w:pPr>
      <w:r>
        <w:rPr>
          <w:sz w:val="21"/>
          <w:szCs w:val="21"/>
        </w:rPr>
        <w:t>具备《中华人民共和国政府采购法》第二十二条关于供应商条件的规定，遵守本项目采购人本级和上级财政部门政府采购的有关规定。</w:t>
      </w:r>
    </w:p>
    <w:p>
      <w:pPr>
        <w:pStyle w:val="39"/>
        <w:numPr>
          <w:ilvl w:val="2"/>
          <w:numId w:val="6"/>
        </w:numPr>
        <w:tabs>
          <w:tab w:val="left" w:pos="1315"/>
        </w:tabs>
        <w:spacing w:before="2" w:line="360" w:lineRule="auto"/>
        <w:ind w:left="1314" w:hanging="661"/>
        <w:rPr>
          <w:sz w:val="21"/>
          <w:szCs w:val="21"/>
        </w:rPr>
      </w:pPr>
      <w:r>
        <w:rPr>
          <w:sz w:val="21"/>
          <w:szCs w:val="21"/>
        </w:rPr>
        <w:t>以采购代理机构认可的方式获得了本项目的</w:t>
      </w:r>
      <w:r>
        <w:rPr>
          <w:rFonts w:hint="eastAsia"/>
          <w:sz w:val="21"/>
          <w:szCs w:val="21"/>
          <w:lang w:eastAsia="zh-CN"/>
        </w:rPr>
        <w:t>磋商</w:t>
      </w:r>
      <w:r>
        <w:rPr>
          <w:sz w:val="21"/>
          <w:szCs w:val="21"/>
        </w:rPr>
        <w:t>文件。</w:t>
      </w:r>
    </w:p>
    <w:p>
      <w:pPr>
        <w:spacing w:line="360" w:lineRule="auto"/>
        <w:rPr>
          <w:sz w:val="21"/>
          <w:szCs w:val="21"/>
        </w:rPr>
        <w:sectPr>
          <w:pgSz w:w="11910" w:h="16840"/>
          <w:pgMar w:top="1380" w:right="1440" w:bottom="1580" w:left="1580" w:header="890" w:footer="1363" w:gutter="0"/>
          <w:cols w:space="720" w:num="1"/>
        </w:sectPr>
      </w:pPr>
    </w:p>
    <w:p>
      <w:pPr>
        <w:pStyle w:val="39"/>
        <w:numPr>
          <w:ilvl w:val="2"/>
          <w:numId w:val="6"/>
        </w:numPr>
        <w:tabs>
          <w:tab w:val="left" w:pos="1327"/>
        </w:tabs>
        <w:spacing w:before="139" w:line="360" w:lineRule="auto"/>
        <w:ind w:right="356" w:firstLine="434"/>
        <w:jc w:val="both"/>
        <w:rPr>
          <w:sz w:val="21"/>
          <w:szCs w:val="21"/>
        </w:rPr>
      </w:pPr>
      <w:r>
        <w:rPr>
          <w:sz w:val="21"/>
          <w:szCs w:val="21"/>
        </w:rPr>
        <w:t>若</w:t>
      </w:r>
      <w:r>
        <w:rPr>
          <w:sz w:val="21"/>
          <w:szCs w:val="21"/>
          <w:u w:val="single"/>
        </w:rPr>
        <w:t>供应商须知前附表</w:t>
      </w:r>
      <w:r>
        <w:rPr>
          <w:sz w:val="21"/>
          <w:szCs w:val="21"/>
        </w:rPr>
        <w:t>中写明专门面向中小企业采购的，如供应商为非中小企业，其响应文件将被认定为</w:t>
      </w:r>
      <w:r>
        <w:rPr>
          <w:b/>
          <w:sz w:val="21"/>
          <w:szCs w:val="21"/>
        </w:rPr>
        <w:t>响应无效</w:t>
      </w:r>
      <w:r>
        <w:rPr>
          <w:sz w:val="21"/>
          <w:szCs w:val="21"/>
        </w:rPr>
        <w:t>。</w:t>
      </w:r>
    </w:p>
    <w:p>
      <w:pPr>
        <w:pStyle w:val="39"/>
        <w:numPr>
          <w:ilvl w:val="1"/>
          <w:numId w:val="6"/>
        </w:numPr>
        <w:tabs>
          <w:tab w:val="left" w:pos="1075"/>
        </w:tabs>
        <w:spacing w:before="1" w:line="360" w:lineRule="auto"/>
        <w:ind w:left="1074" w:hanging="421"/>
        <w:jc w:val="both"/>
        <w:rPr>
          <w:sz w:val="21"/>
          <w:szCs w:val="21"/>
        </w:rPr>
      </w:pPr>
      <w:r>
        <w:rPr>
          <w:sz w:val="21"/>
          <w:szCs w:val="21"/>
        </w:rPr>
        <w:t>若</w:t>
      </w:r>
      <w:r>
        <w:rPr>
          <w:sz w:val="21"/>
          <w:szCs w:val="21"/>
          <w:u w:val="single"/>
        </w:rPr>
        <w:t>供应商须知前附表</w:t>
      </w:r>
      <w:r>
        <w:rPr>
          <w:sz w:val="21"/>
          <w:szCs w:val="21"/>
        </w:rPr>
        <w:t>中允许联合体参加</w:t>
      </w:r>
      <w:r>
        <w:rPr>
          <w:rFonts w:hint="eastAsia"/>
          <w:sz w:val="21"/>
          <w:szCs w:val="21"/>
          <w:lang w:eastAsia="zh-CN"/>
        </w:rPr>
        <w:t>磋商</w:t>
      </w:r>
      <w:r>
        <w:rPr>
          <w:sz w:val="21"/>
          <w:szCs w:val="21"/>
        </w:rPr>
        <w:t>，对联合体规定如下：</w:t>
      </w:r>
    </w:p>
    <w:p>
      <w:pPr>
        <w:pStyle w:val="39"/>
        <w:numPr>
          <w:ilvl w:val="2"/>
          <w:numId w:val="6"/>
        </w:numPr>
        <w:tabs>
          <w:tab w:val="left" w:pos="1315"/>
        </w:tabs>
        <w:spacing w:before="161" w:line="360" w:lineRule="auto"/>
        <w:ind w:left="1314" w:hanging="661"/>
        <w:jc w:val="both"/>
        <w:rPr>
          <w:sz w:val="21"/>
          <w:szCs w:val="21"/>
        </w:rPr>
      </w:pPr>
      <w:r>
        <w:rPr>
          <w:sz w:val="21"/>
          <w:szCs w:val="21"/>
        </w:rPr>
        <w:t>两个以上供应商可以组成一个</w:t>
      </w:r>
      <w:r>
        <w:rPr>
          <w:rFonts w:hint="eastAsia"/>
          <w:sz w:val="21"/>
          <w:szCs w:val="21"/>
          <w:lang w:eastAsia="zh-CN"/>
        </w:rPr>
        <w:t>磋商</w:t>
      </w:r>
      <w:r>
        <w:rPr>
          <w:sz w:val="21"/>
          <w:szCs w:val="21"/>
        </w:rPr>
        <w:t>联合体，以一个供应商的身份</w:t>
      </w:r>
      <w:r>
        <w:rPr>
          <w:rFonts w:hint="eastAsia"/>
          <w:sz w:val="21"/>
          <w:szCs w:val="21"/>
          <w:lang w:eastAsia="zh-CN"/>
        </w:rPr>
        <w:t>磋商</w:t>
      </w:r>
      <w:r>
        <w:rPr>
          <w:sz w:val="21"/>
          <w:szCs w:val="21"/>
        </w:rPr>
        <w:t>。</w:t>
      </w:r>
    </w:p>
    <w:p>
      <w:pPr>
        <w:pStyle w:val="39"/>
        <w:numPr>
          <w:ilvl w:val="2"/>
          <w:numId w:val="6"/>
        </w:numPr>
        <w:tabs>
          <w:tab w:val="left" w:pos="1327"/>
        </w:tabs>
        <w:spacing w:before="160" w:line="360" w:lineRule="auto"/>
        <w:ind w:right="357" w:firstLine="434"/>
        <w:jc w:val="both"/>
        <w:rPr>
          <w:sz w:val="21"/>
          <w:szCs w:val="21"/>
        </w:rPr>
      </w:pPr>
      <w:r>
        <w:rPr>
          <w:sz w:val="21"/>
          <w:szCs w:val="21"/>
        </w:rPr>
        <w:t>联合体各方均应符合《中华人民共和国政府采购法》第二十二条规定的条件。</w:t>
      </w:r>
    </w:p>
    <w:p>
      <w:pPr>
        <w:pStyle w:val="39"/>
        <w:numPr>
          <w:ilvl w:val="2"/>
          <w:numId w:val="6"/>
        </w:numPr>
        <w:tabs>
          <w:tab w:val="left" w:pos="1327"/>
        </w:tabs>
        <w:spacing w:before="2" w:line="360" w:lineRule="auto"/>
        <w:ind w:right="358" w:firstLine="434"/>
        <w:jc w:val="both"/>
        <w:rPr>
          <w:sz w:val="21"/>
          <w:szCs w:val="21"/>
        </w:rPr>
      </w:pPr>
      <w:r>
        <w:rPr>
          <w:sz w:val="21"/>
          <w:szCs w:val="21"/>
        </w:rPr>
        <w:t>采购人根据采购项目对供应商的特殊要求，联合体中至少应当有一方符合相关规定。</w:t>
      </w:r>
    </w:p>
    <w:p>
      <w:pPr>
        <w:pStyle w:val="39"/>
        <w:numPr>
          <w:ilvl w:val="2"/>
          <w:numId w:val="6"/>
        </w:numPr>
        <w:tabs>
          <w:tab w:val="left" w:pos="1327"/>
        </w:tabs>
        <w:spacing w:before="1" w:line="360" w:lineRule="auto"/>
        <w:ind w:right="358" w:firstLine="434"/>
        <w:jc w:val="both"/>
        <w:rPr>
          <w:sz w:val="21"/>
          <w:szCs w:val="21"/>
        </w:rPr>
      </w:pPr>
      <w:r>
        <w:rPr>
          <w:sz w:val="21"/>
          <w:szCs w:val="21"/>
        </w:rPr>
        <w:t>联合体各方应签订联合体协议，明确约定联合体各方承担的工作和相应的责任，并将联合体协议作为响应文件的一部分提交。</w:t>
      </w:r>
    </w:p>
    <w:p>
      <w:pPr>
        <w:pStyle w:val="39"/>
        <w:numPr>
          <w:ilvl w:val="2"/>
          <w:numId w:val="6"/>
        </w:numPr>
        <w:tabs>
          <w:tab w:val="left" w:pos="1327"/>
        </w:tabs>
        <w:spacing w:before="1" w:line="360" w:lineRule="auto"/>
        <w:ind w:right="356" w:firstLine="434"/>
        <w:jc w:val="both"/>
        <w:rPr>
          <w:sz w:val="21"/>
          <w:szCs w:val="21"/>
        </w:rPr>
      </w:pPr>
      <w:r>
        <w:rPr>
          <w:sz w:val="21"/>
          <w:szCs w:val="21"/>
        </w:rPr>
        <w:t>联合体中有同类资质的供应商按照联合体分工承担相同工作的，应当按照资质等级较低的供应商确定资质等级。</w:t>
      </w:r>
    </w:p>
    <w:p>
      <w:pPr>
        <w:pStyle w:val="39"/>
        <w:numPr>
          <w:ilvl w:val="2"/>
          <w:numId w:val="6"/>
        </w:numPr>
        <w:tabs>
          <w:tab w:val="left" w:pos="1327"/>
        </w:tabs>
        <w:spacing w:before="2" w:line="360" w:lineRule="auto"/>
        <w:ind w:right="353" w:firstLine="434"/>
        <w:jc w:val="both"/>
        <w:rPr>
          <w:sz w:val="21"/>
          <w:szCs w:val="21"/>
        </w:rPr>
      </w:pPr>
      <w:r>
        <w:rPr>
          <w:sz w:val="21"/>
          <w:szCs w:val="21"/>
        </w:rPr>
        <w:t>以联合体形式参加政府采购活动的，联合体各方不得再单独参加或者与其他供应商另外组成联合体参加本项目</w:t>
      </w:r>
      <w:r>
        <w:rPr>
          <w:rFonts w:hint="eastAsia"/>
          <w:sz w:val="21"/>
          <w:szCs w:val="21"/>
          <w:lang w:eastAsia="zh-CN"/>
        </w:rPr>
        <w:t>磋商</w:t>
      </w:r>
      <w:r>
        <w:rPr>
          <w:sz w:val="21"/>
          <w:szCs w:val="21"/>
        </w:rPr>
        <w:t>，否则其响应文件将被认定为</w:t>
      </w:r>
      <w:r>
        <w:rPr>
          <w:b/>
          <w:sz w:val="21"/>
          <w:szCs w:val="21"/>
        </w:rPr>
        <w:t>响应无效</w:t>
      </w:r>
      <w:r>
        <w:rPr>
          <w:sz w:val="21"/>
          <w:szCs w:val="21"/>
        </w:rPr>
        <w:t>。</w:t>
      </w:r>
    </w:p>
    <w:p>
      <w:pPr>
        <w:pStyle w:val="39"/>
        <w:numPr>
          <w:ilvl w:val="2"/>
          <w:numId w:val="6"/>
        </w:numPr>
        <w:tabs>
          <w:tab w:val="left" w:pos="1315"/>
        </w:tabs>
        <w:spacing w:before="2" w:line="360" w:lineRule="auto"/>
        <w:ind w:left="1314" w:hanging="661"/>
        <w:jc w:val="both"/>
        <w:rPr>
          <w:sz w:val="21"/>
          <w:szCs w:val="21"/>
        </w:rPr>
      </w:pPr>
      <w:r>
        <w:rPr>
          <w:sz w:val="21"/>
          <w:szCs w:val="21"/>
        </w:rPr>
        <w:t>对联合体参加</w:t>
      </w:r>
      <w:r>
        <w:rPr>
          <w:rFonts w:hint="eastAsia"/>
          <w:sz w:val="21"/>
          <w:szCs w:val="21"/>
          <w:lang w:eastAsia="zh-CN"/>
        </w:rPr>
        <w:t>磋商</w:t>
      </w:r>
      <w:r>
        <w:rPr>
          <w:sz w:val="21"/>
          <w:szCs w:val="21"/>
        </w:rPr>
        <w:t>的其他资格要求见</w:t>
      </w:r>
      <w:r>
        <w:rPr>
          <w:sz w:val="21"/>
          <w:szCs w:val="21"/>
          <w:u w:val="single"/>
        </w:rPr>
        <w:t>供应商资格</w:t>
      </w:r>
      <w:r>
        <w:rPr>
          <w:sz w:val="21"/>
          <w:szCs w:val="21"/>
        </w:rPr>
        <w:t>。</w:t>
      </w:r>
    </w:p>
    <w:p>
      <w:pPr>
        <w:pStyle w:val="39"/>
        <w:numPr>
          <w:ilvl w:val="1"/>
          <w:numId w:val="6"/>
        </w:numPr>
        <w:tabs>
          <w:tab w:val="left" w:pos="1087"/>
        </w:tabs>
        <w:spacing w:before="160" w:line="360" w:lineRule="auto"/>
        <w:ind w:right="356" w:firstLine="434"/>
        <w:jc w:val="both"/>
        <w:rPr>
          <w:sz w:val="21"/>
          <w:szCs w:val="21"/>
        </w:rPr>
      </w:pPr>
      <w:r>
        <w:rPr>
          <w:sz w:val="21"/>
          <w:szCs w:val="21"/>
        </w:rPr>
        <w:t>单位负责人为同一人或者存在直接控股、管理关系的不同供应商，不得参加同一合同项下的政府采购活动。否则其响应文件将被认定为</w:t>
      </w:r>
      <w:r>
        <w:rPr>
          <w:b/>
          <w:sz w:val="21"/>
          <w:szCs w:val="21"/>
        </w:rPr>
        <w:t>响应无效</w:t>
      </w:r>
      <w:r>
        <w:rPr>
          <w:sz w:val="21"/>
          <w:szCs w:val="21"/>
        </w:rPr>
        <w:t>。</w:t>
      </w:r>
    </w:p>
    <w:p>
      <w:pPr>
        <w:pStyle w:val="39"/>
        <w:numPr>
          <w:ilvl w:val="1"/>
          <w:numId w:val="6"/>
        </w:numPr>
        <w:tabs>
          <w:tab w:val="left" w:pos="1087"/>
        </w:tabs>
        <w:spacing w:before="2" w:line="360" w:lineRule="auto"/>
        <w:ind w:right="357" w:firstLine="434"/>
        <w:jc w:val="both"/>
        <w:rPr>
          <w:sz w:val="21"/>
          <w:szCs w:val="21"/>
        </w:rPr>
      </w:pPr>
      <w:r>
        <w:rPr>
          <w:sz w:val="21"/>
          <w:szCs w:val="21"/>
        </w:rPr>
        <w:t>为本项目提供过整体设计、规范编制或者项目管理、监理、检测等服务的供应商，不得再参加本项目上述服务以外的其他采购活动。否则其响应文件将被认定为</w:t>
      </w:r>
      <w:r>
        <w:rPr>
          <w:b/>
          <w:sz w:val="21"/>
          <w:szCs w:val="21"/>
        </w:rPr>
        <w:t>响应无效</w:t>
      </w:r>
      <w:r>
        <w:rPr>
          <w:sz w:val="21"/>
          <w:szCs w:val="21"/>
        </w:rPr>
        <w:t>。</w:t>
      </w:r>
    </w:p>
    <w:p>
      <w:pPr>
        <w:pStyle w:val="9"/>
        <w:keepNext w:val="0"/>
        <w:keepLines w:val="0"/>
        <w:numPr>
          <w:ilvl w:val="0"/>
          <w:numId w:val="6"/>
        </w:numPr>
        <w:tabs>
          <w:tab w:val="left" w:pos="901"/>
        </w:tabs>
        <w:spacing w:before="2" w:after="0" w:line="360" w:lineRule="auto"/>
        <w:ind w:left="900"/>
        <w:rPr>
          <w:rFonts w:ascii="宋体" w:hAnsi="宋体"/>
          <w:sz w:val="21"/>
          <w:szCs w:val="21"/>
        </w:rPr>
      </w:pPr>
      <w:r>
        <w:rPr>
          <w:rFonts w:ascii="宋体" w:hAnsi="宋体"/>
          <w:sz w:val="21"/>
          <w:szCs w:val="21"/>
        </w:rPr>
        <w:t>资金来源</w:t>
      </w:r>
    </w:p>
    <w:p>
      <w:pPr>
        <w:pStyle w:val="39"/>
        <w:numPr>
          <w:ilvl w:val="1"/>
          <w:numId w:val="6"/>
        </w:numPr>
        <w:tabs>
          <w:tab w:val="left" w:pos="1075"/>
        </w:tabs>
        <w:spacing w:before="160" w:line="360" w:lineRule="auto"/>
        <w:ind w:left="1074" w:hanging="421"/>
        <w:rPr>
          <w:sz w:val="21"/>
          <w:szCs w:val="21"/>
        </w:rPr>
      </w:pPr>
      <w:r>
        <w:rPr>
          <w:sz w:val="21"/>
          <w:szCs w:val="21"/>
        </w:rPr>
        <w:t>本项目的采购人已获得足以支付本次</w:t>
      </w:r>
      <w:r>
        <w:rPr>
          <w:rFonts w:hint="eastAsia"/>
          <w:sz w:val="21"/>
          <w:szCs w:val="21"/>
          <w:lang w:eastAsia="zh-CN"/>
        </w:rPr>
        <w:t>磋商</w:t>
      </w:r>
      <w:r>
        <w:rPr>
          <w:sz w:val="21"/>
          <w:szCs w:val="21"/>
        </w:rPr>
        <w:t>后所签订的合同项下的资金。</w:t>
      </w:r>
    </w:p>
    <w:p>
      <w:pPr>
        <w:pStyle w:val="39"/>
        <w:tabs>
          <w:tab w:val="left" w:pos="1075"/>
        </w:tabs>
        <w:spacing w:before="161" w:line="360" w:lineRule="auto"/>
        <w:ind w:left="657" w:right="728" w:firstLine="0"/>
        <w:rPr>
          <w:b/>
          <w:sz w:val="21"/>
          <w:szCs w:val="21"/>
        </w:rPr>
      </w:pPr>
      <w:r>
        <w:rPr>
          <w:rFonts w:hint="eastAsia"/>
          <w:sz w:val="21"/>
          <w:szCs w:val="21"/>
        </w:rPr>
        <w:t>4</w:t>
      </w:r>
      <w:r>
        <w:rPr>
          <w:sz w:val="21"/>
          <w:szCs w:val="21"/>
        </w:rPr>
        <w:t>.2项目预算金额或分项（或分包）预算金额见</w:t>
      </w:r>
      <w:r>
        <w:rPr>
          <w:rFonts w:hint="eastAsia"/>
          <w:sz w:val="21"/>
          <w:szCs w:val="21"/>
          <w:u w:val="single"/>
          <w:lang w:eastAsia="zh-CN"/>
        </w:rPr>
        <w:t>磋商</w:t>
      </w:r>
      <w:r>
        <w:rPr>
          <w:sz w:val="21"/>
          <w:szCs w:val="21"/>
          <w:u w:val="single"/>
        </w:rPr>
        <w:t>公告（</w:t>
      </w:r>
      <w:r>
        <w:rPr>
          <w:rFonts w:hint="eastAsia"/>
          <w:sz w:val="21"/>
          <w:szCs w:val="21"/>
          <w:u w:val="single"/>
          <w:lang w:eastAsia="zh-CN"/>
        </w:rPr>
        <w:t>磋商</w:t>
      </w:r>
      <w:r>
        <w:rPr>
          <w:sz w:val="21"/>
          <w:szCs w:val="21"/>
          <w:u w:val="single"/>
        </w:rPr>
        <w:t>邀请）</w:t>
      </w:r>
      <w:r>
        <w:rPr>
          <w:sz w:val="21"/>
          <w:szCs w:val="21"/>
        </w:rPr>
        <w:t>。</w:t>
      </w:r>
    </w:p>
    <w:p>
      <w:pPr>
        <w:pStyle w:val="39"/>
        <w:tabs>
          <w:tab w:val="left" w:pos="1075"/>
        </w:tabs>
        <w:spacing w:before="161" w:line="360" w:lineRule="auto"/>
        <w:ind w:left="657" w:right="728" w:firstLine="0"/>
        <w:rPr>
          <w:b/>
          <w:sz w:val="21"/>
          <w:szCs w:val="21"/>
        </w:rPr>
      </w:pPr>
      <w:r>
        <w:rPr>
          <w:b/>
          <w:sz w:val="21"/>
          <w:szCs w:val="21"/>
        </w:rPr>
        <w:t>5.</w:t>
      </w:r>
      <w:r>
        <w:rPr>
          <w:rFonts w:hint="eastAsia"/>
          <w:b/>
          <w:sz w:val="21"/>
          <w:szCs w:val="21"/>
          <w:lang w:eastAsia="zh-CN"/>
        </w:rPr>
        <w:t>磋商</w:t>
      </w:r>
      <w:r>
        <w:rPr>
          <w:b/>
          <w:sz w:val="21"/>
          <w:szCs w:val="21"/>
        </w:rPr>
        <w:t>费用</w:t>
      </w:r>
    </w:p>
    <w:p>
      <w:pPr>
        <w:pStyle w:val="13"/>
        <w:spacing w:before="2" w:line="360" w:lineRule="auto"/>
        <w:ind w:left="654"/>
        <w:rPr>
          <w:sz w:val="21"/>
          <w:szCs w:val="21"/>
        </w:rPr>
      </w:pPr>
      <w:r>
        <w:rPr>
          <w:sz w:val="21"/>
          <w:szCs w:val="21"/>
        </w:rPr>
        <w:t>不论</w:t>
      </w:r>
      <w:r>
        <w:rPr>
          <w:rFonts w:hint="eastAsia"/>
          <w:sz w:val="21"/>
          <w:szCs w:val="21"/>
          <w:lang w:eastAsia="zh-CN"/>
        </w:rPr>
        <w:t>磋商</w:t>
      </w:r>
      <w:r>
        <w:rPr>
          <w:sz w:val="21"/>
          <w:szCs w:val="21"/>
        </w:rPr>
        <w:t>的结果如何，供应商应承担其所有与准备和参加</w:t>
      </w:r>
      <w:r>
        <w:rPr>
          <w:rFonts w:hint="eastAsia"/>
          <w:sz w:val="21"/>
          <w:szCs w:val="21"/>
          <w:lang w:eastAsia="zh-CN"/>
        </w:rPr>
        <w:t>磋商</w:t>
      </w:r>
      <w:r>
        <w:rPr>
          <w:sz w:val="21"/>
          <w:szCs w:val="21"/>
        </w:rPr>
        <w:t>有关的费用。</w:t>
      </w:r>
    </w:p>
    <w:p>
      <w:pPr>
        <w:spacing w:line="360" w:lineRule="auto"/>
        <w:rPr>
          <w:sz w:val="21"/>
          <w:szCs w:val="21"/>
        </w:rPr>
        <w:sectPr>
          <w:pgSz w:w="11910" w:h="16840"/>
          <w:pgMar w:top="1380" w:right="1440" w:bottom="1580" w:left="1580" w:header="890" w:footer="1363" w:gutter="0"/>
          <w:cols w:space="720" w:num="1"/>
        </w:sectPr>
      </w:pPr>
    </w:p>
    <w:p>
      <w:pPr>
        <w:pStyle w:val="9"/>
        <w:keepNext w:val="0"/>
        <w:keepLines w:val="0"/>
        <w:numPr>
          <w:ilvl w:val="0"/>
          <w:numId w:val="7"/>
        </w:numPr>
        <w:tabs>
          <w:tab w:val="left" w:pos="901"/>
        </w:tabs>
        <w:spacing w:before="139" w:after="0" w:line="360" w:lineRule="auto"/>
        <w:rPr>
          <w:rFonts w:ascii="宋体" w:hAnsi="宋体"/>
          <w:sz w:val="21"/>
          <w:szCs w:val="21"/>
        </w:rPr>
      </w:pPr>
      <w:r>
        <w:rPr>
          <w:rFonts w:ascii="宋体" w:hAnsi="宋体"/>
          <w:sz w:val="21"/>
          <w:szCs w:val="21"/>
        </w:rPr>
        <w:t>适用法律</w:t>
      </w:r>
    </w:p>
    <w:p>
      <w:pPr>
        <w:pStyle w:val="13"/>
        <w:spacing w:before="161" w:line="360" w:lineRule="auto"/>
        <w:ind w:left="220" w:right="356" w:firstLine="434"/>
        <w:jc w:val="both"/>
        <w:rPr>
          <w:sz w:val="21"/>
          <w:szCs w:val="21"/>
        </w:rPr>
      </w:pPr>
      <w:r>
        <w:rPr>
          <w:sz w:val="21"/>
          <w:szCs w:val="21"/>
        </w:rPr>
        <w:t>本项目采购人、采购代理机构、供应商、</w:t>
      </w:r>
      <w:r>
        <w:rPr>
          <w:rFonts w:hint="eastAsia"/>
          <w:sz w:val="21"/>
          <w:szCs w:val="21"/>
          <w:lang w:eastAsia="zh-CN"/>
        </w:rPr>
        <w:t>磋商</w:t>
      </w:r>
      <w:r>
        <w:rPr>
          <w:sz w:val="21"/>
          <w:szCs w:val="21"/>
        </w:rPr>
        <w:t>小组的相关行为均受《中华人民共和国政府采购法》、《中华人民共和国政府采购法实施条例》及本项目本级和上级财政部门、政府采购监督管理部门的政府采购有关规定的约束，其权利受到上述法律法规的保护。</w:t>
      </w:r>
    </w:p>
    <w:p>
      <w:pPr>
        <w:pStyle w:val="9"/>
        <w:keepNext w:val="0"/>
        <w:keepLines w:val="0"/>
        <w:numPr>
          <w:ilvl w:val="0"/>
          <w:numId w:val="7"/>
        </w:numPr>
        <w:tabs>
          <w:tab w:val="left" w:pos="901"/>
        </w:tabs>
        <w:spacing w:before="2" w:after="0" w:line="360" w:lineRule="auto"/>
        <w:rPr>
          <w:rFonts w:ascii="宋体" w:hAnsi="宋体"/>
          <w:sz w:val="21"/>
          <w:szCs w:val="21"/>
        </w:rPr>
      </w:pPr>
      <w:r>
        <w:rPr>
          <w:rFonts w:hint="eastAsia" w:ascii="宋体" w:hAnsi="宋体"/>
          <w:sz w:val="21"/>
          <w:szCs w:val="21"/>
          <w:lang w:eastAsia="zh-CN"/>
        </w:rPr>
        <w:t>磋商</w:t>
      </w:r>
      <w:r>
        <w:rPr>
          <w:rFonts w:ascii="宋体" w:hAnsi="宋体"/>
          <w:sz w:val="21"/>
          <w:szCs w:val="21"/>
        </w:rPr>
        <w:t>文件构成</w:t>
      </w:r>
    </w:p>
    <w:p>
      <w:pPr>
        <w:pStyle w:val="39"/>
        <w:numPr>
          <w:ilvl w:val="1"/>
          <w:numId w:val="7"/>
        </w:numPr>
        <w:tabs>
          <w:tab w:val="left" w:pos="1075"/>
        </w:tabs>
        <w:spacing w:before="161" w:line="360" w:lineRule="auto"/>
        <w:ind w:hanging="421"/>
        <w:rPr>
          <w:sz w:val="21"/>
          <w:szCs w:val="21"/>
        </w:rPr>
      </w:pPr>
      <w:r>
        <w:rPr>
          <w:rFonts w:hint="eastAsia"/>
          <w:sz w:val="21"/>
          <w:szCs w:val="21"/>
          <w:lang w:eastAsia="zh-CN"/>
        </w:rPr>
        <w:t>磋商</w:t>
      </w:r>
      <w:r>
        <w:rPr>
          <w:sz w:val="21"/>
          <w:szCs w:val="21"/>
        </w:rPr>
        <w:t>文件包括下列内容：</w:t>
      </w:r>
    </w:p>
    <w:p>
      <w:pPr>
        <w:pStyle w:val="39"/>
        <w:tabs>
          <w:tab w:val="left" w:pos="1075"/>
        </w:tabs>
        <w:spacing w:before="161" w:line="360" w:lineRule="auto"/>
        <w:ind w:left="1074" w:firstLine="0"/>
        <w:rPr>
          <w:sz w:val="21"/>
          <w:szCs w:val="21"/>
        </w:rPr>
      </w:pPr>
      <w:r>
        <w:rPr>
          <w:sz w:val="21"/>
          <w:szCs w:val="21"/>
        </w:rPr>
        <w:t>第一章</w:t>
      </w:r>
      <w:r>
        <w:rPr>
          <w:sz w:val="21"/>
          <w:szCs w:val="21"/>
        </w:rPr>
        <w:tab/>
      </w:r>
      <w:r>
        <w:rPr>
          <w:rFonts w:hint="eastAsia"/>
          <w:sz w:val="21"/>
          <w:szCs w:val="21"/>
        </w:rPr>
        <w:t>竞争性</w:t>
      </w:r>
      <w:r>
        <w:rPr>
          <w:rFonts w:hint="eastAsia"/>
          <w:sz w:val="21"/>
          <w:szCs w:val="21"/>
          <w:lang w:eastAsia="zh-CN"/>
        </w:rPr>
        <w:t>磋商</w:t>
      </w:r>
      <w:r>
        <w:rPr>
          <w:rFonts w:hint="eastAsia"/>
          <w:sz w:val="21"/>
          <w:szCs w:val="21"/>
        </w:rPr>
        <w:t>公告</w:t>
      </w:r>
    </w:p>
    <w:p>
      <w:pPr>
        <w:pStyle w:val="13"/>
        <w:tabs>
          <w:tab w:val="left" w:pos="2020"/>
        </w:tabs>
        <w:spacing w:before="161" w:line="360" w:lineRule="auto"/>
        <w:ind w:left="1060" w:right="4463"/>
        <w:rPr>
          <w:strike/>
          <w:color w:val="FF0000"/>
          <w:sz w:val="21"/>
          <w:szCs w:val="21"/>
        </w:rPr>
      </w:pPr>
      <w:r>
        <w:rPr>
          <w:sz w:val="21"/>
          <w:szCs w:val="21"/>
        </w:rPr>
        <w:t>第二章</w:t>
      </w:r>
      <w:r>
        <w:rPr>
          <w:sz w:val="21"/>
          <w:szCs w:val="21"/>
        </w:rPr>
        <w:tab/>
      </w:r>
      <w:r>
        <w:rPr>
          <w:sz w:val="21"/>
          <w:szCs w:val="21"/>
        </w:rPr>
        <w:t>供应商须知</w:t>
      </w:r>
    </w:p>
    <w:p>
      <w:pPr>
        <w:pStyle w:val="13"/>
        <w:tabs>
          <w:tab w:val="left" w:pos="2020"/>
        </w:tabs>
        <w:spacing w:before="1" w:line="360" w:lineRule="auto"/>
        <w:ind w:left="1060"/>
        <w:rPr>
          <w:sz w:val="21"/>
          <w:szCs w:val="21"/>
        </w:rPr>
      </w:pPr>
      <w:r>
        <w:rPr>
          <w:sz w:val="21"/>
          <w:szCs w:val="21"/>
        </w:rPr>
        <w:t>第三章</w:t>
      </w:r>
      <w:r>
        <w:rPr>
          <w:sz w:val="21"/>
          <w:szCs w:val="21"/>
        </w:rPr>
        <w:tab/>
      </w:r>
      <w:r>
        <w:rPr>
          <w:sz w:val="21"/>
          <w:szCs w:val="21"/>
        </w:rPr>
        <w:t>采购需求</w:t>
      </w:r>
    </w:p>
    <w:p>
      <w:pPr>
        <w:pStyle w:val="13"/>
        <w:tabs>
          <w:tab w:val="left" w:pos="2020"/>
        </w:tabs>
        <w:spacing w:before="161" w:line="360" w:lineRule="auto"/>
        <w:ind w:left="1060" w:right="4463"/>
        <w:rPr>
          <w:sz w:val="21"/>
          <w:szCs w:val="21"/>
        </w:rPr>
      </w:pPr>
      <w:r>
        <w:rPr>
          <w:sz w:val="21"/>
          <w:szCs w:val="21"/>
        </w:rPr>
        <w:t>第四章</w:t>
      </w:r>
      <w:r>
        <w:rPr>
          <w:sz w:val="21"/>
          <w:szCs w:val="21"/>
        </w:rPr>
        <w:tab/>
      </w:r>
      <w:r>
        <w:rPr>
          <w:sz w:val="21"/>
          <w:szCs w:val="21"/>
        </w:rPr>
        <w:t>评审方法和标准</w:t>
      </w:r>
    </w:p>
    <w:p>
      <w:pPr>
        <w:pStyle w:val="13"/>
        <w:tabs>
          <w:tab w:val="left" w:pos="2020"/>
        </w:tabs>
        <w:spacing w:before="1" w:line="360" w:lineRule="auto"/>
        <w:ind w:left="1060" w:right="4462"/>
        <w:rPr>
          <w:sz w:val="21"/>
          <w:szCs w:val="21"/>
        </w:rPr>
      </w:pPr>
      <w:r>
        <w:rPr>
          <w:sz w:val="21"/>
          <w:szCs w:val="21"/>
        </w:rPr>
        <w:t>第五章</w:t>
      </w:r>
      <w:r>
        <w:rPr>
          <w:sz w:val="21"/>
          <w:szCs w:val="21"/>
        </w:rPr>
        <w:tab/>
      </w:r>
      <w:r>
        <w:rPr>
          <w:sz w:val="21"/>
          <w:szCs w:val="21"/>
        </w:rPr>
        <w:t xml:space="preserve">政府采购合同 </w:t>
      </w:r>
    </w:p>
    <w:p>
      <w:pPr>
        <w:pStyle w:val="13"/>
        <w:tabs>
          <w:tab w:val="left" w:pos="2020"/>
        </w:tabs>
        <w:spacing w:before="160" w:line="360" w:lineRule="auto"/>
        <w:ind w:left="1060" w:right="5183"/>
        <w:rPr>
          <w:sz w:val="21"/>
          <w:szCs w:val="21"/>
        </w:rPr>
      </w:pPr>
      <w:r>
        <w:rPr>
          <w:sz w:val="21"/>
          <w:szCs w:val="21"/>
        </w:rPr>
        <w:t>第六章</w:t>
      </w:r>
      <w:r>
        <w:rPr>
          <w:sz w:val="21"/>
          <w:szCs w:val="21"/>
        </w:rPr>
        <w:tab/>
      </w:r>
      <w:r>
        <w:rPr>
          <w:sz w:val="21"/>
          <w:szCs w:val="21"/>
        </w:rPr>
        <w:t>响应文件格式</w:t>
      </w:r>
    </w:p>
    <w:p>
      <w:pPr>
        <w:pStyle w:val="13"/>
        <w:tabs>
          <w:tab w:val="left" w:pos="2020"/>
        </w:tabs>
        <w:spacing w:before="2" w:line="360" w:lineRule="auto"/>
        <w:ind w:left="1060" w:right="2305"/>
        <w:rPr>
          <w:sz w:val="21"/>
          <w:szCs w:val="21"/>
        </w:rPr>
      </w:pPr>
      <w:r>
        <w:rPr>
          <w:sz w:val="21"/>
          <w:szCs w:val="21"/>
        </w:rPr>
        <w:t>第七章</w:t>
      </w:r>
      <w:r>
        <w:rPr>
          <w:sz w:val="21"/>
          <w:szCs w:val="21"/>
        </w:rPr>
        <w:tab/>
      </w:r>
      <w:r>
        <w:rPr>
          <w:rFonts w:hint="eastAsia"/>
          <w:sz w:val="21"/>
          <w:szCs w:val="21"/>
        </w:rPr>
        <w:t>公告格式</w:t>
      </w:r>
    </w:p>
    <w:p>
      <w:pPr>
        <w:pStyle w:val="13"/>
        <w:tabs>
          <w:tab w:val="left" w:pos="2020"/>
        </w:tabs>
        <w:spacing w:before="2" w:line="360" w:lineRule="auto"/>
        <w:ind w:left="1060" w:right="2305"/>
        <w:rPr>
          <w:sz w:val="21"/>
          <w:szCs w:val="21"/>
        </w:rPr>
      </w:pPr>
      <w:r>
        <w:rPr>
          <w:sz w:val="21"/>
          <w:szCs w:val="21"/>
        </w:rPr>
        <w:t>第八章</w:t>
      </w:r>
      <w:r>
        <w:rPr>
          <w:sz w:val="21"/>
          <w:szCs w:val="21"/>
        </w:rPr>
        <w:tab/>
      </w:r>
      <w:r>
        <w:rPr>
          <w:sz w:val="21"/>
          <w:szCs w:val="21"/>
        </w:rPr>
        <w:t>政府采购供应商质疑函范本</w:t>
      </w:r>
    </w:p>
    <w:p>
      <w:pPr>
        <w:pStyle w:val="39"/>
        <w:numPr>
          <w:ilvl w:val="1"/>
          <w:numId w:val="7"/>
        </w:numPr>
        <w:tabs>
          <w:tab w:val="left" w:pos="1075"/>
        </w:tabs>
        <w:spacing w:before="2" w:line="360" w:lineRule="auto"/>
        <w:ind w:hanging="421"/>
        <w:rPr>
          <w:sz w:val="21"/>
          <w:szCs w:val="21"/>
        </w:rPr>
      </w:pPr>
      <w:r>
        <w:rPr>
          <w:rFonts w:hint="eastAsia"/>
          <w:sz w:val="21"/>
          <w:szCs w:val="21"/>
          <w:lang w:eastAsia="zh-CN"/>
        </w:rPr>
        <w:t>磋商</w:t>
      </w:r>
      <w:r>
        <w:rPr>
          <w:sz w:val="21"/>
          <w:szCs w:val="21"/>
        </w:rPr>
        <w:t>文件中有不一致的，有澄清的部分以最终的澄清更正内容为准。</w:t>
      </w:r>
    </w:p>
    <w:p>
      <w:pPr>
        <w:pStyle w:val="39"/>
        <w:numPr>
          <w:ilvl w:val="1"/>
          <w:numId w:val="7"/>
        </w:numPr>
        <w:tabs>
          <w:tab w:val="left" w:pos="1075"/>
        </w:tabs>
        <w:spacing w:before="160" w:line="360" w:lineRule="auto"/>
        <w:ind w:hanging="421"/>
        <w:jc w:val="both"/>
        <w:rPr>
          <w:sz w:val="21"/>
          <w:szCs w:val="21"/>
        </w:rPr>
      </w:pPr>
      <w:r>
        <w:rPr>
          <w:sz w:val="21"/>
          <w:szCs w:val="21"/>
          <w:lang w:val="en-US" w:bidi="ar-SA"/>
        </w:rPr>
        <mc:AlternateContent>
          <mc:Choice Requires="wps">
            <w:drawing>
              <wp:anchor distT="0" distB="0" distL="114300" distR="114300" simplePos="0" relativeHeight="251667456" behindDoc="0" locked="0" layoutInCell="1" allowOverlap="1">
                <wp:simplePos x="0" y="0"/>
                <wp:positionH relativeFrom="page">
                  <wp:posOffset>3209925</wp:posOffset>
                </wp:positionH>
                <wp:positionV relativeFrom="paragraph">
                  <wp:posOffset>279400</wp:posOffset>
                </wp:positionV>
                <wp:extent cx="1219835" cy="0"/>
                <wp:effectExtent l="0" t="4445" r="0" b="5080"/>
                <wp:wrapNone/>
                <wp:docPr id="10" name="直接连接符 10"/>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252.75pt;margin-top:22pt;height:0pt;width:96.05pt;mso-position-horizontal-relative:page;z-index:251667456;mso-width-relative:page;mso-height-relative:page;" filled="f" stroked="t" coordsize="21600,21600" o:gfxdata="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yTZhvXAAAACQEAAA8AAAAAAAAAAQAgAAAAIgAAAGRycy9kb3ducmV2LnhtbFBLAQIU&#10;ABQAAAAIAIdO4kDmmUit9AEAANMDAAAOAAAAAAAAAAEAIAAAACYBAABkcnMvZTJvRG9jLnhtbFBL&#10;BQYAAAAABgAGAFkBAACMBQAAAAA=&#10;">
                <v:fill on="f" focussize="0,0"/>
                <v:stroke weight="0.6pt" color="#000000" joinstyle="round"/>
                <v:imagedata o:title=""/>
                <o:lock v:ext="edit" aspectratio="f"/>
              </v:line>
            </w:pict>
          </mc:Fallback>
        </mc:AlternateContent>
      </w:r>
      <w:r>
        <w:rPr>
          <w:sz w:val="21"/>
          <w:szCs w:val="21"/>
        </w:rPr>
        <w:t>现场踏勘及相关事项见供应商须知前附表。</w:t>
      </w:r>
    </w:p>
    <w:p>
      <w:pPr>
        <w:pStyle w:val="39"/>
        <w:tabs>
          <w:tab w:val="left" w:pos="1075"/>
        </w:tabs>
        <w:spacing w:before="161" w:line="360" w:lineRule="auto"/>
        <w:ind w:left="657" w:right="610" w:firstLine="0"/>
        <w:jc w:val="both"/>
        <w:rPr>
          <w:b/>
          <w:sz w:val="21"/>
          <w:szCs w:val="21"/>
        </w:rPr>
      </w:pPr>
      <w:r>
        <w:rPr>
          <w:rFonts w:hint="eastAsia"/>
          <w:sz w:val="21"/>
          <w:szCs w:val="21"/>
        </w:rPr>
        <w:t>7</w:t>
      </w:r>
      <w:r>
        <w:rPr>
          <w:sz w:val="21"/>
          <w:szCs w:val="21"/>
        </w:rPr>
        <w:t>.4供应商应认真阅读</w:t>
      </w:r>
      <w:r>
        <w:rPr>
          <w:rFonts w:hint="eastAsia"/>
          <w:sz w:val="21"/>
          <w:szCs w:val="21"/>
          <w:lang w:eastAsia="zh-CN"/>
        </w:rPr>
        <w:t>磋商</w:t>
      </w:r>
      <w:r>
        <w:rPr>
          <w:sz w:val="21"/>
          <w:szCs w:val="21"/>
        </w:rPr>
        <w:t>文件所有的事项、格式、条款和技术规范等。</w:t>
      </w:r>
    </w:p>
    <w:p>
      <w:pPr>
        <w:pStyle w:val="39"/>
        <w:tabs>
          <w:tab w:val="left" w:pos="1075"/>
        </w:tabs>
        <w:spacing w:before="161" w:line="360" w:lineRule="auto"/>
        <w:ind w:left="657" w:right="610" w:firstLine="0"/>
        <w:rPr>
          <w:b/>
          <w:sz w:val="21"/>
          <w:szCs w:val="21"/>
        </w:rPr>
      </w:pPr>
      <w:r>
        <w:rPr>
          <w:b/>
          <w:sz w:val="21"/>
          <w:szCs w:val="21"/>
        </w:rPr>
        <w:t>8.</w:t>
      </w:r>
      <w:r>
        <w:rPr>
          <w:rFonts w:hint="eastAsia"/>
          <w:b/>
          <w:sz w:val="21"/>
          <w:szCs w:val="21"/>
          <w:lang w:eastAsia="zh-CN"/>
        </w:rPr>
        <w:t>磋商</w:t>
      </w:r>
      <w:r>
        <w:rPr>
          <w:b/>
          <w:sz w:val="21"/>
          <w:szCs w:val="21"/>
        </w:rPr>
        <w:t>文件的澄清与修改</w:t>
      </w:r>
    </w:p>
    <w:p>
      <w:pPr>
        <w:spacing w:after="120" w:afterLines="50" w:line="360" w:lineRule="auto"/>
        <w:ind w:left="658"/>
        <w:rPr>
          <w:bCs/>
          <w:sz w:val="21"/>
          <w:szCs w:val="21"/>
        </w:rPr>
      </w:pPr>
      <w:r>
        <w:rPr>
          <w:bCs/>
          <w:sz w:val="21"/>
          <w:szCs w:val="21"/>
        </w:rPr>
        <w:t>8.1供应商质疑截止时间：见供应商须知前附表。</w:t>
      </w:r>
    </w:p>
    <w:p>
      <w:pPr>
        <w:pStyle w:val="9"/>
        <w:keepNext w:val="0"/>
        <w:keepLines w:val="0"/>
        <w:numPr>
          <w:ilvl w:val="0"/>
          <w:numId w:val="8"/>
        </w:numPr>
        <w:tabs>
          <w:tab w:val="left" w:pos="901"/>
        </w:tabs>
        <w:spacing w:before="1" w:after="0" w:line="360" w:lineRule="auto"/>
        <w:rPr>
          <w:rFonts w:ascii="宋体" w:hAnsi="宋体"/>
          <w:sz w:val="21"/>
          <w:szCs w:val="21"/>
        </w:rPr>
      </w:pPr>
      <w:r>
        <w:rPr>
          <w:rFonts w:hint="eastAsia" w:ascii="宋体" w:hAnsi="宋体"/>
          <w:sz w:val="21"/>
          <w:szCs w:val="21"/>
          <w:lang w:eastAsia="zh-CN"/>
        </w:rPr>
        <w:t>磋商</w:t>
      </w:r>
      <w:r>
        <w:rPr>
          <w:rFonts w:ascii="宋体" w:hAnsi="宋体"/>
          <w:sz w:val="21"/>
          <w:szCs w:val="21"/>
        </w:rPr>
        <w:t>范围及响应文件中标准和计量单位的使用</w:t>
      </w:r>
    </w:p>
    <w:p>
      <w:pPr>
        <w:pStyle w:val="39"/>
        <w:numPr>
          <w:ilvl w:val="1"/>
          <w:numId w:val="8"/>
        </w:numPr>
        <w:tabs>
          <w:tab w:val="left" w:pos="1087"/>
        </w:tabs>
        <w:spacing w:before="161" w:line="360" w:lineRule="auto"/>
        <w:ind w:right="356" w:firstLine="434"/>
        <w:jc w:val="both"/>
        <w:rPr>
          <w:sz w:val="21"/>
          <w:szCs w:val="21"/>
        </w:rPr>
      </w:pPr>
      <w:r>
        <w:rPr>
          <w:sz w:val="21"/>
          <w:szCs w:val="21"/>
        </w:rPr>
        <w:t>项目有分包的，供应商可参与</w:t>
      </w:r>
      <w:r>
        <w:rPr>
          <w:rFonts w:hint="eastAsia"/>
          <w:sz w:val="21"/>
          <w:szCs w:val="21"/>
          <w:lang w:eastAsia="zh-CN"/>
        </w:rPr>
        <w:t>磋商</w:t>
      </w:r>
      <w:r>
        <w:rPr>
          <w:sz w:val="21"/>
          <w:szCs w:val="21"/>
        </w:rPr>
        <w:t>文件其中某一个或多个分包的</w:t>
      </w:r>
      <w:r>
        <w:rPr>
          <w:rFonts w:hint="eastAsia"/>
          <w:sz w:val="21"/>
          <w:szCs w:val="21"/>
          <w:lang w:eastAsia="zh-CN"/>
        </w:rPr>
        <w:t>磋商</w:t>
      </w:r>
      <w:r>
        <w:rPr>
          <w:sz w:val="21"/>
          <w:szCs w:val="21"/>
        </w:rPr>
        <w:t>， 成交包数详见</w:t>
      </w:r>
      <w:r>
        <w:rPr>
          <w:sz w:val="21"/>
          <w:szCs w:val="21"/>
          <w:u w:val="single"/>
        </w:rPr>
        <w:t>供应商须知前附表</w:t>
      </w:r>
      <w:r>
        <w:rPr>
          <w:sz w:val="21"/>
          <w:szCs w:val="21"/>
        </w:rPr>
        <w:t>中规定。</w:t>
      </w:r>
    </w:p>
    <w:p>
      <w:pPr>
        <w:pStyle w:val="39"/>
        <w:numPr>
          <w:ilvl w:val="1"/>
          <w:numId w:val="8"/>
        </w:numPr>
        <w:tabs>
          <w:tab w:val="left" w:pos="1087"/>
        </w:tabs>
        <w:spacing w:before="1" w:line="360" w:lineRule="auto"/>
        <w:ind w:right="356" w:firstLine="434"/>
        <w:jc w:val="both"/>
        <w:rPr>
          <w:sz w:val="21"/>
          <w:szCs w:val="21"/>
        </w:rPr>
      </w:pPr>
      <w:r>
        <w:rPr>
          <w:sz w:val="21"/>
          <w:szCs w:val="21"/>
        </w:rPr>
        <w:t>无论</w:t>
      </w:r>
      <w:r>
        <w:rPr>
          <w:rFonts w:hint="eastAsia"/>
          <w:sz w:val="21"/>
          <w:szCs w:val="21"/>
          <w:lang w:eastAsia="zh-CN"/>
        </w:rPr>
        <w:t>磋商</w:t>
      </w:r>
      <w:r>
        <w:rPr>
          <w:sz w:val="21"/>
          <w:szCs w:val="21"/>
        </w:rPr>
        <w:t>文件中是否要求，供应商所承担工程及伴随的货物和服务均应符合国家强制性标准。</w:t>
      </w:r>
    </w:p>
    <w:p>
      <w:pPr>
        <w:pStyle w:val="39"/>
        <w:numPr>
          <w:ilvl w:val="1"/>
          <w:numId w:val="8"/>
        </w:numPr>
        <w:tabs>
          <w:tab w:val="left" w:pos="1087"/>
        </w:tabs>
        <w:spacing w:before="2" w:line="360" w:lineRule="auto"/>
        <w:ind w:right="356" w:firstLine="434"/>
        <w:jc w:val="both"/>
        <w:rPr>
          <w:sz w:val="21"/>
          <w:szCs w:val="21"/>
        </w:rPr>
      </w:pPr>
      <w:r>
        <w:rPr>
          <w:sz w:val="21"/>
          <w:szCs w:val="21"/>
        </w:rPr>
        <w:t>供应商与采购代理机构之间与</w:t>
      </w:r>
      <w:r>
        <w:rPr>
          <w:rFonts w:hint="eastAsia"/>
          <w:sz w:val="21"/>
          <w:szCs w:val="21"/>
          <w:lang w:eastAsia="zh-CN"/>
        </w:rPr>
        <w:t>磋商</w:t>
      </w:r>
      <w:r>
        <w:rPr>
          <w:sz w:val="21"/>
          <w:szCs w:val="21"/>
        </w:rPr>
        <w:t>有关的所有往来通知、函件和响应文件均用中文表述。供应商随响应文件提供的证明文件和资料可以为其它语言，但必须附中文译文。翻译的中文资料与外文资料如果出现差异时，以中文为准。</w:t>
      </w:r>
    </w:p>
    <w:p>
      <w:pPr>
        <w:pStyle w:val="39"/>
        <w:numPr>
          <w:ilvl w:val="1"/>
          <w:numId w:val="8"/>
        </w:numPr>
        <w:tabs>
          <w:tab w:val="left" w:pos="1087"/>
        </w:tabs>
        <w:spacing w:before="2" w:line="360" w:lineRule="auto"/>
        <w:ind w:right="356" w:firstLine="434"/>
        <w:jc w:val="both"/>
        <w:rPr>
          <w:sz w:val="21"/>
          <w:szCs w:val="21"/>
        </w:rPr>
      </w:pPr>
      <w:r>
        <w:rPr>
          <w:sz w:val="21"/>
          <w:szCs w:val="21"/>
        </w:rPr>
        <w:t>除</w:t>
      </w:r>
      <w:r>
        <w:rPr>
          <w:rFonts w:hint="eastAsia"/>
          <w:sz w:val="21"/>
          <w:szCs w:val="21"/>
          <w:lang w:eastAsia="zh-CN"/>
        </w:rPr>
        <w:t>磋商</w:t>
      </w:r>
      <w:r>
        <w:rPr>
          <w:sz w:val="21"/>
          <w:szCs w:val="21"/>
        </w:rPr>
        <w:t>文件中有特殊要求外，响应文件中所使用的计量单位，应采用中华人民共和国法定计量单位。</w:t>
      </w:r>
    </w:p>
    <w:p>
      <w:pPr>
        <w:pStyle w:val="9"/>
        <w:keepNext w:val="0"/>
        <w:keepLines w:val="0"/>
        <w:numPr>
          <w:ilvl w:val="0"/>
          <w:numId w:val="8"/>
        </w:numPr>
        <w:tabs>
          <w:tab w:val="left" w:pos="1022"/>
        </w:tabs>
        <w:spacing w:before="1" w:after="0" w:line="360" w:lineRule="auto"/>
        <w:ind w:left="1022" w:hanging="365"/>
        <w:rPr>
          <w:rFonts w:ascii="宋体" w:hAnsi="宋体"/>
          <w:sz w:val="21"/>
          <w:szCs w:val="21"/>
        </w:rPr>
      </w:pPr>
      <w:r>
        <w:rPr>
          <w:rFonts w:ascii="宋体" w:hAnsi="宋体"/>
          <w:sz w:val="21"/>
          <w:szCs w:val="21"/>
        </w:rPr>
        <w:t>响应文件构成</w:t>
      </w:r>
    </w:p>
    <w:p>
      <w:pPr>
        <w:pStyle w:val="39"/>
        <w:numPr>
          <w:ilvl w:val="1"/>
          <w:numId w:val="8"/>
        </w:numPr>
        <w:tabs>
          <w:tab w:val="left" w:pos="1207"/>
        </w:tabs>
        <w:spacing w:before="160" w:line="360" w:lineRule="auto"/>
        <w:ind w:right="236" w:firstLine="434"/>
        <w:rPr>
          <w:sz w:val="21"/>
          <w:szCs w:val="21"/>
        </w:rPr>
      </w:pPr>
      <w:r>
        <w:rPr>
          <w:sz w:val="21"/>
          <w:szCs w:val="21"/>
        </w:rPr>
        <w:t>供应商应完整地按</w:t>
      </w:r>
      <w:r>
        <w:rPr>
          <w:rFonts w:hint="eastAsia"/>
          <w:sz w:val="21"/>
          <w:szCs w:val="21"/>
          <w:lang w:eastAsia="zh-CN"/>
        </w:rPr>
        <w:t>磋商</w:t>
      </w:r>
      <w:r>
        <w:rPr>
          <w:sz w:val="21"/>
          <w:szCs w:val="21"/>
        </w:rPr>
        <w:t>文件提供的响应文件格式及要求编写响应文件， 具体内容详见本项目第六章响应文件格式的相关内容。</w:t>
      </w:r>
    </w:p>
    <w:p>
      <w:pPr>
        <w:pStyle w:val="39"/>
        <w:tabs>
          <w:tab w:val="left" w:pos="1195"/>
        </w:tabs>
        <w:spacing w:before="2" w:line="360" w:lineRule="auto"/>
        <w:ind w:left="657" w:right="1690" w:firstLine="0"/>
        <w:rPr>
          <w:sz w:val="21"/>
          <w:szCs w:val="21"/>
        </w:rPr>
      </w:pPr>
      <w:r>
        <w:rPr>
          <w:rFonts w:hint="eastAsia"/>
          <w:sz w:val="21"/>
          <w:szCs w:val="21"/>
        </w:rPr>
        <w:t>1</w:t>
      </w:r>
      <w:r>
        <w:rPr>
          <w:sz w:val="21"/>
          <w:szCs w:val="21"/>
        </w:rPr>
        <w:t>0.2上述文件应按照</w:t>
      </w:r>
      <w:r>
        <w:rPr>
          <w:rFonts w:hint="eastAsia"/>
          <w:sz w:val="21"/>
          <w:szCs w:val="21"/>
          <w:lang w:eastAsia="zh-CN"/>
        </w:rPr>
        <w:t>磋商</w:t>
      </w:r>
      <w:r>
        <w:rPr>
          <w:sz w:val="21"/>
          <w:szCs w:val="21"/>
        </w:rPr>
        <w:t>文件规定的格式填写、签署和盖章。</w:t>
      </w:r>
    </w:p>
    <w:p>
      <w:pPr>
        <w:pStyle w:val="39"/>
        <w:tabs>
          <w:tab w:val="left" w:pos="1195"/>
        </w:tabs>
        <w:spacing w:before="2" w:line="360" w:lineRule="auto"/>
        <w:ind w:left="657" w:right="1690" w:firstLine="0"/>
        <w:rPr>
          <w:b/>
          <w:sz w:val="21"/>
          <w:szCs w:val="21"/>
        </w:rPr>
      </w:pPr>
      <w:r>
        <w:rPr>
          <w:b/>
          <w:sz w:val="21"/>
          <w:szCs w:val="21"/>
        </w:rPr>
        <w:t>11.证明标的的合格性和符合</w:t>
      </w:r>
      <w:r>
        <w:rPr>
          <w:rFonts w:hint="eastAsia"/>
          <w:b/>
          <w:sz w:val="21"/>
          <w:szCs w:val="21"/>
          <w:lang w:eastAsia="zh-CN"/>
        </w:rPr>
        <w:t>磋商</w:t>
      </w:r>
      <w:r>
        <w:rPr>
          <w:b/>
          <w:sz w:val="21"/>
          <w:szCs w:val="21"/>
        </w:rPr>
        <w:t>文件规定的技术文件</w:t>
      </w:r>
    </w:p>
    <w:p>
      <w:pPr>
        <w:pStyle w:val="39"/>
        <w:numPr>
          <w:ilvl w:val="1"/>
          <w:numId w:val="9"/>
        </w:numPr>
        <w:tabs>
          <w:tab w:val="left" w:pos="1195"/>
        </w:tabs>
        <w:spacing w:before="1" w:line="360" w:lineRule="auto"/>
        <w:ind w:right="356" w:firstLine="434"/>
        <w:rPr>
          <w:sz w:val="21"/>
          <w:szCs w:val="21"/>
        </w:rPr>
      </w:pPr>
      <w:r>
        <w:rPr>
          <w:sz w:val="21"/>
          <w:szCs w:val="21"/>
        </w:rPr>
        <w:t>供应商应提交</w:t>
      </w:r>
      <w:r>
        <w:rPr>
          <w:rFonts w:hint="eastAsia"/>
          <w:sz w:val="21"/>
          <w:szCs w:val="21"/>
          <w:lang w:eastAsia="zh-CN"/>
        </w:rPr>
        <w:t>磋商</w:t>
      </w:r>
      <w:r>
        <w:rPr>
          <w:sz w:val="21"/>
          <w:szCs w:val="21"/>
        </w:rPr>
        <w:t>文件要求的证明文件，证明其响应内容符合</w:t>
      </w:r>
      <w:r>
        <w:rPr>
          <w:rFonts w:hint="eastAsia"/>
          <w:sz w:val="21"/>
          <w:szCs w:val="21"/>
          <w:lang w:eastAsia="zh-CN"/>
        </w:rPr>
        <w:t>磋商</w:t>
      </w:r>
      <w:r>
        <w:rPr>
          <w:sz w:val="21"/>
          <w:szCs w:val="21"/>
        </w:rPr>
        <w:t>文件规定。该证明文件是响应文件的一部分。</w:t>
      </w:r>
    </w:p>
    <w:p>
      <w:pPr>
        <w:pStyle w:val="39"/>
        <w:numPr>
          <w:ilvl w:val="1"/>
          <w:numId w:val="9"/>
        </w:numPr>
        <w:tabs>
          <w:tab w:val="left" w:pos="1195"/>
        </w:tabs>
        <w:spacing w:before="1" w:line="360" w:lineRule="auto"/>
        <w:ind w:left="1194" w:hanging="541"/>
        <w:rPr>
          <w:sz w:val="21"/>
          <w:szCs w:val="21"/>
        </w:rPr>
      </w:pPr>
      <w:r>
        <w:rPr>
          <w:sz w:val="21"/>
          <w:szCs w:val="21"/>
        </w:rPr>
        <w:t>上款所述的证明文件，可以是文字资料、图纸和数据。</w:t>
      </w:r>
    </w:p>
    <w:p>
      <w:pPr>
        <w:pStyle w:val="39"/>
        <w:numPr>
          <w:ilvl w:val="1"/>
          <w:numId w:val="9"/>
        </w:numPr>
        <w:tabs>
          <w:tab w:val="left" w:pos="1195"/>
        </w:tabs>
        <w:spacing w:before="161" w:line="360" w:lineRule="auto"/>
        <w:ind w:left="1194" w:hanging="541"/>
        <w:rPr>
          <w:sz w:val="21"/>
          <w:szCs w:val="21"/>
        </w:rPr>
      </w:pPr>
      <w:r>
        <w:rPr>
          <w:sz w:val="21"/>
          <w:szCs w:val="21"/>
        </w:rPr>
        <w:t>本条所指证明文件不包括对</w:t>
      </w:r>
      <w:r>
        <w:rPr>
          <w:rFonts w:hint="eastAsia"/>
          <w:sz w:val="21"/>
          <w:szCs w:val="21"/>
          <w:lang w:eastAsia="zh-CN"/>
        </w:rPr>
        <w:t>磋商</w:t>
      </w:r>
      <w:r>
        <w:rPr>
          <w:sz w:val="21"/>
          <w:szCs w:val="21"/>
        </w:rPr>
        <w:t>文件相关部分的文字、图标的复制。</w:t>
      </w:r>
    </w:p>
    <w:p>
      <w:pPr>
        <w:pStyle w:val="39"/>
        <w:numPr>
          <w:ilvl w:val="1"/>
          <w:numId w:val="9"/>
        </w:numPr>
        <w:tabs>
          <w:tab w:val="left" w:pos="1195"/>
        </w:tabs>
        <w:spacing w:before="161" w:line="360" w:lineRule="auto"/>
        <w:ind w:right="358" w:firstLine="434"/>
        <w:rPr>
          <w:sz w:val="21"/>
          <w:szCs w:val="21"/>
        </w:rPr>
      </w:pPr>
      <w:r>
        <w:rPr>
          <w:sz w:val="21"/>
          <w:szCs w:val="21"/>
        </w:rPr>
        <w:t>为保证公平公正，除非</w:t>
      </w:r>
      <w:r>
        <w:rPr>
          <w:rFonts w:hint="eastAsia"/>
          <w:sz w:val="21"/>
          <w:szCs w:val="21"/>
          <w:lang w:eastAsia="zh-CN"/>
        </w:rPr>
        <w:t>磋商</w:t>
      </w:r>
      <w:r>
        <w:rPr>
          <w:sz w:val="21"/>
          <w:szCs w:val="21"/>
        </w:rPr>
        <w:t>文件另有规定或说明，供应商对同一项目</w:t>
      </w:r>
      <w:r>
        <w:rPr>
          <w:rFonts w:hint="eastAsia"/>
          <w:sz w:val="21"/>
          <w:szCs w:val="21"/>
          <w:lang w:eastAsia="zh-CN"/>
        </w:rPr>
        <w:t>磋商</w:t>
      </w:r>
      <w:r>
        <w:rPr>
          <w:sz w:val="21"/>
          <w:szCs w:val="21"/>
        </w:rPr>
        <w:t>时，不得同时提供备选</w:t>
      </w:r>
      <w:r>
        <w:rPr>
          <w:rFonts w:hint="eastAsia"/>
          <w:sz w:val="21"/>
          <w:szCs w:val="21"/>
          <w:lang w:eastAsia="zh-CN"/>
        </w:rPr>
        <w:t>磋商</w:t>
      </w:r>
      <w:r>
        <w:rPr>
          <w:sz w:val="21"/>
          <w:szCs w:val="21"/>
        </w:rPr>
        <w:t>方案。</w:t>
      </w:r>
    </w:p>
    <w:p>
      <w:pPr>
        <w:pStyle w:val="9"/>
        <w:keepNext w:val="0"/>
        <w:keepLines w:val="0"/>
        <w:numPr>
          <w:ilvl w:val="0"/>
          <w:numId w:val="10"/>
        </w:numPr>
        <w:tabs>
          <w:tab w:val="left" w:pos="1022"/>
        </w:tabs>
        <w:spacing w:before="1" w:after="0" w:line="360" w:lineRule="auto"/>
        <w:rPr>
          <w:rFonts w:ascii="宋体" w:hAnsi="宋体"/>
          <w:sz w:val="21"/>
          <w:szCs w:val="21"/>
        </w:rPr>
      </w:pPr>
      <w:r>
        <w:rPr>
          <w:rFonts w:ascii="宋体" w:hAnsi="宋体"/>
          <w:sz w:val="21"/>
          <w:szCs w:val="21"/>
        </w:rPr>
        <w:t>报价</w:t>
      </w:r>
    </w:p>
    <w:p>
      <w:pPr>
        <w:pStyle w:val="39"/>
        <w:numPr>
          <w:ilvl w:val="1"/>
          <w:numId w:val="10"/>
        </w:numPr>
        <w:tabs>
          <w:tab w:val="left" w:pos="1195"/>
        </w:tabs>
        <w:spacing w:before="161" w:line="360" w:lineRule="auto"/>
        <w:ind w:right="356" w:firstLine="434"/>
        <w:rPr>
          <w:sz w:val="21"/>
          <w:szCs w:val="21"/>
        </w:rPr>
      </w:pPr>
      <w:r>
        <w:rPr>
          <w:sz w:val="21"/>
          <w:szCs w:val="21"/>
        </w:rPr>
        <w:t>供应商的报价应当包括满足本次</w:t>
      </w:r>
      <w:r>
        <w:rPr>
          <w:rFonts w:hint="eastAsia"/>
          <w:sz w:val="21"/>
          <w:szCs w:val="21"/>
          <w:lang w:eastAsia="zh-CN"/>
        </w:rPr>
        <w:t>磋商</w:t>
      </w:r>
      <w:r>
        <w:rPr>
          <w:sz w:val="21"/>
          <w:szCs w:val="21"/>
        </w:rPr>
        <w:t>的全部内容。所有报价均应以人民币报价。供应商的</w:t>
      </w:r>
      <w:r>
        <w:rPr>
          <w:rFonts w:hint="eastAsia"/>
          <w:sz w:val="21"/>
          <w:szCs w:val="21"/>
          <w:lang w:eastAsia="zh-CN"/>
        </w:rPr>
        <w:t>磋商</w:t>
      </w:r>
      <w:r>
        <w:rPr>
          <w:sz w:val="21"/>
          <w:szCs w:val="21"/>
        </w:rPr>
        <w:t>报价应遵守《中华人民共和国价格法》。</w:t>
      </w:r>
    </w:p>
    <w:p>
      <w:pPr>
        <w:pStyle w:val="39"/>
        <w:numPr>
          <w:ilvl w:val="1"/>
          <w:numId w:val="10"/>
        </w:numPr>
        <w:tabs>
          <w:tab w:val="left" w:pos="1195"/>
        </w:tabs>
        <w:spacing w:before="1" w:line="360" w:lineRule="auto"/>
        <w:ind w:right="356" w:firstLine="434"/>
        <w:rPr>
          <w:sz w:val="21"/>
          <w:szCs w:val="21"/>
        </w:rPr>
      </w:pPr>
      <w:r>
        <w:rPr>
          <w:sz w:val="21"/>
          <w:szCs w:val="21"/>
        </w:rPr>
        <w:t>供应商应在分项报价表上标明</w:t>
      </w:r>
      <w:r>
        <w:rPr>
          <w:rFonts w:hint="eastAsia"/>
          <w:sz w:val="21"/>
          <w:szCs w:val="21"/>
          <w:lang w:eastAsia="zh-CN"/>
        </w:rPr>
        <w:t>磋商</w:t>
      </w:r>
      <w:r>
        <w:rPr>
          <w:sz w:val="21"/>
          <w:szCs w:val="21"/>
        </w:rPr>
        <w:t>工程的单价（如适用）和总价。未标明的视同包含在</w:t>
      </w:r>
      <w:r>
        <w:rPr>
          <w:rFonts w:hint="eastAsia"/>
          <w:sz w:val="21"/>
          <w:szCs w:val="21"/>
          <w:lang w:eastAsia="zh-CN"/>
        </w:rPr>
        <w:t>磋商</w:t>
      </w:r>
      <w:r>
        <w:rPr>
          <w:sz w:val="21"/>
          <w:szCs w:val="21"/>
        </w:rPr>
        <w:t>报价中。</w:t>
      </w:r>
    </w:p>
    <w:p>
      <w:pPr>
        <w:pStyle w:val="39"/>
        <w:numPr>
          <w:ilvl w:val="1"/>
          <w:numId w:val="10"/>
        </w:numPr>
        <w:tabs>
          <w:tab w:val="left" w:pos="1195"/>
        </w:tabs>
        <w:spacing w:before="1" w:line="360" w:lineRule="auto"/>
        <w:ind w:right="356" w:firstLine="434"/>
        <w:rPr>
          <w:sz w:val="21"/>
          <w:szCs w:val="21"/>
        </w:rPr>
      </w:pPr>
      <w:r>
        <w:rPr>
          <w:sz w:val="21"/>
          <w:szCs w:val="21"/>
        </w:rPr>
        <w:t>供应商最后报价均不得高于</w:t>
      </w:r>
      <w:r>
        <w:rPr>
          <w:rFonts w:hint="eastAsia"/>
          <w:sz w:val="21"/>
          <w:szCs w:val="21"/>
          <w:lang w:eastAsia="zh-CN"/>
        </w:rPr>
        <w:t>磋商</w:t>
      </w:r>
      <w:r>
        <w:rPr>
          <w:sz w:val="21"/>
          <w:szCs w:val="21"/>
        </w:rPr>
        <w:t>文件（公告）列明的项目预算、最高投标限价（控制价），否则其响应文件将被认定为响应无效。</w:t>
      </w:r>
    </w:p>
    <w:p>
      <w:pPr>
        <w:pStyle w:val="39"/>
        <w:numPr>
          <w:ilvl w:val="1"/>
          <w:numId w:val="10"/>
        </w:numPr>
        <w:tabs>
          <w:tab w:val="left" w:pos="1258"/>
        </w:tabs>
        <w:spacing w:before="161" w:line="360" w:lineRule="auto"/>
        <w:ind w:right="355" w:firstLine="434"/>
        <w:rPr>
          <w:sz w:val="21"/>
          <w:szCs w:val="21"/>
        </w:rPr>
      </w:pPr>
      <w:r>
        <w:rPr>
          <w:sz w:val="21"/>
          <w:szCs w:val="21"/>
        </w:rPr>
        <w:t>报价在合同履行过程中是固定不变的，不得以任何理由予以变更。任何包含价格调整要求的</w:t>
      </w:r>
      <w:r>
        <w:rPr>
          <w:rFonts w:hint="eastAsia"/>
          <w:sz w:val="21"/>
          <w:szCs w:val="21"/>
          <w:lang w:eastAsia="zh-CN"/>
        </w:rPr>
        <w:t>磋商</w:t>
      </w:r>
      <w:r>
        <w:rPr>
          <w:sz w:val="21"/>
          <w:szCs w:val="21"/>
        </w:rPr>
        <w:t>，其响应文件将被认定为</w:t>
      </w:r>
      <w:r>
        <w:rPr>
          <w:b/>
          <w:sz w:val="21"/>
          <w:szCs w:val="21"/>
        </w:rPr>
        <w:t>响应无效</w:t>
      </w:r>
      <w:r>
        <w:rPr>
          <w:sz w:val="21"/>
          <w:szCs w:val="21"/>
        </w:rPr>
        <w:t>。</w:t>
      </w:r>
    </w:p>
    <w:p>
      <w:pPr>
        <w:pStyle w:val="39"/>
        <w:tabs>
          <w:tab w:val="left" w:pos="1195"/>
        </w:tabs>
        <w:spacing w:before="1" w:line="360" w:lineRule="auto"/>
        <w:ind w:left="657" w:right="3849" w:firstLine="0"/>
        <w:rPr>
          <w:sz w:val="21"/>
          <w:szCs w:val="21"/>
        </w:rPr>
      </w:pPr>
      <w:r>
        <w:rPr>
          <w:rFonts w:hint="eastAsia"/>
          <w:sz w:val="21"/>
          <w:szCs w:val="21"/>
        </w:rPr>
        <w:t>1</w:t>
      </w:r>
      <w:r>
        <w:rPr>
          <w:sz w:val="21"/>
          <w:szCs w:val="21"/>
        </w:rPr>
        <w:t>2.5采购人不接受具有附加条件的报价。</w:t>
      </w:r>
    </w:p>
    <w:p>
      <w:pPr>
        <w:pStyle w:val="39"/>
        <w:tabs>
          <w:tab w:val="left" w:pos="1195"/>
        </w:tabs>
        <w:spacing w:before="1" w:line="360" w:lineRule="auto"/>
        <w:ind w:left="657" w:right="3849" w:firstLine="0"/>
        <w:rPr>
          <w:b/>
          <w:sz w:val="21"/>
          <w:szCs w:val="21"/>
        </w:rPr>
      </w:pPr>
      <w:r>
        <w:rPr>
          <w:b/>
          <w:sz w:val="21"/>
          <w:szCs w:val="21"/>
        </w:rPr>
        <w:t>13.</w:t>
      </w:r>
      <w:r>
        <w:rPr>
          <w:rFonts w:hint="eastAsia"/>
          <w:b/>
          <w:sz w:val="21"/>
          <w:szCs w:val="21"/>
          <w:lang w:eastAsia="zh-CN"/>
        </w:rPr>
        <w:t>磋商</w:t>
      </w:r>
      <w:r>
        <w:rPr>
          <w:b/>
          <w:sz w:val="21"/>
          <w:szCs w:val="21"/>
        </w:rPr>
        <w:t>保证金</w:t>
      </w:r>
    </w:p>
    <w:p>
      <w:pPr>
        <w:pStyle w:val="39"/>
        <w:tabs>
          <w:tab w:val="left" w:pos="1256"/>
        </w:tabs>
        <w:spacing w:before="1" w:line="360" w:lineRule="auto"/>
        <w:ind w:left="657" w:right="1150" w:firstLine="0"/>
        <w:rPr>
          <w:b/>
          <w:sz w:val="21"/>
          <w:szCs w:val="21"/>
        </w:rPr>
      </w:pPr>
      <w:r>
        <w:rPr>
          <w:rFonts w:hint="eastAsia"/>
          <w:sz w:val="21"/>
          <w:szCs w:val="21"/>
        </w:rPr>
        <w:t>免收</w:t>
      </w:r>
    </w:p>
    <w:p>
      <w:pPr>
        <w:pStyle w:val="39"/>
        <w:tabs>
          <w:tab w:val="left" w:pos="1256"/>
        </w:tabs>
        <w:spacing w:before="1" w:line="360" w:lineRule="auto"/>
        <w:ind w:left="657" w:right="1150" w:firstLine="0"/>
        <w:rPr>
          <w:b/>
          <w:sz w:val="21"/>
          <w:szCs w:val="21"/>
        </w:rPr>
      </w:pPr>
      <w:r>
        <w:rPr>
          <w:b/>
          <w:sz w:val="21"/>
          <w:szCs w:val="21"/>
        </w:rPr>
        <w:t>14.</w:t>
      </w:r>
      <w:r>
        <w:rPr>
          <w:rFonts w:hint="eastAsia"/>
          <w:b/>
          <w:sz w:val="21"/>
          <w:szCs w:val="21"/>
          <w:lang w:eastAsia="zh-CN"/>
        </w:rPr>
        <w:t>磋商</w:t>
      </w:r>
      <w:r>
        <w:rPr>
          <w:b/>
          <w:sz w:val="21"/>
          <w:szCs w:val="21"/>
        </w:rPr>
        <w:t>有效期</w:t>
      </w:r>
    </w:p>
    <w:p>
      <w:pPr>
        <w:pStyle w:val="39"/>
        <w:numPr>
          <w:ilvl w:val="1"/>
          <w:numId w:val="11"/>
        </w:numPr>
        <w:tabs>
          <w:tab w:val="left" w:pos="1195"/>
        </w:tabs>
        <w:spacing w:before="2" w:line="360" w:lineRule="auto"/>
        <w:ind w:right="356" w:firstLine="434"/>
        <w:rPr>
          <w:sz w:val="21"/>
          <w:szCs w:val="21"/>
        </w:rPr>
      </w:pPr>
      <w:r>
        <w:rPr>
          <w:rFonts w:hint="eastAsia"/>
          <w:sz w:val="21"/>
          <w:szCs w:val="21"/>
          <w:lang w:eastAsia="zh-CN"/>
        </w:rPr>
        <w:t>磋商</w:t>
      </w:r>
      <w:r>
        <w:rPr>
          <w:sz w:val="21"/>
          <w:szCs w:val="21"/>
        </w:rPr>
        <w:t>有效期为从响应文件提交截止之日算起的日历天数，</w:t>
      </w:r>
      <w:r>
        <w:rPr>
          <w:rFonts w:hint="eastAsia"/>
          <w:sz w:val="21"/>
          <w:szCs w:val="21"/>
          <w:lang w:eastAsia="zh-CN"/>
        </w:rPr>
        <w:t>磋商</w:t>
      </w:r>
      <w:r>
        <w:rPr>
          <w:sz w:val="21"/>
          <w:szCs w:val="21"/>
        </w:rPr>
        <w:t>有效期详见</w:t>
      </w:r>
      <w:r>
        <w:rPr>
          <w:sz w:val="21"/>
          <w:szCs w:val="21"/>
          <w:u w:val="single"/>
        </w:rPr>
        <w:t>供应商须知前附表</w:t>
      </w:r>
      <w:r>
        <w:rPr>
          <w:sz w:val="21"/>
          <w:szCs w:val="21"/>
        </w:rPr>
        <w:t>。</w:t>
      </w:r>
    </w:p>
    <w:p>
      <w:pPr>
        <w:pStyle w:val="39"/>
        <w:numPr>
          <w:ilvl w:val="1"/>
          <w:numId w:val="11"/>
        </w:numPr>
        <w:tabs>
          <w:tab w:val="left" w:pos="1195"/>
        </w:tabs>
        <w:spacing w:before="1" w:line="360" w:lineRule="auto"/>
        <w:ind w:right="236" w:firstLine="434"/>
        <w:rPr>
          <w:sz w:val="21"/>
          <w:szCs w:val="21"/>
        </w:rPr>
      </w:pPr>
      <w:r>
        <w:rPr>
          <w:sz w:val="21"/>
          <w:szCs w:val="21"/>
        </w:rPr>
        <w:t>在</w:t>
      </w:r>
      <w:r>
        <w:rPr>
          <w:rFonts w:hint="eastAsia"/>
          <w:sz w:val="21"/>
          <w:szCs w:val="21"/>
          <w:lang w:eastAsia="zh-CN"/>
        </w:rPr>
        <w:t>磋商</w:t>
      </w:r>
      <w:r>
        <w:rPr>
          <w:sz w:val="21"/>
          <w:szCs w:val="21"/>
        </w:rPr>
        <w:t>有效期内，供应商的</w:t>
      </w:r>
      <w:r>
        <w:rPr>
          <w:rFonts w:hint="eastAsia"/>
          <w:sz w:val="21"/>
          <w:szCs w:val="21"/>
          <w:lang w:eastAsia="zh-CN"/>
        </w:rPr>
        <w:t>磋商</w:t>
      </w:r>
      <w:r>
        <w:rPr>
          <w:sz w:val="21"/>
          <w:szCs w:val="21"/>
        </w:rPr>
        <w:t>保持有效，供应商不得要求撤销或修改其响应文件。</w:t>
      </w:r>
      <w:r>
        <w:rPr>
          <w:rFonts w:hint="eastAsia"/>
          <w:sz w:val="21"/>
          <w:szCs w:val="21"/>
          <w:lang w:eastAsia="zh-CN"/>
        </w:rPr>
        <w:t>磋商</w:t>
      </w:r>
      <w:r>
        <w:rPr>
          <w:sz w:val="21"/>
          <w:szCs w:val="21"/>
        </w:rPr>
        <w:t>有效期不满足要求的响应，其响应文件将被认定为</w:t>
      </w:r>
      <w:r>
        <w:rPr>
          <w:b/>
          <w:sz w:val="21"/>
          <w:szCs w:val="21"/>
        </w:rPr>
        <w:t>响应无效</w:t>
      </w:r>
      <w:r>
        <w:rPr>
          <w:sz w:val="21"/>
          <w:szCs w:val="21"/>
        </w:rPr>
        <w:t>。</w:t>
      </w:r>
    </w:p>
    <w:p>
      <w:pPr>
        <w:pStyle w:val="39"/>
        <w:numPr>
          <w:ilvl w:val="1"/>
          <w:numId w:val="11"/>
        </w:numPr>
        <w:tabs>
          <w:tab w:val="left" w:pos="1207"/>
        </w:tabs>
        <w:spacing w:before="2" w:line="360" w:lineRule="auto"/>
        <w:ind w:right="236" w:firstLine="434"/>
        <w:rPr>
          <w:sz w:val="21"/>
          <w:szCs w:val="21"/>
        </w:rPr>
      </w:pPr>
      <w:r>
        <w:rPr>
          <w:sz w:val="21"/>
          <w:szCs w:val="21"/>
        </w:rPr>
        <w:t>为保证有充分时间签订合同，采购人或采购代理机构可根据实际情况， 在原</w:t>
      </w:r>
      <w:r>
        <w:rPr>
          <w:rFonts w:hint="eastAsia"/>
          <w:sz w:val="21"/>
          <w:szCs w:val="21"/>
          <w:lang w:eastAsia="zh-CN"/>
        </w:rPr>
        <w:t>磋商</w:t>
      </w:r>
      <w:r>
        <w:rPr>
          <w:sz w:val="21"/>
          <w:szCs w:val="21"/>
        </w:rPr>
        <w:t>有效期截止之前，要求供应商延长</w:t>
      </w:r>
      <w:r>
        <w:rPr>
          <w:rFonts w:hint="eastAsia"/>
          <w:sz w:val="21"/>
          <w:szCs w:val="21"/>
          <w:lang w:eastAsia="zh-CN"/>
        </w:rPr>
        <w:t>磋商</w:t>
      </w:r>
      <w:r>
        <w:rPr>
          <w:sz w:val="21"/>
          <w:szCs w:val="21"/>
        </w:rPr>
        <w:t>有效期。接受该要求的供应商将不会被要求和允许修正其响应文件。供应商也可以拒绝延长</w:t>
      </w:r>
      <w:r>
        <w:rPr>
          <w:rFonts w:hint="eastAsia"/>
          <w:sz w:val="21"/>
          <w:szCs w:val="21"/>
          <w:lang w:eastAsia="zh-CN"/>
        </w:rPr>
        <w:t>磋商</w:t>
      </w:r>
      <w:r>
        <w:rPr>
          <w:sz w:val="21"/>
          <w:szCs w:val="21"/>
        </w:rPr>
        <w:t>有效期的要求， 且不承担任何责任。上述要求和答复都应以书面形式提交。</w:t>
      </w:r>
    </w:p>
    <w:p>
      <w:pPr>
        <w:pStyle w:val="9"/>
        <w:keepNext w:val="0"/>
        <w:keepLines w:val="0"/>
        <w:numPr>
          <w:ilvl w:val="0"/>
          <w:numId w:val="12"/>
        </w:numPr>
        <w:tabs>
          <w:tab w:val="left" w:pos="1022"/>
        </w:tabs>
        <w:spacing w:before="2" w:after="0" w:line="360" w:lineRule="auto"/>
        <w:rPr>
          <w:rFonts w:ascii="宋体" w:hAnsi="宋体"/>
          <w:sz w:val="21"/>
          <w:szCs w:val="21"/>
        </w:rPr>
      </w:pPr>
      <w:r>
        <w:rPr>
          <w:rFonts w:ascii="宋体" w:hAnsi="宋体"/>
          <w:sz w:val="21"/>
          <w:szCs w:val="21"/>
        </w:rPr>
        <w:t>响应文件的制作</w:t>
      </w:r>
    </w:p>
    <w:p>
      <w:pPr>
        <w:pStyle w:val="39"/>
        <w:numPr>
          <w:ilvl w:val="1"/>
          <w:numId w:val="12"/>
        </w:numPr>
        <w:tabs>
          <w:tab w:val="left" w:pos="1195"/>
        </w:tabs>
        <w:spacing w:before="161" w:line="360" w:lineRule="auto"/>
        <w:ind w:hanging="541"/>
        <w:jc w:val="both"/>
        <w:rPr>
          <w:sz w:val="21"/>
          <w:szCs w:val="21"/>
        </w:rPr>
      </w:pPr>
      <w:r>
        <w:rPr>
          <w:sz w:val="21"/>
          <w:szCs w:val="21"/>
        </w:rPr>
        <w:t>本项目要求提供</w:t>
      </w:r>
      <w:r>
        <w:rPr>
          <w:rFonts w:hint="eastAsia"/>
          <w:sz w:val="21"/>
          <w:szCs w:val="21"/>
          <w:lang w:eastAsia="zh-CN"/>
        </w:rPr>
        <w:t>纸质密封</w:t>
      </w:r>
      <w:r>
        <w:rPr>
          <w:sz w:val="21"/>
          <w:szCs w:val="21"/>
        </w:rPr>
        <w:t>响应文件，响应文件的制作应满足以下规定：</w:t>
      </w:r>
    </w:p>
    <w:p>
      <w:pPr>
        <w:pStyle w:val="39"/>
        <w:numPr>
          <w:ilvl w:val="0"/>
          <w:numId w:val="13"/>
        </w:numPr>
        <w:tabs>
          <w:tab w:val="left" w:pos="1262"/>
        </w:tabs>
        <w:spacing w:before="2" w:line="360" w:lineRule="auto"/>
        <w:ind w:right="356" w:firstLine="434"/>
        <w:jc w:val="both"/>
        <w:rPr>
          <w:sz w:val="21"/>
          <w:szCs w:val="21"/>
        </w:rPr>
      </w:pPr>
      <w:r>
        <w:rPr>
          <w:sz w:val="21"/>
          <w:szCs w:val="21"/>
        </w:rPr>
        <w:t>在第六章“响应文件格式”中要求加盖供应商</w:t>
      </w:r>
      <w:r>
        <w:rPr>
          <w:rFonts w:hint="eastAsia"/>
          <w:sz w:val="21"/>
          <w:szCs w:val="21"/>
          <w:lang w:eastAsia="zh-CN"/>
        </w:rPr>
        <w:t>公章</w:t>
      </w:r>
      <w:r>
        <w:rPr>
          <w:sz w:val="21"/>
          <w:szCs w:val="21"/>
        </w:rPr>
        <w:t>处，供应商均应加盖供应商公章。</w:t>
      </w:r>
    </w:p>
    <w:p>
      <w:pPr>
        <w:pStyle w:val="39"/>
        <w:numPr>
          <w:ilvl w:val="0"/>
          <w:numId w:val="13"/>
        </w:numPr>
        <w:tabs>
          <w:tab w:val="left" w:pos="1262"/>
        </w:tabs>
        <w:spacing w:before="3" w:line="360" w:lineRule="auto"/>
        <w:ind w:right="356" w:firstLine="434"/>
        <w:jc w:val="both"/>
        <w:rPr>
          <w:sz w:val="21"/>
          <w:szCs w:val="21"/>
        </w:rPr>
      </w:pPr>
      <w:r>
        <w:rPr>
          <w:sz w:val="21"/>
          <w:szCs w:val="21"/>
        </w:rPr>
        <w:t>响应文件制作完成后，供应商应对响应文件进行文件</w:t>
      </w:r>
      <w:r>
        <w:rPr>
          <w:rFonts w:hint="eastAsia"/>
          <w:sz w:val="21"/>
          <w:szCs w:val="21"/>
          <w:lang w:eastAsia="zh-CN"/>
        </w:rPr>
        <w:t>密封</w:t>
      </w:r>
      <w:r>
        <w:rPr>
          <w:sz w:val="21"/>
          <w:szCs w:val="21"/>
        </w:rPr>
        <w:t>，形成</w:t>
      </w:r>
      <w:r>
        <w:rPr>
          <w:rFonts w:hint="eastAsia"/>
          <w:sz w:val="21"/>
          <w:szCs w:val="21"/>
          <w:lang w:eastAsia="zh-CN"/>
        </w:rPr>
        <w:t>密封</w:t>
      </w:r>
      <w:r>
        <w:rPr>
          <w:sz w:val="21"/>
          <w:szCs w:val="21"/>
        </w:rPr>
        <w:t>的响应文件。</w:t>
      </w:r>
    </w:p>
    <w:p>
      <w:pPr>
        <w:pStyle w:val="39"/>
        <w:numPr>
          <w:ilvl w:val="1"/>
          <w:numId w:val="12"/>
        </w:numPr>
        <w:tabs>
          <w:tab w:val="left" w:pos="1195"/>
        </w:tabs>
        <w:spacing w:before="139" w:line="360" w:lineRule="auto"/>
        <w:ind w:left="220" w:right="240" w:firstLine="434"/>
        <w:rPr>
          <w:sz w:val="21"/>
          <w:szCs w:val="21"/>
        </w:rPr>
      </w:pPr>
      <w:r>
        <w:rPr>
          <w:rFonts w:hint="eastAsia"/>
          <w:sz w:val="21"/>
          <w:szCs w:val="21"/>
        </w:rPr>
        <w:t>因供应商自身原因而导致响应文件无法无法</w:t>
      </w:r>
      <w:r>
        <w:rPr>
          <w:rFonts w:hint="eastAsia"/>
          <w:sz w:val="21"/>
          <w:szCs w:val="21"/>
          <w:lang w:val="en-US" w:eastAsia="zh-CN"/>
        </w:rPr>
        <w:t>递交</w:t>
      </w:r>
      <w:r>
        <w:rPr>
          <w:rFonts w:hint="eastAsia"/>
          <w:sz w:val="21"/>
          <w:szCs w:val="21"/>
        </w:rPr>
        <w:t>的，该响应文件视为无效响应文件，供应商自行承担由此导致的全部责任</w:t>
      </w:r>
      <w:r>
        <w:rPr>
          <w:sz w:val="21"/>
          <w:szCs w:val="21"/>
        </w:rPr>
        <w:t>。</w:t>
      </w:r>
    </w:p>
    <w:p>
      <w:pPr>
        <w:pStyle w:val="39"/>
        <w:tabs>
          <w:tab w:val="left" w:pos="1195"/>
        </w:tabs>
        <w:spacing w:before="161" w:line="360" w:lineRule="auto"/>
        <w:ind w:left="657" w:right="1928" w:firstLine="0"/>
        <w:rPr>
          <w:sz w:val="21"/>
          <w:szCs w:val="21"/>
        </w:rPr>
      </w:pPr>
      <w:r>
        <w:rPr>
          <w:rFonts w:hint="eastAsia"/>
          <w:sz w:val="21"/>
          <w:szCs w:val="21"/>
        </w:rPr>
        <w:t>1</w:t>
      </w:r>
      <w:r>
        <w:rPr>
          <w:sz w:val="21"/>
          <w:szCs w:val="21"/>
        </w:rPr>
        <w:t>5.3</w:t>
      </w:r>
      <w:r>
        <w:rPr>
          <w:rFonts w:hint="eastAsia"/>
          <w:sz w:val="21"/>
          <w:szCs w:val="21"/>
          <w:lang w:eastAsia="zh-CN"/>
        </w:rPr>
        <w:t>磋商</w:t>
      </w:r>
      <w:r>
        <w:rPr>
          <w:sz w:val="21"/>
          <w:szCs w:val="21"/>
        </w:rPr>
        <w:t>现场提交的其他材料要求详见</w:t>
      </w:r>
      <w:r>
        <w:rPr>
          <w:sz w:val="21"/>
          <w:szCs w:val="21"/>
          <w:u w:val="single"/>
        </w:rPr>
        <w:t>供应商须知前附表</w:t>
      </w:r>
      <w:r>
        <w:rPr>
          <w:sz w:val="21"/>
          <w:szCs w:val="21"/>
        </w:rPr>
        <w:t>。</w:t>
      </w:r>
    </w:p>
    <w:p>
      <w:pPr>
        <w:pStyle w:val="39"/>
        <w:tabs>
          <w:tab w:val="left" w:pos="1195"/>
        </w:tabs>
        <w:spacing w:before="161" w:line="360" w:lineRule="auto"/>
        <w:ind w:left="657" w:right="1928" w:firstLine="0"/>
        <w:rPr>
          <w:b/>
          <w:sz w:val="21"/>
          <w:szCs w:val="21"/>
        </w:rPr>
      </w:pPr>
      <w:r>
        <w:rPr>
          <w:b/>
          <w:sz w:val="21"/>
          <w:szCs w:val="21"/>
        </w:rPr>
        <w:t>16.响应文件提交截止时间</w:t>
      </w:r>
    </w:p>
    <w:p>
      <w:pPr>
        <w:pStyle w:val="39"/>
        <w:numPr>
          <w:ilvl w:val="1"/>
          <w:numId w:val="14"/>
        </w:numPr>
        <w:tabs>
          <w:tab w:val="left" w:pos="1195"/>
        </w:tabs>
        <w:spacing w:before="1" w:line="360" w:lineRule="auto"/>
        <w:ind w:right="356" w:firstLine="434"/>
        <w:jc w:val="both"/>
        <w:rPr>
          <w:sz w:val="21"/>
          <w:szCs w:val="21"/>
        </w:rPr>
      </w:pPr>
      <w:r>
        <w:rPr>
          <w:sz w:val="21"/>
          <w:szCs w:val="21"/>
        </w:rPr>
        <w:t>供应商应在</w:t>
      </w:r>
      <w:r>
        <w:rPr>
          <w:sz w:val="21"/>
          <w:szCs w:val="21"/>
          <w:u w:val="single"/>
        </w:rPr>
        <w:t>供应商须知前附表</w:t>
      </w:r>
      <w:r>
        <w:rPr>
          <w:sz w:val="21"/>
          <w:szCs w:val="21"/>
        </w:rPr>
        <w:t>中规定的响应文件提交截止时间前，在</w:t>
      </w:r>
      <w:r>
        <w:rPr>
          <w:rFonts w:hint="eastAsia"/>
          <w:sz w:val="21"/>
          <w:szCs w:val="21"/>
          <w:lang w:eastAsia="zh-CN"/>
        </w:rPr>
        <w:t>磋商现场</w:t>
      </w:r>
      <w:r>
        <w:rPr>
          <w:sz w:val="21"/>
          <w:szCs w:val="21"/>
        </w:rPr>
        <w:t>提交</w:t>
      </w:r>
      <w:r>
        <w:rPr>
          <w:rFonts w:hint="eastAsia"/>
          <w:sz w:val="21"/>
          <w:szCs w:val="21"/>
          <w:lang w:eastAsia="zh-CN"/>
        </w:rPr>
        <w:t>密封</w:t>
      </w:r>
      <w:r>
        <w:rPr>
          <w:sz w:val="21"/>
          <w:szCs w:val="21"/>
        </w:rPr>
        <w:t>响应文件。</w:t>
      </w:r>
    </w:p>
    <w:p>
      <w:pPr>
        <w:pStyle w:val="9"/>
        <w:keepNext w:val="0"/>
        <w:keepLines w:val="0"/>
        <w:numPr>
          <w:ilvl w:val="0"/>
          <w:numId w:val="15"/>
        </w:numPr>
        <w:tabs>
          <w:tab w:val="left" w:pos="1022"/>
        </w:tabs>
        <w:spacing w:before="2" w:after="0" w:line="360" w:lineRule="auto"/>
        <w:rPr>
          <w:rFonts w:ascii="宋体" w:hAnsi="宋体"/>
          <w:sz w:val="21"/>
          <w:szCs w:val="21"/>
        </w:rPr>
      </w:pPr>
      <w:r>
        <w:rPr>
          <w:rFonts w:ascii="宋体" w:hAnsi="宋体"/>
          <w:sz w:val="21"/>
          <w:szCs w:val="21"/>
        </w:rPr>
        <w:t>响应文件的提交、修改与撤回</w:t>
      </w:r>
    </w:p>
    <w:p>
      <w:pPr>
        <w:pStyle w:val="39"/>
        <w:numPr>
          <w:ilvl w:val="1"/>
          <w:numId w:val="15"/>
        </w:numPr>
        <w:tabs>
          <w:tab w:val="left" w:pos="1207"/>
        </w:tabs>
        <w:spacing w:before="160" w:line="360" w:lineRule="auto"/>
        <w:ind w:right="357" w:firstLine="434"/>
        <w:jc w:val="both"/>
        <w:rPr>
          <w:sz w:val="21"/>
          <w:szCs w:val="21"/>
        </w:rPr>
      </w:pPr>
      <w:r>
        <w:rPr>
          <w:sz w:val="21"/>
          <w:szCs w:val="21"/>
        </w:rPr>
        <w:t>供应商应当在第一章“</w:t>
      </w:r>
      <w:r>
        <w:rPr>
          <w:rFonts w:hint="eastAsia"/>
          <w:sz w:val="21"/>
          <w:szCs w:val="21"/>
          <w:lang w:eastAsia="zh-CN"/>
        </w:rPr>
        <w:t>磋商</w:t>
      </w:r>
      <w:r>
        <w:rPr>
          <w:sz w:val="21"/>
          <w:szCs w:val="21"/>
        </w:rPr>
        <w:t>公告（</w:t>
      </w:r>
      <w:r>
        <w:rPr>
          <w:rFonts w:hint="eastAsia"/>
          <w:sz w:val="21"/>
          <w:szCs w:val="21"/>
          <w:lang w:eastAsia="zh-CN"/>
        </w:rPr>
        <w:t>磋商</w:t>
      </w:r>
      <w:r>
        <w:rPr>
          <w:sz w:val="21"/>
          <w:szCs w:val="21"/>
        </w:rPr>
        <w:t>邀请）”规定的响应文件提交截止时间前，将</w:t>
      </w:r>
      <w:r>
        <w:rPr>
          <w:rFonts w:hint="eastAsia"/>
          <w:sz w:val="21"/>
          <w:szCs w:val="21"/>
          <w:lang w:eastAsia="zh-CN"/>
        </w:rPr>
        <w:t>密封</w:t>
      </w:r>
      <w:r>
        <w:rPr>
          <w:sz w:val="21"/>
          <w:szCs w:val="21"/>
        </w:rPr>
        <w:t>的响应文件在</w:t>
      </w:r>
      <w:r>
        <w:rPr>
          <w:rFonts w:hint="eastAsia"/>
          <w:sz w:val="21"/>
          <w:szCs w:val="21"/>
          <w:lang w:eastAsia="zh-CN"/>
        </w:rPr>
        <w:t>现场递交。</w:t>
      </w:r>
    </w:p>
    <w:p>
      <w:pPr>
        <w:pStyle w:val="39"/>
        <w:numPr>
          <w:ilvl w:val="1"/>
          <w:numId w:val="15"/>
        </w:numPr>
        <w:tabs>
          <w:tab w:val="left" w:pos="1195"/>
        </w:tabs>
        <w:spacing w:before="1" w:line="360" w:lineRule="auto"/>
        <w:ind w:right="356" w:firstLine="434"/>
        <w:jc w:val="both"/>
        <w:rPr>
          <w:sz w:val="21"/>
          <w:szCs w:val="21"/>
        </w:rPr>
      </w:pPr>
      <w:r>
        <w:rPr>
          <w:sz w:val="21"/>
          <w:szCs w:val="21"/>
        </w:rPr>
        <w:t>供应商应当在响应文件提交截止时间前完成响应文件的</w:t>
      </w:r>
      <w:r>
        <w:rPr>
          <w:rFonts w:hint="eastAsia"/>
          <w:sz w:val="21"/>
          <w:szCs w:val="21"/>
          <w:lang w:eastAsia="zh-CN"/>
        </w:rPr>
        <w:t>递</w:t>
      </w:r>
      <w:r>
        <w:rPr>
          <w:sz w:val="21"/>
          <w:szCs w:val="21"/>
        </w:rPr>
        <w:t>交并可以补充、修改或者撤回响应文件。响应文件提交截止时间前未完成响应文件</w:t>
      </w:r>
      <w:r>
        <w:rPr>
          <w:rFonts w:hint="eastAsia"/>
          <w:sz w:val="21"/>
          <w:szCs w:val="21"/>
          <w:lang w:eastAsia="zh-CN"/>
        </w:rPr>
        <w:t>递</w:t>
      </w:r>
      <w:r>
        <w:rPr>
          <w:sz w:val="21"/>
          <w:szCs w:val="21"/>
        </w:rPr>
        <w:t>交的，视为撤回响应文件。未按规定</w:t>
      </w:r>
      <w:r>
        <w:rPr>
          <w:rFonts w:hint="eastAsia"/>
          <w:sz w:val="21"/>
          <w:szCs w:val="21"/>
          <w:lang w:eastAsia="zh-CN"/>
        </w:rPr>
        <w:t>密封</w:t>
      </w:r>
      <w:r>
        <w:rPr>
          <w:sz w:val="21"/>
          <w:szCs w:val="21"/>
        </w:rPr>
        <w:t>或响应文件提交截止时间后送达的响应文件，</w:t>
      </w:r>
      <w:r>
        <w:rPr>
          <w:rFonts w:hint="eastAsia"/>
          <w:sz w:val="21"/>
          <w:szCs w:val="21"/>
          <w:lang w:eastAsia="zh-CN"/>
        </w:rPr>
        <w:t>采购代理机构</w:t>
      </w:r>
      <w:r>
        <w:rPr>
          <w:sz w:val="21"/>
          <w:szCs w:val="21"/>
        </w:rPr>
        <w:t>应当拒收。</w:t>
      </w:r>
    </w:p>
    <w:p>
      <w:pPr>
        <w:pStyle w:val="39"/>
        <w:numPr>
          <w:ilvl w:val="1"/>
          <w:numId w:val="15"/>
        </w:numPr>
        <w:tabs>
          <w:tab w:val="left" w:pos="1195"/>
        </w:tabs>
        <w:spacing w:before="3" w:line="360" w:lineRule="auto"/>
        <w:ind w:right="358" w:firstLine="434"/>
        <w:jc w:val="both"/>
        <w:rPr>
          <w:sz w:val="21"/>
          <w:szCs w:val="21"/>
        </w:rPr>
      </w:pPr>
      <w:r>
        <w:rPr>
          <w:sz w:val="21"/>
          <w:szCs w:val="21"/>
        </w:rPr>
        <w:t>供应商应在</w:t>
      </w:r>
      <w:r>
        <w:rPr>
          <w:sz w:val="21"/>
          <w:szCs w:val="21"/>
          <w:u w:val="single"/>
        </w:rPr>
        <w:t>供应商须知前附表</w:t>
      </w:r>
      <w:r>
        <w:rPr>
          <w:sz w:val="21"/>
          <w:szCs w:val="21"/>
        </w:rPr>
        <w:t>规定的解密时间前对本单位的响应文件现场</w:t>
      </w:r>
      <w:r>
        <w:rPr>
          <w:rFonts w:hint="eastAsia"/>
          <w:sz w:val="21"/>
          <w:szCs w:val="21"/>
          <w:lang w:eastAsia="zh-CN"/>
        </w:rPr>
        <w:t>检查</w:t>
      </w:r>
      <w:r>
        <w:rPr>
          <w:sz w:val="21"/>
          <w:szCs w:val="21"/>
        </w:rPr>
        <w:t>，采购代理机构工作人员在监督员监督下解密所有响应文件。</w:t>
      </w:r>
    </w:p>
    <w:p>
      <w:pPr>
        <w:pStyle w:val="39"/>
        <w:numPr>
          <w:ilvl w:val="1"/>
          <w:numId w:val="15"/>
        </w:numPr>
        <w:tabs>
          <w:tab w:val="left" w:pos="1207"/>
        </w:tabs>
        <w:spacing w:before="2" w:line="360" w:lineRule="auto"/>
        <w:ind w:right="237" w:firstLine="434"/>
        <w:rPr>
          <w:sz w:val="21"/>
          <w:szCs w:val="21"/>
        </w:rPr>
      </w:pPr>
      <w:r>
        <w:rPr>
          <w:sz w:val="21"/>
          <w:szCs w:val="21"/>
        </w:rPr>
        <w:t>在响应文件提交截止时间之后，供应商不得对其响应文件做任何修改。但属于</w:t>
      </w:r>
      <w:r>
        <w:rPr>
          <w:rFonts w:hint="eastAsia"/>
          <w:sz w:val="21"/>
          <w:szCs w:val="21"/>
          <w:lang w:eastAsia="zh-CN"/>
        </w:rPr>
        <w:t>磋商</w:t>
      </w:r>
      <w:r>
        <w:rPr>
          <w:sz w:val="21"/>
          <w:szCs w:val="21"/>
        </w:rPr>
        <w:t>小组在评审中发现的计算错误并进行核实的修改、按照</w:t>
      </w:r>
      <w:r>
        <w:rPr>
          <w:rFonts w:hint="eastAsia"/>
          <w:sz w:val="21"/>
          <w:szCs w:val="21"/>
          <w:lang w:eastAsia="zh-CN"/>
        </w:rPr>
        <w:t>磋商</w:t>
      </w:r>
      <w:r>
        <w:rPr>
          <w:sz w:val="21"/>
          <w:szCs w:val="21"/>
        </w:rPr>
        <w:t>文件的变动情况和</w:t>
      </w:r>
      <w:r>
        <w:rPr>
          <w:rFonts w:hint="eastAsia"/>
          <w:sz w:val="21"/>
          <w:szCs w:val="21"/>
          <w:lang w:eastAsia="zh-CN"/>
        </w:rPr>
        <w:t>磋商</w:t>
      </w:r>
      <w:r>
        <w:rPr>
          <w:sz w:val="21"/>
          <w:szCs w:val="21"/>
        </w:rPr>
        <w:t>小组的要求重新提交响应文件的，不在此列。</w:t>
      </w:r>
    </w:p>
    <w:p>
      <w:pPr>
        <w:pStyle w:val="9"/>
        <w:keepNext w:val="0"/>
        <w:keepLines w:val="0"/>
        <w:numPr>
          <w:ilvl w:val="0"/>
          <w:numId w:val="15"/>
        </w:numPr>
        <w:tabs>
          <w:tab w:val="left" w:pos="1022"/>
        </w:tabs>
        <w:spacing w:before="2" w:after="0" w:line="360" w:lineRule="auto"/>
        <w:rPr>
          <w:rFonts w:ascii="宋体" w:hAnsi="宋体"/>
          <w:sz w:val="21"/>
          <w:szCs w:val="21"/>
        </w:rPr>
      </w:pPr>
      <w:r>
        <w:rPr>
          <w:rFonts w:hint="eastAsia" w:ascii="宋体" w:hAnsi="宋体"/>
          <w:sz w:val="21"/>
          <w:szCs w:val="21"/>
          <w:lang w:eastAsia="zh-CN"/>
        </w:rPr>
        <w:t>磋商</w:t>
      </w:r>
      <w:r>
        <w:rPr>
          <w:rFonts w:ascii="宋体" w:hAnsi="宋体"/>
          <w:sz w:val="21"/>
          <w:szCs w:val="21"/>
        </w:rPr>
        <w:t>小组</w:t>
      </w:r>
    </w:p>
    <w:p>
      <w:pPr>
        <w:pStyle w:val="39"/>
        <w:numPr>
          <w:ilvl w:val="1"/>
          <w:numId w:val="15"/>
        </w:numPr>
        <w:tabs>
          <w:tab w:val="left" w:pos="1195"/>
        </w:tabs>
        <w:spacing w:before="161" w:line="360" w:lineRule="auto"/>
        <w:ind w:right="359" w:firstLine="434"/>
        <w:rPr>
          <w:sz w:val="21"/>
          <w:szCs w:val="21"/>
        </w:rPr>
      </w:pPr>
      <w:r>
        <w:rPr>
          <w:sz w:val="21"/>
          <w:szCs w:val="21"/>
        </w:rPr>
        <w:t>本项目将依法组建</w:t>
      </w:r>
      <w:r>
        <w:rPr>
          <w:rFonts w:hint="eastAsia"/>
          <w:sz w:val="21"/>
          <w:szCs w:val="21"/>
          <w:lang w:eastAsia="zh-CN"/>
        </w:rPr>
        <w:t>磋商</w:t>
      </w:r>
      <w:r>
        <w:rPr>
          <w:sz w:val="21"/>
          <w:szCs w:val="21"/>
        </w:rPr>
        <w:t>小组，</w:t>
      </w:r>
      <w:r>
        <w:rPr>
          <w:rFonts w:hint="eastAsia"/>
          <w:sz w:val="21"/>
          <w:szCs w:val="21"/>
          <w:lang w:eastAsia="zh-CN"/>
        </w:rPr>
        <w:t>磋商</w:t>
      </w:r>
      <w:r>
        <w:rPr>
          <w:sz w:val="21"/>
          <w:szCs w:val="21"/>
        </w:rPr>
        <w:t>小组成员由 3 人以上单数组成，</w:t>
      </w:r>
      <w:r>
        <w:rPr>
          <w:rFonts w:hint="eastAsia"/>
          <w:sz w:val="21"/>
          <w:szCs w:val="21"/>
          <w:lang w:eastAsia="zh-CN"/>
        </w:rPr>
        <w:t>磋商</w:t>
      </w:r>
      <w:r>
        <w:rPr>
          <w:sz w:val="21"/>
          <w:szCs w:val="21"/>
        </w:rPr>
        <w:t>小组及其成员应当依照政府采购的有关规定履行相关职责和义务。</w:t>
      </w:r>
    </w:p>
    <w:p>
      <w:pPr>
        <w:pStyle w:val="39"/>
        <w:numPr>
          <w:ilvl w:val="1"/>
          <w:numId w:val="15"/>
        </w:numPr>
        <w:tabs>
          <w:tab w:val="left" w:pos="1195"/>
        </w:tabs>
        <w:spacing w:before="1" w:line="360" w:lineRule="auto"/>
        <w:ind w:right="361" w:firstLine="434"/>
        <w:rPr>
          <w:sz w:val="21"/>
          <w:szCs w:val="21"/>
        </w:rPr>
      </w:pPr>
      <w:r>
        <w:rPr>
          <w:rFonts w:hint="eastAsia"/>
          <w:sz w:val="21"/>
          <w:szCs w:val="21"/>
          <w:lang w:eastAsia="zh-CN"/>
        </w:rPr>
        <w:t>磋商</w:t>
      </w:r>
      <w:r>
        <w:rPr>
          <w:sz w:val="21"/>
          <w:szCs w:val="21"/>
        </w:rPr>
        <w:t>小组依法对响应文件进行评审，并根据</w:t>
      </w:r>
      <w:r>
        <w:rPr>
          <w:rFonts w:hint="eastAsia"/>
          <w:sz w:val="21"/>
          <w:szCs w:val="21"/>
          <w:lang w:eastAsia="zh-CN"/>
        </w:rPr>
        <w:t>磋商</w:t>
      </w:r>
      <w:r>
        <w:rPr>
          <w:sz w:val="21"/>
          <w:szCs w:val="21"/>
        </w:rPr>
        <w:t>文件规定的程序、评定成交的标准等事项与实质性响应</w:t>
      </w:r>
      <w:r>
        <w:rPr>
          <w:rFonts w:hint="eastAsia"/>
          <w:sz w:val="21"/>
          <w:szCs w:val="21"/>
          <w:lang w:eastAsia="zh-CN"/>
        </w:rPr>
        <w:t>磋商</w:t>
      </w:r>
      <w:r>
        <w:rPr>
          <w:sz w:val="21"/>
          <w:szCs w:val="21"/>
        </w:rPr>
        <w:t>文件要求的供应商进行</w:t>
      </w:r>
      <w:r>
        <w:rPr>
          <w:rFonts w:hint="eastAsia"/>
          <w:sz w:val="21"/>
          <w:szCs w:val="21"/>
          <w:lang w:eastAsia="zh-CN"/>
        </w:rPr>
        <w:t>磋商</w:t>
      </w:r>
      <w:r>
        <w:rPr>
          <w:sz w:val="21"/>
          <w:szCs w:val="21"/>
        </w:rPr>
        <w:t>。</w:t>
      </w:r>
    </w:p>
    <w:p>
      <w:pPr>
        <w:pStyle w:val="39"/>
        <w:numPr>
          <w:ilvl w:val="1"/>
          <w:numId w:val="15"/>
        </w:numPr>
        <w:tabs>
          <w:tab w:val="left" w:pos="1195"/>
        </w:tabs>
        <w:spacing w:before="1" w:line="360" w:lineRule="auto"/>
        <w:ind w:right="361" w:firstLine="434"/>
        <w:rPr>
          <w:sz w:val="21"/>
          <w:szCs w:val="21"/>
        </w:rPr>
      </w:pPr>
      <w:r>
        <w:rPr>
          <w:rFonts w:hint="eastAsia"/>
          <w:sz w:val="21"/>
          <w:szCs w:val="21"/>
          <w:lang w:eastAsia="zh-CN"/>
        </w:rPr>
        <w:t>磋商</w:t>
      </w:r>
      <w:r>
        <w:rPr>
          <w:sz w:val="21"/>
          <w:szCs w:val="21"/>
        </w:rPr>
        <w:t>小组应当从质量和服务均能满足</w:t>
      </w:r>
      <w:r>
        <w:rPr>
          <w:rFonts w:hint="eastAsia"/>
          <w:sz w:val="21"/>
          <w:szCs w:val="21"/>
          <w:lang w:eastAsia="zh-CN"/>
        </w:rPr>
        <w:t>磋商</w:t>
      </w:r>
      <w:r>
        <w:rPr>
          <w:sz w:val="21"/>
          <w:szCs w:val="21"/>
        </w:rPr>
        <w:t>文件实质性响应要求的供应商中，按照评审方法和标准推荐成交候选人，并编写评审报告。</w:t>
      </w:r>
    </w:p>
    <w:p>
      <w:pPr>
        <w:pStyle w:val="39"/>
        <w:tabs>
          <w:tab w:val="left" w:pos="1195"/>
        </w:tabs>
        <w:spacing w:before="1" w:line="360" w:lineRule="auto"/>
        <w:ind w:left="654" w:right="361" w:firstLine="0"/>
        <w:rPr>
          <w:rFonts w:hint="eastAsia" w:eastAsia="宋体"/>
          <w:sz w:val="21"/>
          <w:szCs w:val="21"/>
          <w:lang w:eastAsia="zh-CN"/>
        </w:rPr>
      </w:pPr>
      <w:r>
        <w:rPr>
          <w:b/>
          <w:sz w:val="21"/>
          <w:szCs w:val="21"/>
        </w:rPr>
        <w:t>19.响应文件的评审与</w:t>
      </w:r>
      <w:r>
        <w:rPr>
          <w:rFonts w:hint="eastAsia"/>
          <w:b/>
          <w:sz w:val="21"/>
          <w:szCs w:val="21"/>
          <w:lang w:eastAsia="zh-CN"/>
        </w:rPr>
        <w:t>磋商</w:t>
      </w:r>
    </w:p>
    <w:p>
      <w:pPr>
        <w:pStyle w:val="39"/>
        <w:numPr>
          <w:ilvl w:val="1"/>
          <w:numId w:val="16"/>
        </w:numPr>
        <w:tabs>
          <w:tab w:val="left" w:pos="1258"/>
        </w:tabs>
        <w:spacing w:before="1" w:line="360" w:lineRule="auto"/>
        <w:ind w:right="354" w:firstLine="434"/>
        <w:rPr>
          <w:sz w:val="21"/>
          <w:szCs w:val="21"/>
        </w:rPr>
      </w:pPr>
      <w:r>
        <w:rPr>
          <w:sz w:val="21"/>
          <w:szCs w:val="21"/>
        </w:rPr>
        <w:t>采购人和采购代理机构将在</w:t>
      </w:r>
      <w:r>
        <w:rPr>
          <w:sz w:val="21"/>
          <w:szCs w:val="21"/>
          <w:u w:val="single"/>
        </w:rPr>
        <w:t>供应商须知前附表</w:t>
      </w:r>
      <w:r>
        <w:rPr>
          <w:sz w:val="21"/>
          <w:szCs w:val="21"/>
        </w:rPr>
        <w:t>规定的时间和地点组织</w:t>
      </w:r>
      <w:r>
        <w:rPr>
          <w:rFonts w:hint="eastAsia"/>
          <w:sz w:val="21"/>
          <w:szCs w:val="21"/>
          <w:lang w:eastAsia="zh-CN"/>
        </w:rPr>
        <w:t>磋商</w:t>
      </w:r>
      <w:r>
        <w:rPr>
          <w:sz w:val="21"/>
          <w:szCs w:val="21"/>
        </w:rPr>
        <w:t>。</w:t>
      </w:r>
    </w:p>
    <w:p>
      <w:pPr>
        <w:pStyle w:val="39"/>
        <w:numPr>
          <w:ilvl w:val="1"/>
          <w:numId w:val="16"/>
        </w:numPr>
        <w:tabs>
          <w:tab w:val="left" w:pos="1255"/>
        </w:tabs>
        <w:spacing w:before="2" w:line="360" w:lineRule="auto"/>
        <w:ind w:left="1254" w:hanging="601"/>
        <w:rPr>
          <w:sz w:val="21"/>
          <w:szCs w:val="21"/>
        </w:rPr>
      </w:pPr>
      <w:r>
        <w:rPr>
          <w:sz w:val="21"/>
          <w:szCs w:val="21"/>
        </w:rPr>
        <w:t>竞争性</w:t>
      </w:r>
      <w:r>
        <w:rPr>
          <w:rFonts w:hint="eastAsia"/>
          <w:sz w:val="21"/>
          <w:szCs w:val="21"/>
          <w:lang w:eastAsia="zh-CN"/>
        </w:rPr>
        <w:t>磋商</w:t>
      </w:r>
      <w:r>
        <w:rPr>
          <w:sz w:val="21"/>
          <w:szCs w:val="21"/>
        </w:rPr>
        <w:t>采用最低评审价法评审。</w:t>
      </w:r>
    </w:p>
    <w:p>
      <w:pPr>
        <w:pStyle w:val="13"/>
        <w:spacing w:before="160" w:line="360" w:lineRule="auto"/>
        <w:ind w:left="220" w:right="357" w:firstLine="434"/>
        <w:rPr>
          <w:sz w:val="21"/>
          <w:szCs w:val="21"/>
        </w:rPr>
      </w:pPr>
      <w:r>
        <w:rPr>
          <w:sz w:val="21"/>
          <w:szCs w:val="21"/>
        </w:rPr>
        <w:t>最低评审价法，是指响应文件满足</w:t>
      </w:r>
      <w:r>
        <w:rPr>
          <w:rFonts w:hint="eastAsia"/>
          <w:sz w:val="21"/>
          <w:szCs w:val="21"/>
          <w:lang w:eastAsia="zh-CN"/>
        </w:rPr>
        <w:t>磋商</w:t>
      </w:r>
      <w:r>
        <w:rPr>
          <w:sz w:val="21"/>
          <w:szCs w:val="21"/>
        </w:rPr>
        <w:t>文件全部实质性要求且最后报价最低的供应商为成交候选人的评审办法。</w:t>
      </w:r>
    </w:p>
    <w:p>
      <w:pPr>
        <w:pStyle w:val="39"/>
        <w:numPr>
          <w:ilvl w:val="1"/>
          <w:numId w:val="16"/>
        </w:numPr>
        <w:tabs>
          <w:tab w:val="left" w:pos="1258"/>
        </w:tabs>
        <w:spacing w:before="2" w:line="360" w:lineRule="auto"/>
        <w:ind w:right="354" w:firstLine="434"/>
        <w:jc w:val="both"/>
        <w:rPr>
          <w:sz w:val="21"/>
          <w:szCs w:val="21"/>
        </w:rPr>
      </w:pPr>
      <w:r>
        <w:rPr>
          <w:rFonts w:hint="eastAsia"/>
          <w:sz w:val="21"/>
          <w:szCs w:val="21"/>
          <w:lang w:eastAsia="zh-CN"/>
        </w:rPr>
        <w:t>磋商</w:t>
      </w:r>
      <w:r>
        <w:rPr>
          <w:sz w:val="21"/>
          <w:szCs w:val="21"/>
        </w:rPr>
        <w:t>小组将按照</w:t>
      </w:r>
      <w:r>
        <w:rPr>
          <w:rFonts w:hint="eastAsia"/>
          <w:sz w:val="21"/>
          <w:szCs w:val="21"/>
          <w:lang w:eastAsia="zh-CN"/>
        </w:rPr>
        <w:t>磋商</w:t>
      </w:r>
      <w:r>
        <w:rPr>
          <w:sz w:val="21"/>
          <w:szCs w:val="21"/>
        </w:rPr>
        <w:t>文件规定的评审办法和标准对供应商独立进行评审。评审程序如下：</w:t>
      </w:r>
    </w:p>
    <w:p>
      <w:pPr>
        <w:pStyle w:val="39"/>
        <w:numPr>
          <w:ilvl w:val="2"/>
          <w:numId w:val="16"/>
        </w:numPr>
        <w:tabs>
          <w:tab w:val="left" w:pos="1435"/>
        </w:tabs>
        <w:spacing w:before="1" w:line="360" w:lineRule="auto"/>
        <w:ind w:right="357" w:firstLine="434"/>
        <w:jc w:val="both"/>
        <w:rPr>
          <w:sz w:val="21"/>
          <w:szCs w:val="21"/>
        </w:rPr>
      </w:pPr>
      <w:r>
        <w:rPr>
          <w:sz w:val="21"/>
          <w:szCs w:val="21"/>
        </w:rPr>
        <w:t>初审。</w:t>
      </w:r>
      <w:r>
        <w:rPr>
          <w:rFonts w:hint="eastAsia"/>
          <w:sz w:val="21"/>
          <w:szCs w:val="21"/>
          <w:lang w:eastAsia="zh-CN"/>
        </w:rPr>
        <w:t>磋商</w:t>
      </w:r>
      <w:r>
        <w:rPr>
          <w:sz w:val="21"/>
          <w:szCs w:val="21"/>
        </w:rPr>
        <w:t>小组对供应商必须满足和实质性响应的内容进行评审，供应商未实质性响应</w:t>
      </w:r>
      <w:r>
        <w:rPr>
          <w:rFonts w:hint="eastAsia"/>
          <w:sz w:val="21"/>
          <w:szCs w:val="21"/>
          <w:lang w:eastAsia="zh-CN"/>
        </w:rPr>
        <w:t>磋商</w:t>
      </w:r>
      <w:r>
        <w:rPr>
          <w:sz w:val="21"/>
          <w:szCs w:val="21"/>
        </w:rPr>
        <w:t>文件要求导致响应无效的，</w:t>
      </w:r>
      <w:r>
        <w:rPr>
          <w:rFonts w:hint="eastAsia"/>
          <w:sz w:val="21"/>
          <w:szCs w:val="21"/>
          <w:lang w:eastAsia="zh-CN"/>
        </w:rPr>
        <w:t>磋商</w:t>
      </w:r>
      <w:r>
        <w:rPr>
          <w:sz w:val="21"/>
          <w:szCs w:val="21"/>
        </w:rPr>
        <w:t>小组将以书面询标的方式告知有关供应商。</w:t>
      </w:r>
    </w:p>
    <w:p>
      <w:pPr>
        <w:pStyle w:val="39"/>
        <w:numPr>
          <w:ilvl w:val="2"/>
          <w:numId w:val="16"/>
        </w:numPr>
        <w:tabs>
          <w:tab w:val="left" w:pos="1435"/>
        </w:tabs>
        <w:spacing w:before="161" w:line="360" w:lineRule="auto"/>
        <w:ind w:right="244" w:firstLine="434"/>
        <w:rPr>
          <w:sz w:val="21"/>
          <w:szCs w:val="21"/>
        </w:rPr>
      </w:pPr>
      <w:r>
        <w:rPr>
          <w:rFonts w:hint="eastAsia"/>
          <w:sz w:val="21"/>
          <w:szCs w:val="21"/>
          <w:lang w:eastAsia="zh-CN"/>
        </w:rPr>
        <w:t>磋商</w:t>
      </w:r>
      <w:r>
        <w:rPr>
          <w:sz w:val="21"/>
          <w:szCs w:val="21"/>
        </w:rPr>
        <w:t>。初审合格后，</w:t>
      </w:r>
      <w:r>
        <w:rPr>
          <w:rFonts w:hint="eastAsia"/>
          <w:sz w:val="21"/>
          <w:szCs w:val="21"/>
          <w:lang w:eastAsia="zh-CN"/>
        </w:rPr>
        <w:t>磋商</w:t>
      </w:r>
      <w:r>
        <w:rPr>
          <w:sz w:val="21"/>
          <w:szCs w:val="21"/>
        </w:rPr>
        <w:t>小组将按响应文件提交顺序集中与单一供应商分别进行</w:t>
      </w:r>
      <w:r>
        <w:rPr>
          <w:rFonts w:hint="eastAsia"/>
          <w:sz w:val="21"/>
          <w:szCs w:val="21"/>
          <w:lang w:eastAsia="zh-CN"/>
        </w:rPr>
        <w:t>磋商</w:t>
      </w:r>
      <w:r>
        <w:rPr>
          <w:sz w:val="21"/>
          <w:szCs w:val="21"/>
        </w:rPr>
        <w:t>，并给予所有参加</w:t>
      </w:r>
      <w:r>
        <w:rPr>
          <w:rFonts w:hint="eastAsia"/>
          <w:sz w:val="21"/>
          <w:szCs w:val="21"/>
          <w:lang w:eastAsia="zh-CN"/>
        </w:rPr>
        <w:t>磋商</w:t>
      </w:r>
      <w:r>
        <w:rPr>
          <w:sz w:val="21"/>
          <w:szCs w:val="21"/>
        </w:rPr>
        <w:t>的供应商平等的</w:t>
      </w:r>
      <w:r>
        <w:rPr>
          <w:rFonts w:hint="eastAsia"/>
          <w:sz w:val="21"/>
          <w:szCs w:val="21"/>
          <w:lang w:eastAsia="zh-CN"/>
        </w:rPr>
        <w:t>磋商</w:t>
      </w:r>
      <w:r>
        <w:rPr>
          <w:sz w:val="21"/>
          <w:szCs w:val="21"/>
        </w:rPr>
        <w:t>机会， 如供应商未到</w:t>
      </w:r>
      <w:r>
        <w:rPr>
          <w:rFonts w:hint="eastAsia"/>
          <w:sz w:val="21"/>
          <w:szCs w:val="21"/>
          <w:lang w:eastAsia="zh-CN"/>
        </w:rPr>
        <w:t>磋商</w:t>
      </w:r>
      <w:r>
        <w:rPr>
          <w:sz w:val="21"/>
          <w:szCs w:val="21"/>
        </w:rPr>
        <w:t>现场的，视同放弃该权利。</w:t>
      </w:r>
    </w:p>
    <w:p>
      <w:pPr>
        <w:pStyle w:val="39"/>
        <w:numPr>
          <w:ilvl w:val="2"/>
          <w:numId w:val="16"/>
        </w:numPr>
        <w:tabs>
          <w:tab w:val="left" w:pos="1435"/>
        </w:tabs>
        <w:spacing w:before="1" w:line="360" w:lineRule="auto"/>
        <w:ind w:right="358" w:firstLine="434"/>
        <w:rPr>
          <w:sz w:val="21"/>
          <w:szCs w:val="21"/>
        </w:rPr>
      </w:pPr>
      <w:r>
        <w:rPr>
          <w:sz w:val="21"/>
          <w:szCs w:val="21"/>
        </w:rPr>
        <w:t>报价。</w:t>
      </w:r>
      <w:r>
        <w:rPr>
          <w:rFonts w:hint="eastAsia"/>
          <w:sz w:val="21"/>
          <w:szCs w:val="21"/>
          <w:lang w:eastAsia="zh-CN"/>
        </w:rPr>
        <w:t>磋商</w:t>
      </w:r>
      <w:r>
        <w:rPr>
          <w:sz w:val="21"/>
          <w:szCs w:val="21"/>
        </w:rPr>
        <w:t>结束后，</w:t>
      </w:r>
      <w:r>
        <w:rPr>
          <w:rFonts w:hint="eastAsia"/>
          <w:sz w:val="21"/>
          <w:szCs w:val="21"/>
          <w:lang w:eastAsia="zh-CN"/>
        </w:rPr>
        <w:t>磋商</w:t>
      </w:r>
      <w:r>
        <w:rPr>
          <w:sz w:val="21"/>
          <w:szCs w:val="21"/>
        </w:rPr>
        <w:t>小组应当要求所有继续参加</w:t>
      </w:r>
      <w:r>
        <w:rPr>
          <w:rFonts w:hint="eastAsia"/>
          <w:sz w:val="21"/>
          <w:szCs w:val="21"/>
          <w:lang w:eastAsia="zh-CN"/>
        </w:rPr>
        <w:t>磋商</w:t>
      </w:r>
      <w:r>
        <w:rPr>
          <w:sz w:val="21"/>
          <w:szCs w:val="21"/>
        </w:rPr>
        <w:t>的供应商在规定时间内提交最后报价。</w:t>
      </w:r>
    </w:p>
    <w:p>
      <w:pPr>
        <w:pStyle w:val="39"/>
        <w:numPr>
          <w:ilvl w:val="1"/>
          <w:numId w:val="16"/>
        </w:numPr>
        <w:tabs>
          <w:tab w:val="left" w:pos="1195"/>
        </w:tabs>
        <w:spacing w:before="2" w:line="360" w:lineRule="auto"/>
        <w:ind w:left="1194" w:hanging="541"/>
        <w:rPr>
          <w:sz w:val="21"/>
          <w:szCs w:val="21"/>
        </w:rPr>
      </w:pPr>
      <w:r>
        <w:rPr>
          <w:sz w:val="21"/>
          <w:szCs w:val="21"/>
        </w:rPr>
        <w:t>相关说明。</w:t>
      </w:r>
    </w:p>
    <w:p>
      <w:pPr>
        <w:pStyle w:val="39"/>
        <w:numPr>
          <w:ilvl w:val="2"/>
          <w:numId w:val="16"/>
        </w:numPr>
        <w:tabs>
          <w:tab w:val="left" w:pos="1435"/>
        </w:tabs>
        <w:spacing w:before="161" w:line="360" w:lineRule="auto"/>
        <w:ind w:left="1434" w:hanging="781"/>
        <w:rPr>
          <w:sz w:val="21"/>
          <w:szCs w:val="21"/>
        </w:rPr>
      </w:pPr>
      <w:r>
        <w:rPr>
          <w:sz w:val="21"/>
          <w:szCs w:val="21"/>
        </w:rPr>
        <w:t>为保证</w:t>
      </w:r>
      <w:r>
        <w:rPr>
          <w:rFonts w:hint="eastAsia"/>
          <w:sz w:val="21"/>
          <w:szCs w:val="21"/>
          <w:lang w:eastAsia="zh-CN"/>
        </w:rPr>
        <w:t>磋商</w:t>
      </w:r>
      <w:r>
        <w:rPr>
          <w:sz w:val="21"/>
          <w:szCs w:val="21"/>
        </w:rPr>
        <w:t>活动顺利进行，供应商可派相关技术人员进行现场答疑；</w:t>
      </w:r>
    </w:p>
    <w:p>
      <w:pPr>
        <w:pStyle w:val="39"/>
        <w:numPr>
          <w:ilvl w:val="2"/>
          <w:numId w:val="16"/>
        </w:numPr>
        <w:tabs>
          <w:tab w:val="left" w:pos="1435"/>
        </w:tabs>
        <w:spacing w:before="160" w:line="360" w:lineRule="auto"/>
        <w:ind w:right="244" w:firstLine="434"/>
        <w:rPr>
          <w:sz w:val="21"/>
          <w:szCs w:val="21"/>
        </w:rPr>
      </w:pPr>
      <w:r>
        <w:rPr>
          <w:rFonts w:hint="eastAsia"/>
          <w:sz w:val="21"/>
          <w:szCs w:val="21"/>
          <w:lang w:eastAsia="zh-CN"/>
        </w:rPr>
        <w:t>磋商</w:t>
      </w:r>
      <w:r>
        <w:rPr>
          <w:sz w:val="21"/>
          <w:szCs w:val="21"/>
        </w:rPr>
        <w:t>小组根据与供应商</w:t>
      </w:r>
      <w:r>
        <w:rPr>
          <w:rFonts w:hint="eastAsia"/>
          <w:sz w:val="21"/>
          <w:szCs w:val="21"/>
          <w:lang w:eastAsia="zh-CN"/>
        </w:rPr>
        <w:t>磋商</w:t>
      </w:r>
      <w:r>
        <w:rPr>
          <w:sz w:val="21"/>
          <w:szCs w:val="21"/>
        </w:rPr>
        <w:t>情况可能实质性变动</w:t>
      </w:r>
      <w:r>
        <w:rPr>
          <w:rFonts w:hint="eastAsia"/>
          <w:sz w:val="21"/>
          <w:szCs w:val="21"/>
          <w:lang w:eastAsia="zh-CN"/>
        </w:rPr>
        <w:t>磋商</w:t>
      </w:r>
      <w:r>
        <w:rPr>
          <w:sz w:val="21"/>
          <w:szCs w:val="21"/>
        </w:rPr>
        <w:t>文件的内容，包括采购需求中的技术、服务要求以及合同草案条款。</w:t>
      </w:r>
      <w:r>
        <w:rPr>
          <w:rFonts w:hint="eastAsia"/>
          <w:sz w:val="21"/>
          <w:szCs w:val="21"/>
          <w:lang w:eastAsia="zh-CN"/>
        </w:rPr>
        <w:t>磋商</w:t>
      </w:r>
      <w:r>
        <w:rPr>
          <w:sz w:val="21"/>
          <w:szCs w:val="21"/>
        </w:rPr>
        <w:t>文件有实质性变动的， 经采购人代表确认作为</w:t>
      </w:r>
      <w:r>
        <w:rPr>
          <w:rFonts w:hint="eastAsia"/>
          <w:sz w:val="21"/>
          <w:szCs w:val="21"/>
          <w:lang w:eastAsia="zh-CN"/>
        </w:rPr>
        <w:t>磋商</w:t>
      </w:r>
      <w:r>
        <w:rPr>
          <w:sz w:val="21"/>
          <w:szCs w:val="21"/>
        </w:rPr>
        <w:t>文件的有效组成部分，</w:t>
      </w:r>
      <w:r>
        <w:rPr>
          <w:rFonts w:hint="eastAsia"/>
          <w:sz w:val="21"/>
          <w:szCs w:val="21"/>
          <w:lang w:eastAsia="zh-CN"/>
        </w:rPr>
        <w:t>磋商</w:t>
      </w:r>
      <w:r>
        <w:rPr>
          <w:sz w:val="21"/>
          <w:szCs w:val="21"/>
        </w:rPr>
        <w:t>小组将以书面形式通知所有参加</w:t>
      </w:r>
      <w:r>
        <w:rPr>
          <w:rFonts w:hint="eastAsia"/>
          <w:sz w:val="21"/>
          <w:szCs w:val="21"/>
          <w:lang w:eastAsia="zh-CN"/>
        </w:rPr>
        <w:t>磋商</w:t>
      </w:r>
      <w:r>
        <w:rPr>
          <w:sz w:val="21"/>
          <w:szCs w:val="21"/>
        </w:rPr>
        <w:t>的供应商。</w:t>
      </w:r>
    </w:p>
    <w:p>
      <w:pPr>
        <w:pStyle w:val="39"/>
        <w:numPr>
          <w:ilvl w:val="2"/>
          <w:numId w:val="16"/>
        </w:numPr>
        <w:tabs>
          <w:tab w:val="left" w:pos="1435"/>
        </w:tabs>
        <w:spacing w:before="3" w:line="360" w:lineRule="auto"/>
        <w:ind w:right="239" w:firstLine="434"/>
        <w:jc w:val="both"/>
        <w:rPr>
          <w:sz w:val="21"/>
          <w:szCs w:val="21"/>
        </w:rPr>
      </w:pPr>
      <w:r>
        <w:rPr>
          <w:rFonts w:hint="eastAsia"/>
          <w:sz w:val="21"/>
          <w:szCs w:val="21"/>
          <w:lang w:eastAsia="zh-CN"/>
        </w:rPr>
        <w:t>磋商</w:t>
      </w:r>
      <w:r>
        <w:rPr>
          <w:sz w:val="21"/>
          <w:szCs w:val="21"/>
        </w:rPr>
        <w:t>过程中，</w:t>
      </w:r>
      <w:r>
        <w:rPr>
          <w:rFonts w:hint="eastAsia"/>
          <w:sz w:val="21"/>
          <w:szCs w:val="21"/>
          <w:lang w:eastAsia="zh-CN"/>
        </w:rPr>
        <w:t>磋商</w:t>
      </w:r>
      <w:r>
        <w:rPr>
          <w:sz w:val="21"/>
          <w:szCs w:val="21"/>
        </w:rPr>
        <w:t>小组发现供应商的报价或者某些分项报价明显不合理或者低于成本，有可能影响商品质量和不能诚信履约的，应当要求其在规定的期限内提供书面文件予以解释说明，并提交相关证明材料；否则，</w:t>
      </w:r>
      <w:r>
        <w:rPr>
          <w:rFonts w:hint="eastAsia"/>
          <w:sz w:val="21"/>
          <w:szCs w:val="21"/>
          <w:lang w:eastAsia="zh-CN"/>
        </w:rPr>
        <w:t>磋商</w:t>
      </w:r>
      <w:r>
        <w:rPr>
          <w:sz w:val="21"/>
          <w:szCs w:val="21"/>
        </w:rPr>
        <w:t>小组可以取消该供应商的成交候选资格，按顺序由排在后面的成交候选人递补，以此类推。</w:t>
      </w:r>
    </w:p>
    <w:p>
      <w:pPr>
        <w:pStyle w:val="39"/>
        <w:numPr>
          <w:ilvl w:val="2"/>
          <w:numId w:val="16"/>
        </w:numPr>
        <w:tabs>
          <w:tab w:val="left" w:pos="1435"/>
        </w:tabs>
        <w:spacing w:before="3" w:line="360" w:lineRule="auto"/>
        <w:ind w:right="359" w:firstLine="434"/>
        <w:jc w:val="both"/>
        <w:rPr>
          <w:sz w:val="21"/>
          <w:szCs w:val="21"/>
        </w:rPr>
      </w:pPr>
      <w:r>
        <w:rPr>
          <w:sz w:val="21"/>
          <w:szCs w:val="21"/>
        </w:rPr>
        <w:t>无论何种原因，即使供应商</w:t>
      </w:r>
      <w:r>
        <w:rPr>
          <w:rFonts w:hint="eastAsia"/>
          <w:sz w:val="21"/>
          <w:szCs w:val="21"/>
          <w:lang w:eastAsia="zh-CN"/>
        </w:rPr>
        <w:t>磋商</w:t>
      </w:r>
      <w:r>
        <w:rPr>
          <w:sz w:val="21"/>
          <w:szCs w:val="21"/>
        </w:rPr>
        <w:t>时携带了证书材料的原件，但响应文件中未提供与之内容完全一致的</w:t>
      </w:r>
      <w:r>
        <w:rPr>
          <w:rFonts w:hint="eastAsia"/>
          <w:sz w:val="21"/>
          <w:szCs w:val="21"/>
          <w:lang w:eastAsia="zh-CN"/>
        </w:rPr>
        <w:t>复印</w:t>
      </w:r>
      <w:r>
        <w:rPr>
          <w:sz w:val="21"/>
          <w:szCs w:val="21"/>
        </w:rPr>
        <w:t>件的，</w:t>
      </w:r>
      <w:r>
        <w:rPr>
          <w:rFonts w:hint="eastAsia"/>
          <w:sz w:val="21"/>
          <w:szCs w:val="21"/>
          <w:lang w:eastAsia="zh-CN"/>
        </w:rPr>
        <w:t>磋商</w:t>
      </w:r>
      <w:r>
        <w:rPr>
          <w:sz w:val="21"/>
          <w:szCs w:val="21"/>
        </w:rPr>
        <w:t>小组可以视同其未提供。</w:t>
      </w:r>
    </w:p>
    <w:p>
      <w:pPr>
        <w:pStyle w:val="39"/>
        <w:numPr>
          <w:ilvl w:val="2"/>
          <w:numId w:val="16"/>
        </w:numPr>
        <w:tabs>
          <w:tab w:val="left" w:pos="1498"/>
        </w:tabs>
        <w:spacing w:before="1" w:line="360" w:lineRule="auto"/>
        <w:ind w:right="357" w:firstLine="434"/>
        <w:jc w:val="both"/>
        <w:rPr>
          <w:sz w:val="21"/>
          <w:szCs w:val="21"/>
        </w:rPr>
      </w:pPr>
      <w:r>
        <w:rPr>
          <w:rFonts w:hint="eastAsia"/>
          <w:sz w:val="21"/>
          <w:szCs w:val="21"/>
          <w:lang w:eastAsia="zh-CN"/>
        </w:rPr>
        <w:t>磋商</w:t>
      </w:r>
      <w:r>
        <w:rPr>
          <w:sz w:val="21"/>
          <w:szCs w:val="21"/>
        </w:rPr>
        <w:t>小组决定响应文件的响应性及符合性只根据响应文件本身的内容，而不寻求其他外部证据。</w:t>
      </w:r>
    </w:p>
    <w:p>
      <w:pPr>
        <w:pStyle w:val="39"/>
        <w:numPr>
          <w:ilvl w:val="1"/>
          <w:numId w:val="16"/>
        </w:numPr>
        <w:tabs>
          <w:tab w:val="left" w:pos="1195"/>
        </w:tabs>
        <w:spacing w:before="1" w:line="360" w:lineRule="auto"/>
        <w:ind w:right="236" w:firstLine="434"/>
        <w:jc w:val="both"/>
        <w:rPr>
          <w:sz w:val="21"/>
          <w:szCs w:val="21"/>
        </w:rPr>
      </w:pPr>
      <w:r>
        <w:rPr>
          <w:sz w:val="21"/>
          <w:szCs w:val="21"/>
        </w:rPr>
        <w:t>供应商授权代表对</w:t>
      </w:r>
      <w:r>
        <w:rPr>
          <w:rFonts w:hint="eastAsia"/>
          <w:sz w:val="21"/>
          <w:szCs w:val="21"/>
          <w:lang w:eastAsia="zh-CN"/>
        </w:rPr>
        <w:t>磋商</w:t>
      </w:r>
      <w:r>
        <w:rPr>
          <w:sz w:val="21"/>
          <w:szCs w:val="21"/>
        </w:rPr>
        <w:t>过程有疑义，以及认为采购人、采购代理机构相关工作人员有需要回避的情形的，应当场提出询问或者回避申请，并说明理由。</w:t>
      </w:r>
    </w:p>
    <w:p>
      <w:pPr>
        <w:pStyle w:val="9"/>
        <w:keepNext w:val="0"/>
        <w:keepLines w:val="0"/>
        <w:numPr>
          <w:ilvl w:val="0"/>
          <w:numId w:val="17"/>
        </w:numPr>
        <w:tabs>
          <w:tab w:val="left" w:pos="1022"/>
        </w:tabs>
        <w:spacing w:before="2" w:after="0" w:line="360" w:lineRule="auto"/>
        <w:rPr>
          <w:rFonts w:ascii="宋体" w:hAnsi="宋体"/>
          <w:sz w:val="21"/>
          <w:szCs w:val="21"/>
        </w:rPr>
      </w:pPr>
      <w:r>
        <w:rPr>
          <w:rFonts w:ascii="宋体" w:hAnsi="宋体"/>
          <w:sz w:val="21"/>
          <w:szCs w:val="21"/>
        </w:rPr>
        <w:t>终止竞争性</w:t>
      </w:r>
      <w:r>
        <w:rPr>
          <w:rFonts w:hint="eastAsia" w:ascii="宋体" w:hAnsi="宋体"/>
          <w:sz w:val="21"/>
          <w:szCs w:val="21"/>
          <w:lang w:eastAsia="zh-CN"/>
        </w:rPr>
        <w:t>磋商</w:t>
      </w:r>
    </w:p>
    <w:p>
      <w:pPr>
        <w:pStyle w:val="39"/>
        <w:numPr>
          <w:ilvl w:val="1"/>
          <w:numId w:val="17"/>
        </w:numPr>
        <w:tabs>
          <w:tab w:val="left" w:pos="1195"/>
        </w:tabs>
        <w:spacing w:before="160" w:line="360" w:lineRule="auto"/>
        <w:ind w:right="357" w:firstLine="434"/>
        <w:rPr>
          <w:sz w:val="21"/>
          <w:szCs w:val="21"/>
        </w:rPr>
      </w:pPr>
      <w:r>
        <w:rPr>
          <w:sz w:val="21"/>
          <w:szCs w:val="21"/>
        </w:rPr>
        <w:t>出现下列情况之一时，采购人和采购代理机构有权宣布终止竞争性</w:t>
      </w:r>
      <w:r>
        <w:rPr>
          <w:rFonts w:hint="eastAsia"/>
          <w:sz w:val="21"/>
          <w:szCs w:val="21"/>
          <w:lang w:eastAsia="zh-CN"/>
        </w:rPr>
        <w:t>磋商</w:t>
      </w:r>
      <w:r>
        <w:rPr>
          <w:sz w:val="21"/>
          <w:szCs w:val="21"/>
        </w:rPr>
        <w:t>采购，并将理由通知所有供应商：</w:t>
      </w:r>
    </w:p>
    <w:p>
      <w:pPr>
        <w:pStyle w:val="39"/>
        <w:numPr>
          <w:ilvl w:val="0"/>
          <w:numId w:val="18"/>
        </w:numPr>
        <w:tabs>
          <w:tab w:val="left" w:pos="1256"/>
        </w:tabs>
        <w:spacing w:before="1" w:line="360" w:lineRule="auto"/>
        <w:ind w:hanging="602"/>
        <w:rPr>
          <w:sz w:val="21"/>
          <w:szCs w:val="21"/>
        </w:rPr>
      </w:pPr>
      <w:r>
        <w:rPr>
          <w:sz w:val="21"/>
          <w:szCs w:val="21"/>
        </w:rPr>
        <w:t>有效供应商数量不足，导致本次</w:t>
      </w:r>
      <w:r>
        <w:rPr>
          <w:rFonts w:hint="eastAsia"/>
          <w:sz w:val="21"/>
          <w:szCs w:val="21"/>
          <w:lang w:eastAsia="zh-CN"/>
        </w:rPr>
        <w:t>磋商</w:t>
      </w:r>
      <w:r>
        <w:rPr>
          <w:sz w:val="21"/>
          <w:szCs w:val="21"/>
        </w:rPr>
        <w:t>缺乏竞争的；</w:t>
      </w:r>
    </w:p>
    <w:p>
      <w:pPr>
        <w:pStyle w:val="39"/>
        <w:numPr>
          <w:ilvl w:val="0"/>
          <w:numId w:val="18"/>
        </w:numPr>
        <w:tabs>
          <w:tab w:val="left" w:pos="1256"/>
        </w:tabs>
        <w:spacing w:before="161" w:line="360" w:lineRule="auto"/>
        <w:ind w:hanging="602"/>
        <w:rPr>
          <w:sz w:val="21"/>
          <w:szCs w:val="21"/>
        </w:rPr>
      </w:pPr>
      <w:r>
        <w:rPr>
          <w:sz w:val="21"/>
          <w:szCs w:val="21"/>
        </w:rPr>
        <w:t>出现影响采购公正的违法、违规行为的；</w:t>
      </w:r>
    </w:p>
    <w:p>
      <w:pPr>
        <w:pStyle w:val="39"/>
        <w:numPr>
          <w:ilvl w:val="0"/>
          <w:numId w:val="18"/>
        </w:numPr>
        <w:tabs>
          <w:tab w:val="left" w:pos="1256"/>
        </w:tabs>
        <w:spacing w:before="160" w:line="360" w:lineRule="auto"/>
        <w:ind w:hanging="602"/>
        <w:rPr>
          <w:sz w:val="21"/>
          <w:szCs w:val="21"/>
        </w:rPr>
      </w:pPr>
      <w:r>
        <w:rPr>
          <w:sz w:val="21"/>
          <w:szCs w:val="21"/>
        </w:rPr>
        <w:t>因重大变故，采购任务取消的；</w:t>
      </w:r>
    </w:p>
    <w:p>
      <w:pPr>
        <w:pStyle w:val="39"/>
        <w:numPr>
          <w:ilvl w:val="0"/>
          <w:numId w:val="18"/>
        </w:numPr>
        <w:tabs>
          <w:tab w:val="left" w:pos="1256"/>
        </w:tabs>
        <w:spacing w:before="161" w:line="360" w:lineRule="auto"/>
        <w:ind w:hanging="602"/>
        <w:rPr>
          <w:sz w:val="21"/>
          <w:szCs w:val="21"/>
        </w:rPr>
      </w:pPr>
      <w:r>
        <w:rPr>
          <w:sz w:val="21"/>
          <w:szCs w:val="21"/>
        </w:rPr>
        <w:t>政府采购法律法规规定的其他情形。</w:t>
      </w:r>
    </w:p>
    <w:p>
      <w:pPr>
        <w:pStyle w:val="9"/>
        <w:keepNext w:val="0"/>
        <w:keepLines w:val="0"/>
        <w:numPr>
          <w:ilvl w:val="0"/>
          <w:numId w:val="17"/>
        </w:numPr>
        <w:tabs>
          <w:tab w:val="left" w:pos="1022"/>
        </w:tabs>
        <w:spacing w:before="139" w:after="0" w:line="360" w:lineRule="auto"/>
        <w:rPr>
          <w:rFonts w:ascii="宋体" w:hAnsi="宋体"/>
          <w:sz w:val="21"/>
          <w:szCs w:val="21"/>
        </w:rPr>
      </w:pPr>
      <w:r>
        <w:rPr>
          <w:rFonts w:ascii="宋体" w:hAnsi="宋体"/>
          <w:sz w:val="21"/>
          <w:szCs w:val="21"/>
        </w:rPr>
        <w:t>响应文件的澄清、说明或更正</w:t>
      </w:r>
    </w:p>
    <w:p>
      <w:pPr>
        <w:pStyle w:val="39"/>
        <w:numPr>
          <w:ilvl w:val="1"/>
          <w:numId w:val="17"/>
        </w:numPr>
        <w:tabs>
          <w:tab w:val="left" w:pos="1294"/>
        </w:tabs>
        <w:spacing w:before="161" w:line="360" w:lineRule="auto"/>
        <w:ind w:right="357" w:firstLine="470"/>
        <w:jc w:val="both"/>
        <w:rPr>
          <w:sz w:val="21"/>
          <w:szCs w:val="21"/>
        </w:rPr>
      </w:pPr>
      <w:r>
        <w:rPr>
          <w:rFonts w:hint="eastAsia"/>
          <w:sz w:val="21"/>
          <w:szCs w:val="21"/>
          <w:lang w:eastAsia="zh-CN"/>
        </w:rPr>
        <w:t>磋商</w:t>
      </w:r>
      <w:r>
        <w:rPr>
          <w:sz w:val="21"/>
          <w:szCs w:val="21"/>
        </w:rPr>
        <w:t>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pPr>
        <w:pStyle w:val="39"/>
        <w:numPr>
          <w:ilvl w:val="1"/>
          <w:numId w:val="17"/>
        </w:numPr>
        <w:tabs>
          <w:tab w:val="left" w:pos="1231"/>
        </w:tabs>
        <w:spacing w:before="3" w:line="360" w:lineRule="auto"/>
        <w:ind w:right="358" w:firstLine="470"/>
        <w:jc w:val="both"/>
        <w:rPr>
          <w:sz w:val="21"/>
          <w:szCs w:val="21"/>
        </w:rPr>
      </w:pPr>
      <w:r>
        <w:rPr>
          <w:rFonts w:hint="eastAsia"/>
          <w:sz w:val="21"/>
          <w:szCs w:val="21"/>
          <w:lang w:eastAsia="zh-CN"/>
        </w:rPr>
        <w:t>磋商</w:t>
      </w:r>
      <w:r>
        <w:rPr>
          <w:sz w:val="21"/>
          <w:szCs w:val="21"/>
        </w:rPr>
        <w:t>小组要求供应商澄清、说明或者更正响应文件应当以书面形式（询标）作出。供应商的澄清、说明或者更正应当由法定代表人或其授权代表签字或者加盖公章。</w:t>
      </w:r>
    </w:p>
    <w:p>
      <w:pPr>
        <w:pStyle w:val="9"/>
        <w:keepNext w:val="0"/>
        <w:keepLines w:val="0"/>
        <w:numPr>
          <w:ilvl w:val="0"/>
          <w:numId w:val="17"/>
        </w:numPr>
        <w:tabs>
          <w:tab w:val="left" w:pos="1022"/>
        </w:tabs>
        <w:spacing w:before="3" w:after="0" w:line="360" w:lineRule="auto"/>
        <w:rPr>
          <w:rFonts w:ascii="宋体" w:hAnsi="宋体"/>
          <w:sz w:val="21"/>
          <w:szCs w:val="21"/>
        </w:rPr>
      </w:pPr>
      <w:r>
        <w:rPr>
          <w:rFonts w:ascii="宋体" w:hAnsi="宋体"/>
          <w:sz w:val="21"/>
          <w:szCs w:val="21"/>
        </w:rPr>
        <w:t>最后报价</w:t>
      </w:r>
    </w:p>
    <w:p>
      <w:pPr>
        <w:pStyle w:val="39"/>
        <w:numPr>
          <w:ilvl w:val="1"/>
          <w:numId w:val="17"/>
        </w:numPr>
        <w:tabs>
          <w:tab w:val="left" w:pos="1195"/>
        </w:tabs>
        <w:spacing w:before="160" w:line="360" w:lineRule="auto"/>
        <w:ind w:right="361" w:firstLine="434"/>
        <w:rPr>
          <w:sz w:val="21"/>
          <w:szCs w:val="21"/>
        </w:rPr>
      </w:pPr>
      <w:r>
        <w:rPr>
          <w:rFonts w:hint="eastAsia"/>
          <w:sz w:val="21"/>
          <w:szCs w:val="21"/>
          <w:lang w:eastAsia="zh-CN"/>
        </w:rPr>
        <w:t>磋商</w:t>
      </w:r>
      <w:r>
        <w:rPr>
          <w:sz w:val="21"/>
          <w:szCs w:val="21"/>
        </w:rPr>
        <w:t>并不限定只进行二轮报价，如果</w:t>
      </w:r>
      <w:r>
        <w:rPr>
          <w:rFonts w:hint="eastAsia"/>
          <w:sz w:val="21"/>
          <w:szCs w:val="21"/>
          <w:lang w:eastAsia="zh-CN"/>
        </w:rPr>
        <w:t>磋商</w:t>
      </w:r>
      <w:r>
        <w:rPr>
          <w:sz w:val="21"/>
          <w:szCs w:val="21"/>
        </w:rPr>
        <w:t>小组认为有必要，可以要求供应商进行多轮报价。</w:t>
      </w:r>
    </w:p>
    <w:p>
      <w:pPr>
        <w:pStyle w:val="39"/>
        <w:numPr>
          <w:ilvl w:val="1"/>
          <w:numId w:val="17"/>
        </w:numPr>
        <w:tabs>
          <w:tab w:val="left" w:pos="1195"/>
        </w:tabs>
        <w:spacing w:before="2" w:line="360" w:lineRule="auto"/>
        <w:ind w:right="357" w:firstLine="434"/>
        <w:rPr>
          <w:sz w:val="21"/>
          <w:szCs w:val="21"/>
        </w:rPr>
      </w:pPr>
      <w:r>
        <w:rPr>
          <w:sz w:val="21"/>
          <w:szCs w:val="21"/>
        </w:rPr>
        <w:t>在</w:t>
      </w:r>
      <w:r>
        <w:rPr>
          <w:rFonts w:hint="eastAsia"/>
          <w:sz w:val="21"/>
          <w:szCs w:val="21"/>
          <w:lang w:eastAsia="zh-CN"/>
        </w:rPr>
        <w:t>磋商</w:t>
      </w:r>
      <w:r>
        <w:rPr>
          <w:sz w:val="21"/>
          <w:szCs w:val="21"/>
        </w:rPr>
        <w:t>内容不做实质性变更或重大调整的前提下，供应商下轮报价不得高于上一轮报价。</w:t>
      </w:r>
    </w:p>
    <w:p>
      <w:pPr>
        <w:pStyle w:val="39"/>
        <w:numPr>
          <w:ilvl w:val="1"/>
          <w:numId w:val="17"/>
        </w:numPr>
        <w:tabs>
          <w:tab w:val="left" w:pos="1195"/>
        </w:tabs>
        <w:spacing w:before="1" w:line="360" w:lineRule="auto"/>
        <w:ind w:right="357" w:firstLine="434"/>
        <w:rPr>
          <w:sz w:val="21"/>
          <w:szCs w:val="21"/>
        </w:rPr>
      </w:pPr>
      <w:r>
        <w:rPr>
          <w:sz w:val="21"/>
          <w:szCs w:val="21"/>
        </w:rPr>
        <w:t>最后报价是供应商响应文件的有效组成部分，最后报价也是签订合同的依据。</w:t>
      </w:r>
    </w:p>
    <w:p>
      <w:pPr>
        <w:pStyle w:val="39"/>
        <w:numPr>
          <w:ilvl w:val="1"/>
          <w:numId w:val="17"/>
        </w:numPr>
        <w:tabs>
          <w:tab w:val="left" w:pos="1195"/>
        </w:tabs>
        <w:spacing w:before="2" w:line="360" w:lineRule="auto"/>
        <w:ind w:right="357" w:firstLine="434"/>
        <w:jc w:val="both"/>
        <w:rPr>
          <w:sz w:val="21"/>
          <w:szCs w:val="21"/>
        </w:rPr>
      </w:pPr>
      <w:r>
        <w:rPr>
          <w:sz w:val="21"/>
          <w:szCs w:val="21"/>
        </w:rPr>
        <w:t>除国家政策性文件规定以外，供应商所报价格在合同实施期间不因市场变化因素而变动。</w:t>
      </w:r>
    </w:p>
    <w:p>
      <w:pPr>
        <w:pStyle w:val="39"/>
        <w:numPr>
          <w:ilvl w:val="1"/>
          <w:numId w:val="17"/>
        </w:numPr>
        <w:tabs>
          <w:tab w:val="left" w:pos="1200"/>
        </w:tabs>
        <w:spacing w:before="1" w:line="360" w:lineRule="auto"/>
        <w:ind w:right="356" w:firstLine="434"/>
        <w:jc w:val="both"/>
        <w:rPr>
          <w:sz w:val="21"/>
          <w:szCs w:val="21"/>
        </w:rPr>
      </w:pPr>
      <w:r>
        <w:rPr>
          <w:sz w:val="21"/>
          <w:szCs w:val="21"/>
        </w:rPr>
        <w:t>供应商应当按照企业定额或 2018 版安徽省建设工程计价依据以及材料市场价格信息等，结合自身实力、施工经验、现场环境以及</w:t>
      </w:r>
      <w:r>
        <w:rPr>
          <w:rFonts w:hint="eastAsia"/>
          <w:sz w:val="21"/>
          <w:szCs w:val="21"/>
          <w:lang w:eastAsia="zh-CN"/>
        </w:rPr>
        <w:t>磋商</w:t>
      </w:r>
      <w:r>
        <w:rPr>
          <w:sz w:val="21"/>
          <w:szCs w:val="21"/>
        </w:rPr>
        <w:t>文件的要求自主报价。</w:t>
      </w:r>
    </w:p>
    <w:p>
      <w:pPr>
        <w:pStyle w:val="39"/>
        <w:tabs>
          <w:tab w:val="left" w:pos="1200"/>
        </w:tabs>
        <w:spacing w:before="1" w:line="360" w:lineRule="auto"/>
        <w:ind w:left="654" w:right="356" w:firstLine="0"/>
        <w:rPr>
          <w:rFonts w:hint="eastAsia"/>
          <w:sz w:val="21"/>
          <w:szCs w:val="21"/>
        </w:rPr>
      </w:pPr>
      <w:r>
        <w:rPr>
          <w:rFonts w:hint="eastAsia"/>
          <w:sz w:val="21"/>
          <w:szCs w:val="21"/>
        </w:rPr>
        <w:t>22.7 报价及合同价款的方式：见供应商须知前附表。</w:t>
      </w:r>
    </w:p>
    <w:p>
      <w:pPr>
        <w:pStyle w:val="39"/>
        <w:tabs>
          <w:tab w:val="left" w:pos="1315"/>
        </w:tabs>
        <w:spacing w:before="161" w:line="360" w:lineRule="auto"/>
        <w:ind w:left="657" w:right="2049" w:firstLine="0"/>
        <w:jc w:val="both"/>
        <w:rPr>
          <w:b/>
          <w:sz w:val="21"/>
          <w:szCs w:val="21"/>
        </w:rPr>
      </w:pPr>
      <w:r>
        <w:rPr>
          <w:b/>
          <w:sz w:val="21"/>
          <w:szCs w:val="21"/>
        </w:rPr>
        <w:t>23.成交候选人的推荐原则及标准</w:t>
      </w:r>
    </w:p>
    <w:p>
      <w:pPr>
        <w:pStyle w:val="13"/>
        <w:spacing w:before="1" w:line="360" w:lineRule="auto"/>
        <w:ind w:left="220" w:right="356" w:firstLine="434"/>
        <w:jc w:val="both"/>
        <w:rPr>
          <w:sz w:val="21"/>
          <w:szCs w:val="21"/>
        </w:rPr>
      </w:pPr>
      <w:r>
        <w:rPr>
          <w:sz w:val="21"/>
          <w:szCs w:val="21"/>
        </w:rPr>
        <w:t>23.1 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pPr>
        <w:pStyle w:val="9"/>
        <w:keepNext w:val="0"/>
        <w:keepLines w:val="0"/>
        <w:numPr>
          <w:ilvl w:val="0"/>
          <w:numId w:val="19"/>
        </w:numPr>
        <w:tabs>
          <w:tab w:val="left" w:pos="1022"/>
        </w:tabs>
        <w:spacing w:before="2" w:after="0" w:line="360" w:lineRule="auto"/>
        <w:rPr>
          <w:rFonts w:ascii="宋体" w:hAnsi="宋体"/>
          <w:sz w:val="21"/>
          <w:szCs w:val="21"/>
        </w:rPr>
      </w:pPr>
      <w:r>
        <w:rPr>
          <w:rFonts w:ascii="宋体" w:hAnsi="宋体"/>
          <w:sz w:val="21"/>
          <w:szCs w:val="21"/>
        </w:rPr>
        <w:t>确定成交候选人和成交供应商</w:t>
      </w:r>
    </w:p>
    <w:p>
      <w:pPr>
        <w:pStyle w:val="39"/>
        <w:numPr>
          <w:ilvl w:val="1"/>
          <w:numId w:val="20"/>
        </w:numPr>
        <w:tabs>
          <w:tab w:val="left" w:pos="1800"/>
        </w:tabs>
        <w:spacing w:before="0" w:after="0" w:line="352" w:lineRule="auto"/>
        <w:ind w:left="760" w:right="1366" w:firstLine="419"/>
        <w:jc w:val="both"/>
        <w:rPr>
          <w:sz w:val="21"/>
          <w:szCs w:val="21"/>
        </w:rPr>
      </w:pPr>
      <w:r>
        <w:rPr>
          <w:spacing w:val="2"/>
          <w:w w:val="100"/>
          <w:sz w:val="21"/>
        </w:rPr>
        <w:t>磋商小组按照</w:t>
      </w:r>
      <w:r>
        <w:rPr>
          <w:spacing w:val="2"/>
          <w:w w:val="100"/>
          <w:sz w:val="21"/>
          <w:u w:val="single"/>
        </w:rPr>
        <w:t>供应商须知</w:t>
      </w:r>
      <w:r>
        <w:rPr>
          <w:spacing w:val="1"/>
          <w:w w:val="100"/>
          <w:sz w:val="21"/>
        </w:rPr>
        <w:t>中规定确定成交候选人，并标明排列顺序。排名第一</w:t>
      </w:r>
      <w:r>
        <w:rPr>
          <w:spacing w:val="-10"/>
          <w:w w:val="100"/>
          <w:sz w:val="21"/>
        </w:rPr>
        <w:t>的成交候选人经采购人或采购人授权的磋商小组确定为成交供应商后，由采购代理机构在指定</w:t>
      </w:r>
      <w:r>
        <w:rPr>
          <w:spacing w:val="-5"/>
          <w:w w:val="100"/>
          <w:sz w:val="21"/>
        </w:rPr>
        <w:t>媒体上予以公告。</w:t>
      </w:r>
    </w:p>
    <w:p>
      <w:pPr>
        <w:pStyle w:val="9"/>
        <w:keepNext w:val="0"/>
        <w:keepLines w:val="0"/>
        <w:numPr>
          <w:ilvl w:val="0"/>
          <w:numId w:val="19"/>
        </w:numPr>
        <w:tabs>
          <w:tab w:val="left" w:pos="1022"/>
        </w:tabs>
        <w:spacing w:before="3" w:after="0" w:line="360" w:lineRule="auto"/>
        <w:rPr>
          <w:rFonts w:ascii="宋体" w:hAnsi="宋体"/>
          <w:sz w:val="21"/>
          <w:szCs w:val="21"/>
        </w:rPr>
      </w:pPr>
      <w:r>
        <w:rPr>
          <w:rFonts w:ascii="宋体" w:hAnsi="宋体"/>
          <w:sz w:val="21"/>
          <w:szCs w:val="21"/>
        </w:rPr>
        <w:t>编写评审报告</w:t>
      </w:r>
    </w:p>
    <w:p>
      <w:pPr>
        <w:pStyle w:val="39"/>
        <w:numPr>
          <w:ilvl w:val="1"/>
          <w:numId w:val="19"/>
        </w:numPr>
        <w:tabs>
          <w:tab w:val="left" w:pos="1258"/>
        </w:tabs>
        <w:spacing w:before="160" w:line="360" w:lineRule="auto"/>
        <w:ind w:right="355" w:firstLine="434"/>
        <w:jc w:val="both"/>
        <w:rPr>
          <w:sz w:val="21"/>
          <w:szCs w:val="21"/>
        </w:rPr>
      </w:pPr>
      <w:r>
        <w:rPr>
          <w:sz w:val="21"/>
          <w:szCs w:val="21"/>
        </w:rPr>
        <w:t>评审报告是根据全体</w:t>
      </w:r>
      <w:r>
        <w:rPr>
          <w:rFonts w:hint="eastAsia"/>
          <w:sz w:val="21"/>
          <w:szCs w:val="21"/>
          <w:lang w:eastAsia="zh-CN"/>
        </w:rPr>
        <w:t>磋商</w:t>
      </w:r>
      <w:r>
        <w:rPr>
          <w:sz w:val="21"/>
          <w:szCs w:val="21"/>
        </w:rPr>
        <w:t>小组成员签字的原始评审记录和评审结果编写的报告，评审报告由</w:t>
      </w:r>
      <w:r>
        <w:rPr>
          <w:rFonts w:hint="eastAsia"/>
          <w:sz w:val="21"/>
          <w:szCs w:val="21"/>
          <w:lang w:eastAsia="zh-CN"/>
        </w:rPr>
        <w:t>磋商</w:t>
      </w:r>
      <w:r>
        <w:rPr>
          <w:sz w:val="21"/>
          <w:szCs w:val="21"/>
        </w:rPr>
        <w:t>小组全体成员签字。对评审结论持有异议的</w:t>
      </w:r>
      <w:r>
        <w:rPr>
          <w:rFonts w:hint="eastAsia"/>
          <w:sz w:val="21"/>
          <w:szCs w:val="21"/>
          <w:lang w:eastAsia="zh-CN"/>
        </w:rPr>
        <w:t>磋商</w:t>
      </w:r>
      <w:r>
        <w:rPr>
          <w:sz w:val="21"/>
          <w:szCs w:val="21"/>
        </w:rPr>
        <w:t>小组成员可以书面方式阐述其不同意见和理由。</w:t>
      </w:r>
      <w:r>
        <w:rPr>
          <w:rFonts w:hint="eastAsia"/>
          <w:sz w:val="21"/>
          <w:szCs w:val="21"/>
          <w:lang w:eastAsia="zh-CN"/>
        </w:rPr>
        <w:t>磋商</w:t>
      </w:r>
      <w:r>
        <w:rPr>
          <w:sz w:val="21"/>
          <w:szCs w:val="21"/>
        </w:rPr>
        <w:t>小组成员拒绝在评审报告上签字且不陈述其不同意见和理由的，视为同意评审结论。</w:t>
      </w:r>
    </w:p>
    <w:p>
      <w:pPr>
        <w:pStyle w:val="9"/>
        <w:keepNext w:val="0"/>
        <w:keepLines w:val="0"/>
        <w:numPr>
          <w:ilvl w:val="0"/>
          <w:numId w:val="19"/>
        </w:numPr>
        <w:tabs>
          <w:tab w:val="left" w:pos="1022"/>
        </w:tabs>
        <w:spacing w:before="3" w:after="0" w:line="360" w:lineRule="auto"/>
        <w:rPr>
          <w:rFonts w:ascii="宋体" w:hAnsi="宋体"/>
          <w:sz w:val="21"/>
          <w:szCs w:val="21"/>
        </w:rPr>
      </w:pPr>
      <w:r>
        <w:rPr>
          <w:rFonts w:ascii="宋体" w:hAnsi="宋体"/>
          <w:sz w:val="21"/>
          <w:szCs w:val="21"/>
        </w:rPr>
        <w:t>保密要求</w:t>
      </w:r>
    </w:p>
    <w:p>
      <w:pPr>
        <w:pStyle w:val="39"/>
        <w:numPr>
          <w:ilvl w:val="1"/>
          <w:numId w:val="19"/>
        </w:numPr>
        <w:tabs>
          <w:tab w:val="left" w:pos="1195"/>
        </w:tabs>
        <w:spacing w:before="161" w:line="360" w:lineRule="auto"/>
        <w:ind w:left="1194" w:hanging="541"/>
        <w:rPr>
          <w:sz w:val="21"/>
          <w:szCs w:val="21"/>
        </w:rPr>
      </w:pPr>
      <w:r>
        <w:rPr>
          <w:sz w:val="21"/>
          <w:szCs w:val="21"/>
        </w:rPr>
        <w:t>评审将在严格保密的情况下进行。</w:t>
      </w:r>
    </w:p>
    <w:p>
      <w:pPr>
        <w:pStyle w:val="39"/>
        <w:numPr>
          <w:ilvl w:val="1"/>
          <w:numId w:val="19"/>
        </w:numPr>
        <w:tabs>
          <w:tab w:val="left" w:pos="1195"/>
        </w:tabs>
        <w:spacing w:before="160" w:line="360" w:lineRule="auto"/>
        <w:ind w:right="358" w:firstLine="434"/>
        <w:rPr>
          <w:sz w:val="21"/>
          <w:szCs w:val="21"/>
        </w:rPr>
      </w:pPr>
      <w:r>
        <w:rPr>
          <w:sz w:val="21"/>
          <w:szCs w:val="21"/>
        </w:rPr>
        <w:t>有关人员应当遵守评审工作纪律，不得泄露评审文件、评审情况和评审中获悉的国家秘密、商业秘密。</w:t>
      </w:r>
    </w:p>
    <w:p>
      <w:pPr>
        <w:pStyle w:val="9"/>
        <w:keepNext w:val="0"/>
        <w:keepLines w:val="0"/>
        <w:numPr>
          <w:ilvl w:val="0"/>
          <w:numId w:val="19"/>
        </w:numPr>
        <w:tabs>
          <w:tab w:val="left" w:pos="1022"/>
        </w:tabs>
        <w:spacing w:before="1" w:after="0" w:line="360" w:lineRule="auto"/>
        <w:rPr>
          <w:rFonts w:ascii="宋体" w:hAnsi="宋体"/>
          <w:sz w:val="21"/>
          <w:szCs w:val="21"/>
        </w:rPr>
      </w:pPr>
      <w:r>
        <w:rPr>
          <w:rFonts w:ascii="宋体" w:hAnsi="宋体"/>
          <w:sz w:val="21"/>
          <w:szCs w:val="21"/>
        </w:rPr>
        <w:t>成交结果公告</w:t>
      </w:r>
    </w:p>
    <w:p>
      <w:pPr>
        <w:pStyle w:val="39"/>
        <w:numPr>
          <w:ilvl w:val="1"/>
          <w:numId w:val="19"/>
        </w:numPr>
        <w:tabs>
          <w:tab w:val="left" w:pos="1198"/>
        </w:tabs>
        <w:spacing w:before="161" w:line="360" w:lineRule="auto"/>
        <w:ind w:right="357" w:firstLine="436"/>
        <w:jc w:val="both"/>
        <w:rPr>
          <w:sz w:val="21"/>
          <w:szCs w:val="21"/>
        </w:rPr>
      </w:pPr>
      <w:r>
        <w:rPr>
          <w:sz w:val="21"/>
          <w:szCs w:val="21"/>
        </w:rPr>
        <w:t>为体现“公开、公平、公正”的原则，</w:t>
      </w:r>
      <w:r>
        <w:rPr>
          <w:rFonts w:hint="eastAsia"/>
          <w:sz w:val="21"/>
          <w:szCs w:val="21"/>
          <w:lang w:eastAsia="zh-CN"/>
        </w:rPr>
        <w:t>磋商</w:t>
      </w:r>
      <w:r>
        <w:rPr>
          <w:sz w:val="21"/>
          <w:szCs w:val="21"/>
        </w:rPr>
        <w:t>结束后，采购代理机构</w:t>
      </w:r>
      <w:r>
        <w:rPr>
          <w:rFonts w:hint="eastAsia"/>
          <w:sz w:val="21"/>
          <w:szCs w:val="21"/>
          <w:lang w:eastAsia="zh-CN"/>
        </w:rPr>
        <w:t>在公告栏</w:t>
      </w:r>
      <w:r>
        <w:rPr>
          <w:sz w:val="21"/>
          <w:szCs w:val="21"/>
        </w:rPr>
        <w:t>发布成交结果公告。</w:t>
      </w:r>
    </w:p>
    <w:p>
      <w:pPr>
        <w:pStyle w:val="39"/>
        <w:numPr>
          <w:ilvl w:val="1"/>
          <w:numId w:val="19"/>
        </w:numPr>
        <w:tabs>
          <w:tab w:val="left" w:pos="1198"/>
        </w:tabs>
        <w:spacing w:before="161" w:line="360" w:lineRule="auto"/>
        <w:ind w:right="357" w:firstLine="436"/>
        <w:jc w:val="both"/>
        <w:rPr>
          <w:sz w:val="21"/>
          <w:szCs w:val="21"/>
        </w:rPr>
      </w:pPr>
      <w:r>
        <w:rPr>
          <w:sz w:val="21"/>
          <w:szCs w:val="21"/>
        </w:rPr>
        <w:t>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Pr>
          <w:sz w:val="21"/>
          <w:szCs w:val="21"/>
          <w:u w:val="single"/>
        </w:rPr>
        <w:t>供应商须知前附表</w:t>
      </w:r>
      <w:r>
        <w:rPr>
          <w:sz w:val="21"/>
          <w:szCs w:val="21"/>
        </w:rPr>
        <w:t>中约定进行公告的内容。</w:t>
      </w:r>
    </w:p>
    <w:p>
      <w:pPr>
        <w:spacing w:line="360" w:lineRule="auto"/>
        <w:ind w:left="657"/>
        <w:rPr>
          <w:b/>
          <w:color w:val="000000"/>
          <w:sz w:val="21"/>
          <w:szCs w:val="21"/>
        </w:rPr>
      </w:pPr>
      <w:r>
        <w:rPr>
          <w:rFonts w:hint="eastAsia"/>
          <w:b/>
          <w:color w:val="000000"/>
          <w:sz w:val="21"/>
          <w:szCs w:val="21"/>
        </w:rPr>
        <w:t>注：</w:t>
      </w:r>
    </w:p>
    <w:p>
      <w:pPr>
        <w:pStyle w:val="39"/>
        <w:tabs>
          <w:tab w:val="left" w:pos="1198"/>
        </w:tabs>
        <w:spacing w:before="161" w:line="360" w:lineRule="auto"/>
        <w:ind w:right="357" w:firstLine="420" w:firstLineChars="200"/>
        <w:jc w:val="both"/>
        <w:rPr>
          <w:sz w:val="21"/>
          <w:szCs w:val="21"/>
        </w:rPr>
      </w:pPr>
      <w:r>
        <w:rPr>
          <w:rFonts w:hint="eastAsia"/>
          <w:sz w:val="21"/>
          <w:szCs w:val="21"/>
        </w:rPr>
        <w:t>1、采购人定标前对成交候选人进行信用查询，如成交候选人存在不良信用记录，采购人应取消成交候选人资格，并按规定予以处理。</w:t>
      </w:r>
    </w:p>
    <w:p>
      <w:pPr>
        <w:pStyle w:val="39"/>
        <w:tabs>
          <w:tab w:val="left" w:pos="1198"/>
        </w:tabs>
        <w:spacing w:before="161" w:line="360" w:lineRule="auto"/>
        <w:ind w:right="357" w:firstLine="420" w:firstLineChars="200"/>
        <w:jc w:val="both"/>
        <w:rPr>
          <w:sz w:val="21"/>
          <w:szCs w:val="21"/>
        </w:rPr>
      </w:pPr>
      <w:r>
        <w:rPr>
          <w:rFonts w:hint="eastAsia"/>
          <w:sz w:val="21"/>
          <w:szCs w:val="21"/>
        </w:rPr>
        <w:t>2、不良信用记录是指：（1）供应商被人民法院列入失信被执行人；（2）供应商或其法定代表人或拟派项目经理（项目负责人）被人民检察院列入行贿犯罪档案；（3）供应商被工商行政管理部门列入企业经营异常名录；（4）供应商被税务部门列入重大税收违法案件当事人名单；（5）供应商被政府采购监管部门列入政府采购严重违法失信行为记录名单，以及存在《中华人民共和国政府采购法实施条例》第十九条规定的行政处罚记录。</w:t>
      </w:r>
    </w:p>
    <w:p>
      <w:pPr>
        <w:pStyle w:val="39"/>
        <w:tabs>
          <w:tab w:val="left" w:pos="1198"/>
        </w:tabs>
        <w:spacing w:before="161" w:line="360" w:lineRule="auto"/>
        <w:ind w:right="357" w:firstLine="420" w:firstLineChars="200"/>
        <w:jc w:val="both"/>
        <w:rPr>
          <w:sz w:val="21"/>
          <w:szCs w:val="21"/>
        </w:rPr>
      </w:pPr>
      <w:r>
        <w:rPr>
          <w:rFonts w:hint="eastAsia"/>
          <w:sz w:val="21"/>
          <w:szCs w:val="21"/>
          <w:lang w:val="en-US" w:eastAsia="zh-CN"/>
        </w:rPr>
        <w:t>3</w:t>
      </w:r>
      <w:r>
        <w:rPr>
          <w:rFonts w:hint="eastAsia"/>
          <w:sz w:val="21"/>
          <w:szCs w:val="21"/>
        </w:rPr>
        <w:t xml:space="preserve">、信用信息查询渠道：中国政府采购网（www.ccgp.gov.cn）、“信用中国”网站（www.creditchina.gov.cn）。 </w:t>
      </w:r>
    </w:p>
    <w:p>
      <w:pPr>
        <w:pStyle w:val="39"/>
        <w:tabs>
          <w:tab w:val="left" w:pos="1198"/>
        </w:tabs>
        <w:spacing w:before="161" w:line="360" w:lineRule="auto"/>
        <w:ind w:right="357" w:firstLine="420" w:firstLineChars="200"/>
        <w:jc w:val="both"/>
        <w:rPr>
          <w:sz w:val="21"/>
          <w:szCs w:val="21"/>
        </w:rPr>
      </w:pPr>
      <w:r>
        <w:rPr>
          <w:rFonts w:hint="eastAsia"/>
          <w:sz w:val="21"/>
          <w:szCs w:val="21"/>
          <w:lang w:val="en-US" w:eastAsia="zh-CN"/>
        </w:rPr>
        <w:t>4</w:t>
      </w:r>
      <w:r>
        <w:rPr>
          <w:rFonts w:hint="eastAsia"/>
          <w:sz w:val="21"/>
          <w:szCs w:val="21"/>
        </w:rPr>
        <w:t>、信用信息记录方式：采购人将查询网页打印、签字并存档备查。</w:t>
      </w:r>
    </w:p>
    <w:p>
      <w:pPr>
        <w:pStyle w:val="9"/>
        <w:keepNext w:val="0"/>
        <w:keepLines w:val="0"/>
        <w:numPr>
          <w:ilvl w:val="0"/>
          <w:numId w:val="19"/>
        </w:numPr>
        <w:tabs>
          <w:tab w:val="left" w:pos="1022"/>
        </w:tabs>
        <w:spacing w:before="2" w:after="0" w:line="360" w:lineRule="auto"/>
        <w:rPr>
          <w:rFonts w:ascii="宋体" w:hAnsi="宋体"/>
          <w:sz w:val="21"/>
          <w:szCs w:val="21"/>
        </w:rPr>
      </w:pPr>
      <w:r>
        <w:rPr>
          <w:rFonts w:ascii="宋体" w:hAnsi="宋体"/>
          <w:sz w:val="21"/>
          <w:szCs w:val="21"/>
        </w:rPr>
        <w:t>成交通知书</w:t>
      </w:r>
    </w:p>
    <w:p>
      <w:pPr>
        <w:pStyle w:val="39"/>
        <w:numPr>
          <w:ilvl w:val="1"/>
          <w:numId w:val="19"/>
        </w:numPr>
        <w:tabs>
          <w:tab w:val="left" w:pos="1258"/>
        </w:tabs>
        <w:spacing w:before="161" w:line="360" w:lineRule="auto"/>
        <w:ind w:right="356" w:firstLine="434"/>
        <w:jc w:val="both"/>
        <w:rPr>
          <w:sz w:val="21"/>
          <w:szCs w:val="21"/>
        </w:rPr>
      </w:pPr>
      <w:r>
        <w:rPr>
          <w:sz w:val="21"/>
          <w:szCs w:val="21"/>
        </w:rPr>
        <w:t>采购代理机构发布成交结果公告的同时以</w:t>
      </w:r>
      <w:r>
        <w:rPr>
          <w:sz w:val="21"/>
          <w:szCs w:val="21"/>
          <w:u w:val="single"/>
        </w:rPr>
        <w:t>供应商须知前附表</w:t>
      </w:r>
      <w:r>
        <w:rPr>
          <w:sz w:val="21"/>
          <w:szCs w:val="21"/>
        </w:rPr>
        <w:t>规定的形式向成交供应商发出成交通知书。</w:t>
      </w:r>
    </w:p>
    <w:p>
      <w:pPr>
        <w:pStyle w:val="39"/>
        <w:numPr>
          <w:ilvl w:val="1"/>
          <w:numId w:val="19"/>
        </w:numPr>
        <w:tabs>
          <w:tab w:val="left" w:pos="1195"/>
        </w:tabs>
        <w:spacing w:before="1" w:line="360" w:lineRule="auto"/>
        <w:ind w:right="357" w:firstLine="434"/>
        <w:jc w:val="both"/>
        <w:rPr>
          <w:sz w:val="21"/>
          <w:szCs w:val="21"/>
        </w:rPr>
      </w:pPr>
      <w:r>
        <w:rPr>
          <w:sz w:val="21"/>
          <w:szCs w:val="21"/>
        </w:rPr>
        <w:t>成交通知书对采购人和成交供应商具有同等法律效力。成交通知书发出以后，采购人改变成交结果或者成交供应商放弃成交资格，应当承担相应的法律责任。</w:t>
      </w:r>
    </w:p>
    <w:p>
      <w:pPr>
        <w:pStyle w:val="39"/>
        <w:numPr>
          <w:ilvl w:val="1"/>
          <w:numId w:val="19"/>
        </w:numPr>
        <w:tabs>
          <w:tab w:val="left" w:pos="1195"/>
        </w:tabs>
        <w:spacing w:before="2" w:line="360" w:lineRule="auto"/>
        <w:ind w:left="657" w:right="4329" w:hanging="3"/>
        <w:rPr>
          <w:b/>
          <w:sz w:val="21"/>
          <w:szCs w:val="21"/>
        </w:rPr>
      </w:pPr>
      <w:r>
        <w:rPr>
          <w:sz w:val="21"/>
          <w:szCs w:val="21"/>
        </w:rPr>
        <w:t>成交通知书是合同的组成部分。</w:t>
      </w:r>
    </w:p>
    <w:p>
      <w:pPr>
        <w:pStyle w:val="39"/>
        <w:tabs>
          <w:tab w:val="left" w:pos="1195"/>
        </w:tabs>
        <w:spacing w:before="2" w:line="360" w:lineRule="auto"/>
        <w:ind w:left="657" w:right="4329" w:firstLine="0"/>
        <w:rPr>
          <w:b/>
          <w:sz w:val="21"/>
          <w:szCs w:val="21"/>
        </w:rPr>
      </w:pPr>
      <w:r>
        <w:rPr>
          <w:b/>
          <w:sz w:val="21"/>
          <w:szCs w:val="21"/>
        </w:rPr>
        <w:t>29.告知</w:t>
      </w:r>
      <w:r>
        <w:rPr>
          <w:rFonts w:hint="eastAsia"/>
          <w:b/>
          <w:sz w:val="21"/>
          <w:szCs w:val="21"/>
          <w:lang w:eastAsia="zh-CN"/>
        </w:rPr>
        <w:t>磋商</w:t>
      </w:r>
      <w:r>
        <w:rPr>
          <w:b/>
          <w:sz w:val="21"/>
          <w:szCs w:val="21"/>
        </w:rPr>
        <w:t>结果</w:t>
      </w:r>
    </w:p>
    <w:p>
      <w:pPr>
        <w:spacing w:before="1" w:line="360" w:lineRule="auto"/>
        <w:ind w:left="657" w:right="1622" w:hanging="3"/>
        <w:rPr>
          <w:sz w:val="21"/>
          <w:szCs w:val="21"/>
        </w:rPr>
      </w:pPr>
      <w:r>
        <w:rPr>
          <w:sz w:val="21"/>
          <w:szCs w:val="21"/>
        </w:rPr>
        <w:t>29.1 采购代理机构对未成交的供应商不做未成交原因的解释。</w:t>
      </w:r>
    </w:p>
    <w:p>
      <w:pPr>
        <w:spacing w:before="1" w:line="360" w:lineRule="auto"/>
        <w:ind w:left="657" w:right="1622" w:hanging="3"/>
        <w:rPr>
          <w:b/>
          <w:sz w:val="21"/>
          <w:szCs w:val="21"/>
        </w:rPr>
      </w:pPr>
      <w:r>
        <w:rPr>
          <w:b/>
          <w:sz w:val="21"/>
          <w:szCs w:val="21"/>
        </w:rPr>
        <w:t>30.履约保证金</w:t>
      </w:r>
    </w:p>
    <w:p>
      <w:pPr>
        <w:pStyle w:val="39"/>
        <w:numPr>
          <w:ilvl w:val="1"/>
          <w:numId w:val="21"/>
        </w:numPr>
        <w:tabs>
          <w:tab w:val="left" w:pos="1195"/>
        </w:tabs>
        <w:spacing w:before="2" w:line="360" w:lineRule="auto"/>
        <w:ind w:hanging="541"/>
        <w:rPr>
          <w:sz w:val="21"/>
          <w:szCs w:val="21"/>
        </w:rPr>
      </w:pPr>
      <w:r>
        <w:rPr>
          <w:sz w:val="21"/>
          <w:szCs w:val="21"/>
        </w:rPr>
        <w:t>成交供应商应按照</w:t>
      </w:r>
      <w:r>
        <w:rPr>
          <w:sz w:val="21"/>
          <w:szCs w:val="21"/>
          <w:u w:val="single"/>
        </w:rPr>
        <w:t>供应商须知前附表</w:t>
      </w:r>
      <w:r>
        <w:rPr>
          <w:sz w:val="21"/>
          <w:szCs w:val="21"/>
        </w:rPr>
        <w:t>规定缴纳履约保证金。</w:t>
      </w:r>
    </w:p>
    <w:p>
      <w:pPr>
        <w:pStyle w:val="39"/>
        <w:numPr>
          <w:ilvl w:val="1"/>
          <w:numId w:val="21"/>
        </w:numPr>
        <w:tabs>
          <w:tab w:val="left" w:pos="1195"/>
        </w:tabs>
        <w:spacing w:before="161" w:line="360" w:lineRule="auto"/>
        <w:ind w:left="220" w:right="356" w:firstLine="434"/>
        <w:jc w:val="both"/>
        <w:rPr>
          <w:sz w:val="21"/>
          <w:szCs w:val="21"/>
        </w:rPr>
      </w:pPr>
      <w:r>
        <w:rPr>
          <w:sz w:val="21"/>
          <w:szCs w:val="21"/>
        </w:rPr>
        <w:t>如果成交供应商没有按照上述履约保证金的规定执行，将视为放弃成交资格。在此情况下，采购人可确定下一成交候选人为成交供应商，也可以重新开展采购活动。</w:t>
      </w:r>
    </w:p>
    <w:p>
      <w:pPr>
        <w:pStyle w:val="9"/>
        <w:keepNext w:val="0"/>
        <w:keepLines w:val="0"/>
        <w:numPr>
          <w:ilvl w:val="0"/>
          <w:numId w:val="22"/>
        </w:numPr>
        <w:tabs>
          <w:tab w:val="left" w:pos="1022"/>
        </w:tabs>
        <w:spacing w:before="1" w:after="0" w:line="360" w:lineRule="auto"/>
        <w:rPr>
          <w:rFonts w:ascii="宋体" w:hAnsi="宋体"/>
          <w:sz w:val="21"/>
          <w:szCs w:val="21"/>
        </w:rPr>
      </w:pPr>
      <w:r>
        <w:rPr>
          <w:rFonts w:ascii="宋体" w:hAnsi="宋体"/>
          <w:sz w:val="21"/>
          <w:szCs w:val="21"/>
        </w:rPr>
        <w:t>成交服务费</w:t>
      </w:r>
    </w:p>
    <w:p>
      <w:pPr>
        <w:pStyle w:val="39"/>
        <w:numPr>
          <w:ilvl w:val="1"/>
          <w:numId w:val="22"/>
        </w:numPr>
        <w:tabs>
          <w:tab w:val="left" w:pos="1195"/>
        </w:tabs>
        <w:spacing w:before="161" w:line="360" w:lineRule="auto"/>
        <w:ind w:right="1448" w:hanging="3"/>
        <w:rPr>
          <w:b/>
          <w:sz w:val="21"/>
          <w:szCs w:val="21"/>
        </w:rPr>
      </w:pPr>
      <w:r>
        <w:rPr>
          <w:sz w:val="21"/>
          <w:szCs w:val="21"/>
        </w:rPr>
        <w:t>本项目成交服务费的收取按</w:t>
      </w:r>
      <w:r>
        <w:rPr>
          <w:sz w:val="21"/>
          <w:szCs w:val="21"/>
          <w:u w:val="single"/>
        </w:rPr>
        <w:t>供应商须知前附表</w:t>
      </w:r>
      <w:r>
        <w:rPr>
          <w:sz w:val="21"/>
          <w:szCs w:val="21"/>
        </w:rPr>
        <w:t>的规定执行。</w:t>
      </w:r>
    </w:p>
    <w:p>
      <w:pPr>
        <w:pStyle w:val="39"/>
        <w:tabs>
          <w:tab w:val="left" w:pos="1195"/>
        </w:tabs>
        <w:spacing w:before="161" w:line="360" w:lineRule="auto"/>
        <w:ind w:left="657" w:right="1448" w:firstLine="0"/>
        <w:rPr>
          <w:b/>
          <w:sz w:val="21"/>
          <w:szCs w:val="21"/>
        </w:rPr>
      </w:pPr>
      <w:r>
        <w:rPr>
          <w:b/>
          <w:sz w:val="21"/>
          <w:szCs w:val="21"/>
        </w:rPr>
        <w:t>32.签订合同</w:t>
      </w:r>
    </w:p>
    <w:p>
      <w:pPr>
        <w:pStyle w:val="39"/>
        <w:numPr>
          <w:ilvl w:val="1"/>
          <w:numId w:val="23"/>
        </w:numPr>
        <w:tabs>
          <w:tab w:val="left" w:pos="1195"/>
        </w:tabs>
        <w:spacing w:before="2" w:line="360" w:lineRule="auto"/>
        <w:ind w:hanging="541"/>
        <w:rPr>
          <w:sz w:val="21"/>
          <w:szCs w:val="21"/>
        </w:rPr>
      </w:pPr>
      <w:r>
        <w:rPr>
          <w:sz w:val="21"/>
          <w:szCs w:val="21"/>
        </w:rPr>
        <w:t>采购人与成交供应商应当自发出成交通知书之日起 30 日内签订合同。</w:t>
      </w:r>
    </w:p>
    <w:p>
      <w:pPr>
        <w:pStyle w:val="39"/>
        <w:numPr>
          <w:ilvl w:val="1"/>
          <w:numId w:val="23"/>
        </w:numPr>
        <w:tabs>
          <w:tab w:val="left" w:pos="1195"/>
        </w:tabs>
        <w:spacing w:before="160" w:line="360" w:lineRule="auto"/>
        <w:ind w:left="220" w:right="361" w:firstLine="434"/>
        <w:jc w:val="both"/>
        <w:rPr>
          <w:sz w:val="21"/>
          <w:szCs w:val="21"/>
        </w:rPr>
      </w:pPr>
      <w:r>
        <w:rPr>
          <w:rFonts w:hint="eastAsia"/>
          <w:sz w:val="21"/>
          <w:szCs w:val="21"/>
          <w:lang w:eastAsia="zh-CN"/>
        </w:rPr>
        <w:t>磋商</w:t>
      </w:r>
      <w:r>
        <w:rPr>
          <w:sz w:val="21"/>
          <w:szCs w:val="21"/>
        </w:rPr>
        <w:t>文件、成交供应商的响应文件及其澄清文件等，均为签订合同的依据。</w:t>
      </w:r>
    </w:p>
    <w:p>
      <w:pPr>
        <w:pStyle w:val="39"/>
        <w:numPr>
          <w:ilvl w:val="1"/>
          <w:numId w:val="23"/>
        </w:numPr>
        <w:tabs>
          <w:tab w:val="left" w:pos="1258"/>
        </w:tabs>
        <w:spacing w:before="1" w:line="360" w:lineRule="auto"/>
        <w:ind w:left="220" w:right="355" w:firstLine="434"/>
        <w:jc w:val="both"/>
        <w:rPr>
          <w:sz w:val="21"/>
          <w:szCs w:val="21"/>
        </w:rPr>
      </w:pPr>
      <w:r>
        <w:rPr>
          <w:sz w:val="21"/>
          <w:szCs w:val="21"/>
        </w:rPr>
        <w:t>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pPr>
        <w:pStyle w:val="9"/>
        <w:keepNext w:val="0"/>
        <w:keepLines w:val="0"/>
        <w:numPr>
          <w:ilvl w:val="0"/>
          <w:numId w:val="24"/>
        </w:numPr>
        <w:tabs>
          <w:tab w:val="left" w:pos="1022"/>
        </w:tabs>
        <w:spacing w:before="139" w:after="0" w:line="360" w:lineRule="auto"/>
        <w:rPr>
          <w:rFonts w:ascii="宋体" w:hAnsi="宋体"/>
          <w:sz w:val="21"/>
          <w:szCs w:val="21"/>
        </w:rPr>
      </w:pPr>
      <w:r>
        <w:rPr>
          <w:rFonts w:ascii="宋体" w:hAnsi="宋体"/>
          <w:sz w:val="21"/>
          <w:szCs w:val="21"/>
        </w:rPr>
        <w:t>廉洁自律规定</w:t>
      </w:r>
    </w:p>
    <w:p>
      <w:pPr>
        <w:pStyle w:val="39"/>
        <w:numPr>
          <w:ilvl w:val="1"/>
          <w:numId w:val="24"/>
        </w:numPr>
        <w:tabs>
          <w:tab w:val="left" w:pos="1195"/>
        </w:tabs>
        <w:spacing w:before="161" w:line="360" w:lineRule="auto"/>
        <w:ind w:right="356" w:firstLine="434"/>
        <w:rPr>
          <w:sz w:val="21"/>
          <w:szCs w:val="21"/>
        </w:rPr>
      </w:pPr>
      <w:r>
        <w:rPr>
          <w:sz w:val="21"/>
          <w:szCs w:val="21"/>
        </w:rPr>
        <w:t>采购代理机构工作人员不得以不正当手段获取政府采购代理业务，不得与采购人、供应商恶意串通。</w:t>
      </w:r>
    </w:p>
    <w:p>
      <w:pPr>
        <w:pStyle w:val="39"/>
        <w:numPr>
          <w:ilvl w:val="1"/>
          <w:numId w:val="24"/>
        </w:numPr>
        <w:tabs>
          <w:tab w:val="left" w:pos="1207"/>
        </w:tabs>
        <w:spacing w:before="1" w:line="360" w:lineRule="auto"/>
        <w:ind w:right="237" w:firstLine="434"/>
        <w:rPr>
          <w:sz w:val="21"/>
          <w:szCs w:val="21"/>
        </w:rPr>
      </w:pPr>
      <w:r>
        <w:rPr>
          <w:sz w:val="21"/>
          <w:szCs w:val="21"/>
        </w:rPr>
        <w:t>采购代理机构工作人员不得接受采购人或者供应商组织的宴请、旅游、娱乐，不得收受礼品、现金、有价证券等，不得向采购人或者供应商报销应当由个人承担的费用。</w:t>
      </w:r>
    </w:p>
    <w:p>
      <w:pPr>
        <w:pStyle w:val="9"/>
        <w:keepNext w:val="0"/>
        <w:keepLines w:val="0"/>
        <w:numPr>
          <w:ilvl w:val="0"/>
          <w:numId w:val="24"/>
        </w:numPr>
        <w:tabs>
          <w:tab w:val="left" w:pos="1022"/>
        </w:tabs>
        <w:spacing w:before="2" w:after="0" w:line="360" w:lineRule="auto"/>
        <w:rPr>
          <w:rFonts w:ascii="宋体" w:hAnsi="宋体"/>
          <w:sz w:val="21"/>
          <w:szCs w:val="21"/>
        </w:rPr>
      </w:pPr>
      <w:r>
        <w:rPr>
          <w:rFonts w:ascii="宋体" w:hAnsi="宋体"/>
          <w:sz w:val="21"/>
          <w:szCs w:val="21"/>
        </w:rPr>
        <w:t>质疑的提出与接收</w:t>
      </w:r>
    </w:p>
    <w:p>
      <w:pPr>
        <w:pStyle w:val="39"/>
        <w:numPr>
          <w:ilvl w:val="1"/>
          <w:numId w:val="24"/>
        </w:numPr>
        <w:tabs>
          <w:tab w:val="left" w:pos="1207"/>
        </w:tabs>
        <w:spacing w:before="161" w:line="360" w:lineRule="auto"/>
        <w:ind w:right="237" w:firstLine="434"/>
        <w:rPr>
          <w:sz w:val="21"/>
          <w:szCs w:val="21"/>
        </w:rPr>
      </w:pPr>
      <w:r>
        <w:rPr>
          <w:sz w:val="21"/>
          <w:szCs w:val="21"/>
        </w:rPr>
        <w:t>供应商认为</w:t>
      </w:r>
      <w:r>
        <w:rPr>
          <w:rFonts w:hint="eastAsia"/>
          <w:sz w:val="21"/>
          <w:szCs w:val="21"/>
          <w:lang w:eastAsia="zh-CN"/>
        </w:rPr>
        <w:t>磋商</w:t>
      </w:r>
      <w:r>
        <w:rPr>
          <w:sz w:val="21"/>
          <w:szCs w:val="21"/>
        </w:rPr>
        <w:t>文件、采购过程、成交结果使自己的权益受到损害的， 可以根据《中华人民共和国政府采购法》、《中华人民共和国政府采购法实施条例》和《政府采购质疑和投诉办法》的有关规定，依法向采购人或其委托的采购代理机构提出质疑。</w:t>
      </w:r>
    </w:p>
    <w:p>
      <w:pPr>
        <w:pStyle w:val="39"/>
        <w:numPr>
          <w:ilvl w:val="1"/>
          <w:numId w:val="24"/>
        </w:numPr>
        <w:tabs>
          <w:tab w:val="left" w:pos="1195"/>
        </w:tabs>
        <w:spacing w:before="2" w:line="360" w:lineRule="auto"/>
        <w:ind w:right="356" w:firstLine="434"/>
        <w:jc w:val="both"/>
        <w:rPr>
          <w:sz w:val="21"/>
          <w:szCs w:val="21"/>
        </w:rPr>
      </w:pPr>
      <w:r>
        <w:rPr>
          <w:sz w:val="21"/>
          <w:szCs w:val="21"/>
        </w:rPr>
        <w:t>质疑供应商应按照财政部制定的《政府采购质疑函范本》格式（详见</w:t>
      </w:r>
      <w:r>
        <w:rPr>
          <w:rFonts w:hint="eastAsia"/>
          <w:sz w:val="21"/>
          <w:szCs w:val="21"/>
          <w:lang w:eastAsia="zh-CN"/>
        </w:rPr>
        <w:t>磋商</w:t>
      </w:r>
      <w:r>
        <w:rPr>
          <w:sz w:val="21"/>
          <w:szCs w:val="21"/>
        </w:rPr>
        <w:t>文件第八章）和《政府采购质疑和投诉办法》的要求，在法定质疑期内以</w:t>
      </w:r>
      <w:r>
        <w:rPr>
          <w:rFonts w:hint="eastAsia"/>
          <w:sz w:val="21"/>
          <w:szCs w:val="21"/>
          <w:lang w:val="en-US"/>
        </w:rPr>
        <w:t>通过书面提出</w:t>
      </w:r>
      <w:r>
        <w:rPr>
          <w:sz w:val="21"/>
          <w:szCs w:val="21"/>
        </w:rPr>
        <w:t>，超出法定质疑期提交的质疑将被拒绝。针对同一采购程序环节的质疑应一次性提出。</w:t>
      </w:r>
    </w:p>
    <w:p>
      <w:pPr>
        <w:pStyle w:val="13"/>
        <w:spacing w:before="3" w:line="360" w:lineRule="auto"/>
        <w:ind w:left="220" w:right="296" w:firstLine="434"/>
        <w:rPr>
          <w:sz w:val="21"/>
          <w:szCs w:val="21"/>
        </w:rPr>
      </w:pPr>
      <w:r>
        <w:rPr>
          <w:sz w:val="21"/>
          <w:szCs w:val="21"/>
        </w:rPr>
        <w:t>超出法定质疑期的、重复提出的、分次提出的或内容、形式不符合《政府采购质疑和投诉办法》的，质疑供应商将依法承担不利后果。</w:t>
      </w:r>
    </w:p>
    <w:p>
      <w:pPr>
        <w:pStyle w:val="39"/>
        <w:numPr>
          <w:ilvl w:val="1"/>
          <w:numId w:val="24"/>
        </w:numPr>
        <w:tabs>
          <w:tab w:val="left" w:pos="1195"/>
        </w:tabs>
        <w:spacing w:before="1" w:line="360" w:lineRule="auto"/>
        <w:ind w:right="359" w:firstLine="434"/>
        <w:rPr>
          <w:sz w:val="21"/>
          <w:szCs w:val="21"/>
        </w:rPr>
      </w:pPr>
      <w:r>
        <w:rPr>
          <w:sz w:val="21"/>
          <w:szCs w:val="21"/>
        </w:rPr>
        <w:t>采购代理机构质疑函接收部门、联系电话和通讯地址，见</w:t>
      </w:r>
      <w:r>
        <w:rPr>
          <w:sz w:val="21"/>
          <w:szCs w:val="21"/>
          <w:u w:val="single"/>
        </w:rPr>
        <w:t>供应商须知前附表</w:t>
      </w:r>
      <w:r>
        <w:rPr>
          <w:sz w:val="21"/>
          <w:szCs w:val="21"/>
        </w:rPr>
        <w:t>。</w:t>
      </w:r>
    </w:p>
    <w:p>
      <w:pPr>
        <w:pStyle w:val="9"/>
        <w:keepNext w:val="0"/>
        <w:keepLines w:val="0"/>
        <w:numPr>
          <w:ilvl w:val="0"/>
          <w:numId w:val="24"/>
        </w:numPr>
        <w:tabs>
          <w:tab w:val="left" w:pos="1022"/>
        </w:tabs>
        <w:spacing w:before="1" w:after="0" w:line="360" w:lineRule="auto"/>
        <w:rPr>
          <w:rFonts w:ascii="宋体" w:hAnsi="宋体"/>
          <w:sz w:val="21"/>
          <w:szCs w:val="21"/>
        </w:rPr>
      </w:pPr>
      <w:r>
        <w:rPr>
          <w:rFonts w:ascii="宋体" w:hAnsi="宋体"/>
          <w:sz w:val="21"/>
          <w:szCs w:val="21"/>
        </w:rPr>
        <w:t>需要补充的其他内容</w:t>
      </w:r>
    </w:p>
    <w:p>
      <w:pPr>
        <w:pStyle w:val="13"/>
        <w:spacing w:before="161" w:line="360" w:lineRule="auto"/>
        <w:ind w:left="654"/>
        <w:rPr>
          <w:sz w:val="21"/>
          <w:szCs w:val="21"/>
        </w:rPr>
      </w:pPr>
      <w:r>
        <w:rPr>
          <w:sz w:val="21"/>
          <w:szCs w:val="21"/>
        </w:rPr>
        <w:t>需要补充的其他内容，见</w:t>
      </w:r>
      <w:r>
        <w:rPr>
          <w:sz w:val="21"/>
          <w:szCs w:val="21"/>
          <w:u w:val="single"/>
        </w:rPr>
        <w:t>供应商须知前附表</w:t>
      </w:r>
      <w:r>
        <w:rPr>
          <w:sz w:val="21"/>
          <w:szCs w:val="21"/>
        </w:rPr>
        <w:t>。</w:t>
      </w:r>
    </w:p>
    <w:p>
      <w:pPr>
        <w:widowControl/>
        <w:autoSpaceDE/>
        <w:autoSpaceDN/>
        <w:spacing w:line="360" w:lineRule="auto"/>
        <w:rPr>
          <w:sz w:val="21"/>
          <w:szCs w:val="21"/>
        </w:rPr>
      </w:pPr>
      <w:r>
        <w:rPr>
          <w:sz w:val="21"/>
          <w:szCs w:val="21"/>
        </w:rPr>
        <w:br w:type="page"/>
      </w:r>
    </w:p>
    <w:p>
      <w:pPr>
        <w:pStyle w:val="6"/>
        <w:tabs>
          <w:tab w:val="left" w:pos="1125"/>
        </w:tabs>
        <w:ind w:right="136"/>
        <w:rPr>
          <w:sz w:val="32"/>
          <w:szCs w:val="32"/>
        </w:rPr>
      </w:pPr>
      <w:r>
        <w:rPr>
          <w:sz w:val="32"/>
          <w:szCs w:val="32"/>
        </w:rPr>
        <w:t>第三章</w:t>
      </w:r>
      <w:r>
        <w:rPr>
          <w:sz w:val="32"/>
          <w:szCs w:val="32"/>
        </w:rPr>
        <w:tab/>
      </w:r>
      <w:r>
        <w:rPr>
          <w:sz w:val="32"/>
          <w:szCs w:val="32"/>
        </w:rPr>
        <w:t>采购需求</w:t>
      </w:r>
    </w:p>
    <w:p>
      <w:pPr>
        <w:pStyle w:val="8"/>
        <w:spacing w:before="120" w:beforeLines="50" w:after="120" w:afterLines="50" w:line="360" w:lineRule="auto"/>
        <w:ind w:left="953"/>
        <w:rPr>
          <w:b/>
          <w:sz w:val="21"/>
          <w:szCs w:val="21"/>
        </w:rPr>
      </w:pPr>
      <w:r>
        <w:rPr>
          <w:rFonts w:hint="eastAsia"/>
        </w:rPr>
        <w:t xml:space="preserve"> </w:t>
      </w:r>
      <w:r>
        <w:rPr>
          <w:sz w:val="21"/>
          <w:szCs w:val="21"/>
        </w:rPr>
        <w:t>一、采购需求前附表</w:t>
      </w:r>
    </w:p>
    <w:tbl>
      <w:tblPr>
        <w:tblStyle w:val="21"/>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2026"/>
        <w:gridCol w:w="54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1003" w:type="dxa"/>
            <w:noWrap w:val="0"/>
            <w:vAlign w:val="top"/>
          </w:tcPr>
          <w:p>
            <w:pPr>
              <w:pStyle w:val="38"/>
              <w:spacing w:before="95" w:line="360" w:lineRule="auto"/>
              <w:ind w:left="118" w:right="109"/>
              <w:jc w:val="center"/>
              <w:rPr>
                <w:b/>
                <w:sz w:val="21"/>
                <w:szCs w:val="21"/>
                <w:lang w:eastAsia="en-US"/>
              </w:rPr>
            </w:pPr>
            <w:r>
              <w:rPr>
                <w:b/>
                <w:sz w:val="21"/>
                <w:szCs w:val="21"/>
                <w:lang w:eastAsia="en-US"/>
              </w:rPr>
              <w:t>序号</w:t>
            </w:r>
          </w:p>
        </w:tc>
        <w:tc>
          <w:tcPr>
            <w:tcW w:w="2026" w:type="dxa"/>
            <w:noWrap w:val="0"/>
            <w:vAlign w:val="top"/>
          </w:tcPr>
          <w:p>
            <w:pPr>
              <w:pStyle w:val="38"/>
              <w:spacing w:before="19" w:line="360" w:lineRule="auto"/>
              <w:ind w:left="151" w:right="143"/>
              <w:jc w:val="center"/>
              <w:rPr>
                <w:b/>
                <w:sz w:val="21"/>
                <w:szCs w:val="21"/>
                <w:lang w:eastAsia="en-US"/>
              </w:rPr>
            </w:pPr>
            <w:r>
              <w:rPr>
                <w:b/>
                <w:sz w:val="21"/>
                <w:szCs w:val="21"/>
                <w:lang w:eastAsia="en-US"/>
              </w:rPr>
              <w:t>条款名称</w:t>
            </w:r>
          </w:p>
        </w:tc>
        <w:tc>
          <w:tcPr>
            <w:tcW w:w="5468" w:type="dxa"/>
            <w:noWrap w:val="0"/>
            <w:vAlign w:val="top"/>
          </w:tcPr>
          <w:p>
            <w:pPr>
              <w:pStyle w:val="38"/>
              <w:spacing w:before="19" w:line="360" w:lineRule="auto"/>
              <w:ind w:left="1769"/>
              <w:rPr>
                <w:b/>
                <w:sz w:val="21"/>
                <w:szCs w:val="21"/>
                <w:lang w:eastAsia="en-US"/>
              </w:rPr>
            </w:pPr>
            <w:r>
              <w:rPr>
                <w:b/>
                <w:sz w:val="21"/>
                <w:szCs w:val="21"/>
                <w:lang w:eastAsia="en-US"/>
              </w:rPr>
              <w:t>内容、说明与要求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3" w:type="dxa"/>
            <w:noWrap w:val="0"/>
            <w:vAlign w:val="top"/>
          </w:tcPr>
          <w:p>
            <w:pPr>
              <w:pStyle w:val="38"/>
              <w:spacing w:before="95" w:line="360" w:lineRule="auto"/>
              <w:ind w:left="9"/>
              <w:jc w:val="center"/>
              <w:rPr>
                <w:sz w:val="21"/>
                <w:szCs w:val="21"/>
                <w:lang w:eastAsia="en-US"/>
              </w:rPr>
            </w:pPr>
            <w:r>
              <w:rPr>
                <w:sz w:val="21"/>
                <w:szCs w:val="21"/>
                <w:lang w:eastAsia="en-US"/>
              </w:rPr>
              <w:t>1</w:t>
            </w:r>
          </w:p>
        </w:tc>
        <w:tc>
          <w:tcPr>
            <w:tcW w:w="2026" w:type="dxa"/>
            <w:noWrap w:val="0"/>
            <w:vAlign w:val="top"/>
          </w:tcPr>
          <w:p>
            <w:pPr>
              <w:pStyle w:val="38"/>
              <w:spacing w:before="19" w:line="360" w:lineRule="auto"/>
              <w:ind w:left="152" w:right="143"/>
              <w:jc w:val="center"/>
              <w:rPr>
                <w:sz w:val="21"/>
                <w:szCs w:val="21"/>
                <w:lang w:eastAsia="en-US"/>
              </w:rPr>
            </w:pPr>
            <w:r>
              <w:rPr>
                <w:sz w:val="21"/>
                <w:szCs w:val="21"/>
                <w:lang w:eastAsia="en-US"/>
              </w:rPr>
              <w:t>付款方式</w:t>
            </w:r>
          </w:p>
        </w:tc>
        <w:tc>
          <w:tcPr>
            <w:tcW w:w="5468" w:type="dxa"/>
            <w:noWrap w:val="0"/>
            <w:vAlign w:val="top"/>
          </w:tcPr>
          <w:p>
            <w:pPr>
              <w:keepNext w:val="0"/>
              <w:keepLines w:val="0"/>
              <w:widowControl/>
              <w:suppressLineNumbers w:val="0"/>
              <w:jc w:val="left"/>
              <w:rPr>
                <w:color w:val="auto"/>
                <w:u w:val="none"/>
              </w:rPr>
            </w:pPr>
            <w:r>
              <w:rPr>
                <w:rFonts w:hint="eastAsia" w:eastAsia="宋体"/>
                <w:color w:val="auto"/>
                <w:sz w:val="21"/>
                <w:szCs w:val="21"/>
                <w:lang w:eastAsia="zh-CN"/>
              </w:rPr>
              <w:t>（1）</w:t>
            </w:r>
            <w:r>
              <w:rPr>
                <w:rFonts w:hint="eastAsia" w:ascii="宋体" w:hAnsi="宋体" w:eastAsia="宋体" w:cs="宋体"/>
                <w:color w:val="auto"/>
                <w:kern w:val="0"/>
                <w:sz w:val="21"/>
                <w:szCs w:val="21"/>
                <w:lang w:val="en-US" w:eastAsia="zh-CN" w:bidi="ar"/>
              </w:rPr>
              <w:t>按皖财购〔202</w:t>
            </w:r>
            <w:r>
              <w:rPr>
                <w:rFonts w:hint="eastAsia" w:eastAsia="宋体" w:cs="宋体"/>
                <w:color w:val="auto"/>
                <w:kern w:val="0"/>
                <w:sz w:val="21"/>
                <w:szCs w:val="21"/>
                <w:lang w:val="en-US" w:eastAsia="zh-CN" w:bidi="ar"/>
              </w:rPr>
              <w:t>3</w:t>
            </w:r>
            <w:r>
              <w:rPr>
                <w:rFonts w:hint="eastAsia" w:ascii="宋体" w:hAnsi="宋体" w:eastAsia="宋体" w:cs="宋体"/>
                <w:color w:val="auto"/>
                <w:kern w:val="0"/>
                <w:sz w:val="21"/>
                <w:szCs w:val="21"/>
                <w:lang w:val="en-US" w:eastAsia="zh-CN" w:bidi="ar"/>
              </w:rPr>
              <w:t>〕</w:t>
            </w:r>
            <w:r>
              <w:rPr>
                <w:rFonts w:hint="eastAsia" w:eastAsia="宋体" w:cs="宋体"/>
                <w:color w:val="auto"/>
                <w:kern w:val="0"/>
                <w:sz w:val="21"/>
                <w:szCs w:val="21"/>
                <w:lang w:val="en-US" w:eastAsia="zh-CN" w:bidi="ar"/>
              </w:rPr>
              <w:t>615</w:t>
            </w:r>
            <w:r>
              <w:rPr>
                <w:rFonts w:hint="eastAsia" w:ascii="宋体" w:hAnsi="宋体" w:eastAsia="宋体" w:cs="宋体"/>
                <w:color w:val="auto"/>
                <w:kern w:val="0"/>
                <w:sz w:val="21"/>
                <w:szCs w:val="21"/>
                <w:lang w:val="en-US" w:eastAsia="zh-CN" w:bidi="ar"/>
              </w:rPr>
              <w:t>号文件规定，</w:t>
            </w:r>
            <w:r>
              <w:rPr>
                <w:rFonts w:hint="eastAsia" w:ascii="宋体" w:hAnsi="宋体" w:eastAsia="宋体" w:cs="宋体"/>
                <w:color w:val="auto"/>
                <w:sz w:val="21"/>
                <w:szCs w:val="21"/>
                <w:u w:val="none"/>
                <w:lang w:val="en-US" w:eastAsia="zh-CN"/>
              </w:rPr>
              <w:t>承包人签订合同进场后，发包人支付合同价的40%预付款（承包人向发包人提供同等金额的见索即付保函）</w:t>
            </w:r>
            <w:r>
              <w:rPr>
                <w:rFonts w:hint="eastAsia" w:eastAsia="宋体"/>
                <w:color w:val="auto"/>
                <w:sz w:val="21"/>
                <w:szCs w:val="21"/>
                <w:lang w:eastAsia="zh-CN"/>
              </w:rPr>
              <w:t>；（</w:t>
            </w:r>
            <w:r>
              <w:rPr>
                <w:rFonts w:hint="eastAsia"/>
                <w:color w:val="auto"/>
                <w:sz w:val="21"/>
                <w:szCs w:val="21"/>
                <w:lang w:val="en-US" w:eastAsia="zh-CN"/>
              </w:rPr>
              <w:t>2</w:t>
            </w:r>
            <w:r>
              <w:rPr>
                <w:rFonts w:hint="eastAsia" w:eastAsia="宋体"/>
                <w:color w:val="auto"/>
                <w:sz w:val="21"/>
                <w:szCs w:val="21"/>
                <w:lang w:eastAsia="zh-CN"/>
              </w:rPr>
              <w:t>）</w:t>
            </w:r>
            <w:r>
              <w:rPr>
                <w:rFonts w:hint="eastAsia" w:ascii="宋体" w:hAnsi="宋体" w:eastAsia="宋体" w:cs="宋体"/>
                <w:color w:val="auto"/>
                <w:sz w:val="21"/>
                <w:szCs w:val="21"/>
                <w:u w:val="none"/>
                <w:lang w:val="en-US" w:eastAsia="zh-CN"/>
              </w:rPr>
              <w:t>工程</w:t>
            </w:r>
            <w:r>
              <w:rPr>
                <w:rFonts w:hint="eastAsia" w:cs="宋体"/>
                <w:color w:val="auto"/>
                <w:sz w:val="21"/>
                <w:szCs w:val="21"/>
                <w:u w:val="none"/>
                <w:lang w:val="en-US" w:eastAsia="zh-CN"/>
              </w:rPr>
              <w:t>竣工，</w:t>
            </w:r>
            <w:r>
              <w:rPr>
                <w:rFonts w:hint="eastAsia" w:ascii="宋体" w:hAnsi="宋体" w:eastAsia="宋体" w:cs="宋体"/>
                <w:color w:val="auto"/>
                <w:sz w:val="21"/>
                <w:szCs w:val="21"/>
                <w:u w:val="none"/>
                <w:lang w:val="en-US" w:eastAsia="zh-CN"/>
              </w:rPr>
              <w:t>达到结算标准后，付至</w:t>
            </w:r>
            <w:r>
              <w:rPr>
                <w:rFonts w:hint="eastAsia" w:cs="宋体"/>
                <w:color w:val="auto"/>
                <w:sz w:val="21"/>
                <w:szCs w:val="21"/>
                <w:u w:val="none"/>
                <w:lang w:val="en-US" w:eastAsia="zh-CN"/>
              </w:rPr>
              <w:t>结</w:t>
            </w:r>
            <w:r>
              <w:rPr>
                <w:rFonts w:hint="eastAsia" w:ascii="宋体" w:hAnsi="宋体" w:eastAsia="宋体" w:cs="宋体"/>
                <w:color w:val="auto"/>
                <w:sz w:val="21"/>
                <w:szCs w:val="21"/>
                <w:u w:val="none"/>
                <w:lang w:val="en-US" w:eastAsia="zh-CN"/>
              </w:rPr>
              <w:t>算金额的9</w:t>
            </w:r>
            <w:r>
              <w:rPr>
                <w:rFonts w:hint="eastAsia" w:cs="宋体"/>
                <w:color w:val="auto"/>
                <w:sz w:val="21"/>
                <w:szCs w:val="21"/>
                <w:u w:val="none"/>
                <w:lang w:val="en-US" w:eastAsia="zh-CN"/>
              </w:rPr>
              <w:t>8</w:t>
            </w:r>
            <w:r>
              <w:rPr>
                <w:rFonts w:hint="eastAsia" w:ascii="宋体" w:hAnsi="宋体" w:eastAsia="宋体" w:cs="宋体"/>
                <w:color w:val="auto"/>
                <w:sz w:val="21"/>
                <w:szCs w:val="21"/>
                <w:u w:val="none"/>
                <w:lang w:val="en-US" w:eastAsia="zh-CN"/>
              </w:rPr>
              <w:t>%；余款</w:t>
            </w:r>
            <w:r>
              <w:rPr>
                <w:rFonts w:hint="eastAsia" w:cs="宋体"/>
                <w:color w:val="auto"/>
                <w:sz w:val="21"/>
                <w:szCs w:val="21"/>
                <w:u w:val="none"/>
                <w:lang w:val="en-US" w:eastAsia="zh-CN"/>
              </w:rPr>
              <w:t>2</w:t>
            </w:r>
            <w:r>
              <w:rPr>
                <w:rFonts w:hint="eastAsia" w:ascii="宋体" w:hAnsi="宋体" w:eastAsia="宋体" w:cs="宋体"/>
                <w:color w:val="auto"/>
                <w:sz w:val="21"/>
                <w:szCs w:val="21"/>
                <w:u w:val="none"/>
                <w:lang w:val="en-US" w:eastAsia="zh-CN"/>
              </w:rPr>
              <w:t>%留作质保金（如质量保证金采用保函、保证保险等方式的，付至结算价的 100%），缺陷责任期满无质量问题余款付清 。 如采用现金形式提交保证金的，同时退还保证金本金和银行同期存款利息。</w:t>
            </w:r>
          </w:p>
          <w:p>
            <w:pPr>
              <w:keepNext w:val="0"/>
              <w:keepLines w:val="0"/>
              <w:widowControl/>
              <w:suppressLineNumbers w:val="0"/>
              <w:jc w:val="left"/>
              <w:rPr>
                <w:color w:val="auto"/>
              </w:rPr>
            </w:pPr>
            <w:r>
              <w:rPr>
                <w:rFonts w:hint="eastAsia" w:ascii="宋体" w:hAnsi="宋体" w:eastAsia="宋体" w:cs="宋体"/>
                <w:color w:val="auto"/>
                <w:kern w:val="0"/>
                <w:sz w:val="21"/>
                <w:szCs w:val="21"/>
                <w:lang w:val="en-US" w:eastAsia="zh-CN" w:bidi="ar"/>
              </w:rPr>
              <w:t xml:space="preserve">备注：在签订合同时，中标人书面明确表示无需预付款，即 </w:t>
            </w:r>
          </w:p>
          <w:p>
            <w:pPr>
              <w:keepNext w:val="0"/>
              <w:keepLines w:val="0"/>
              <w:widowControl/>
              <w:suppressLineNumbers w:val="0"/>
              <w:jc w:val="left"/>
              <w:rPr>
                <w:rFonts w:hint="eastAsia"/>
                <w:sz w:val="21"/>
                <w:szCs w:val="21"/>
              </w:rPr>
            </w:pPr>
            <w:r>
              <w:rPr>
                <w:rFonts w:hint="eastAsia" w:ascii="宋体" w:hAnsi="宋体" w:eastAsia="宋体" w:cs="宋体"/>
                <w:color w:val="auto"/>
                <w:kern w:val="0"/>
                <w:sz w:val="21"/>
                <w:szCs w:val="21"/>
                <w:lang w:val="en-US" w:eastAsia="zh-CN" w:bidi="ar"/>
              </w:rPr>
              <w:t>中标人无需提供预付款保函，按皖财购〔202</w:t>
            </w:r>
            <w:r>
              <w:rPr>
                <w:rFonts w:hint="eastAsia" w:eastAsia="宋体" w:cs="宋体"/>
                <w:color w:val="auto"/>
                <w:kern w:val="0"/>
                <w:sz w:val="21"/>
                <w:szCs w:val="21"/>
                <w:lang w:val="en-US" w:eastAsia="zh-CN" w:bidi="ar"/>
              </w:rPr>
              <w:t>3</w:t>
            </w:r>
            <w:r>
              <w:rPr>
                <w:rFonts w:hint="eastAsia" w:ascii="宋体" w:hAnsi="宋体" w:eastAsia="宋体" w:cs="宋体"/>
                <w:color w:val="auto"/>
                <w:kern w:val="0"/>
                <w:sz w:val="21"/>
                <w:szCs w:val="21"/>
                <w:lang w:val="en-US" w:eastAsia="zh-CN" w:bidi="ar"/>
              </w:rPr>
              <w:t>〕</w:t>
            </w:r>
            <w:r>
              <w:rPr>
                <w:rFonts w:hint="eastAsia" w:eastAsia="宋体" w:cs="宋体"/>
                <w:color w:val="auto"/>
                <w:kern w:val="0"/>
                <w:sz w:val="21"/>
                <w:szCs w:val="21"/>
                <w:lang w:val="en-US" w:eastAsia="zh-CN" w:bidi="ar"/>
              </w:rPr>
              <w:t>615</w:t>
            </w:r>
            <w:r>
              <w:rPr>
                <w:rFonts w:hint="eastAsia" w:ascii="宋体" w:hAnsi="宋体" w:eastAsia="宋体" w:cs="宋体"/>
                <w:color w:val="auto"/>
                <w:kern w:val="0"/>
                <w:sz w:val="21"/>
                <w:szCs w:val="21"/>
                <w:lang w:val="en-US" w:eastAsia="zh-CN" w:bidi="ar"/>
              </w:rPr>
              <w:t>号文件规定，采购人可不再支付预付款。</w:t>
            </w:r>
            <w:r>
              <w:rPr>
                <w:rFonts w:hint="eastAsia"/>
                <w:color w:val="auto"/>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003" w:type="dxa"/>
            <w:noWrap w:val="0"/>
            <w:vAlign w:val="top"/>
          </w:tcPr>
          <w:p>
            <w:pPr>
              <w:pStyle w:val="38"/>
              <w:spacing w:before="96" w:line="360" w:lineRule="auto"/>
              <w:ind w:left="9"/>
              <w:jc w:val="center"/>
              <w:rPr>
                <w:sz w:val="21"/>
                <w:szCs w:val="21"/>
                <w:lang w:eastAsia="en-US"/>
              </w:rPr>
            </w:pPr>
            <w:r>
              <w:rPr>
                <w:sz w:val="21"/>
                <w:szCs w:val="21"/>
                <w:lang w:eastAsia="en-US"/>
              </w:rPr>
              <w:t>2</w:t>
            </w:r>
          </w:p>
        </w:tc>
        <w:tc>
          <w:tcPr>
            <w:tcW w:w="2026" w:type="dxa"/>
            <w:noWrap w:val="0"/>
            <w:vAlign w:val="top"/>
          </w:tcPr>
          <w:p>
            <w:pPr>
              <w:pStyle w:val="38"/>
              <w:spacing w:before="16" w:line="360" w:lineRule="auto"/>
              <w:ind w:left="152" w:right="143"/>
              <w:jc w:val="center"/>
              <w:rPr>
                <w:sz w:val="21"/>
                <w:szCs w:val="21"/>
                <w:lang w:eastAsia="en-US"/>
              </w:rPr>
            </w:pPr>
            <w:r>
              <w:rPr>
                <w:rFonts w:hint="eastAsia"/>
                <w:sz w:val="21"/>
                <w:szCs w:val="21"/>
                <w:lang w:val="en-US" w:eastAsia="zh-CN"/>
              </w:rPr>
              <w:t>施工</w:t>
            </w:r>
            <w:r>
              <w:rPr>
                <w:sz w:val="21"/>
                <w:szCs w:val="21"/>
                <w:lang w:eastAsia="en-US"/>
              </w:rPr>
              <w:t>及安装地点</w:t>
            </w:r>
          </w:p>
        </w:tc>
        <w:tc>
          <w:tcPr>
            <w:tcW w:w="5468" w:type="dxa"/>
            <w:noWrap w:val="0"/>
            <w:vAlign w:val="top"/>
          </w:tcPr>
          <w:p>
            <w:pPr>
              <w:pStyle w:val="38"/>
              <w:spacing w:line="360" w:lineRule="auto"/>
              <w:rPr>
                <w:rFonts w:hint="default" w:eastAsia="宋体"/>
                <w:sz w:val="21"/>
                <w:szCs w:val="21"/>
                <w:lang w:val="en-US" w:eastAsia="zh-CN"/>
              </w:rPr>
            </w:pPr>
            <w:r>
              <w:rPr>
                <w:rFonts w:hint="eastAsia"/>
                <w:sz w:val="21"/>
                <w:szCs w:val="21"/>
                <w:lang w:val="en-US" w:eastAsia="zh-CN"/>
              </w:rPr>
              <w:t>太和县蔡庙镇蔡庙派出所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noWrap w:val="0"/>
            <w:vAlign w:val="top"/>
          </w:tcPr>
          <w:p>
            <w:pPr>
              <w:pStyle w:val="38"/>
              <w:spacing w:before="96" w:line="360" w:lineRule="auto"/>
              <w:ind w:left="9"/>
              <w:jc w:val="center"/>
              <w:rPr>
                <w:sz w:val="21"/>
                <w:szCs w:val="21"/>
                <w:lang w:eastAsia="en-US"/>
              </w:rPr>
            </w:pPr>
            <w:r>
              <w:rPr>
                <w:sz w:val="21"/>
                <w:szCs w:val="21"/>
                <w:lang w:eastAsia="en-US"/>
              </w:rPr>
              <w:t>3</w:t>
            </w:r>
          </w:p>
        </w:tc>
        <w:tc>
          <w:tcPr>
            <w:tcW w:w="2026" w:type="dxa"/>
            <w:noWrap w:val="0"/>
            <w:vAlign w:val="top"/>
          </w:tcPr>
          <w:p>
            <w:pPr>
              <w:pStyle w:val="38"/>
              <w:spacing w:before="19" w:line="360" w:lineRule="auto"/>
              <w:ind w:left="152" w:right="143"/>
              <w:jc w:val="center"/>
              <w:rPr>
                <w:sz w:val="21"/>
                <w:szCs w:val="21"/>
                <w:lang w:eastAsia="en-US"/>
              </w:rPr>
            </w:pPr>
            <w:r>
              <w:rPr>
                <w:rFonts w:hint="eastAsia"/>
                <w:sz w:val="21"/>
                <w:szCs w:val="21"/>
                <w:lang w:val="en-US" w:eastAsia="zh-CN"/>
              </w:rPr>
              <w:t>施工</w:t>
            </w:r>
            <w:r>
              <w:rPr>
                <w:sz w:val="21"/>
                <w:szCs w:val="21"/>
                <w:lang w:eastAsia="en-US"/>
              </w:rPr>
              <w:t>期限</w:t>
            </w:r>
          </w:p>
        </w:tc>
        <w:tc>
          <w:tcPr>
            <w:tcW w:w="5468" w:type="dxa"/>
            <w:noWrap w:val="0"/>
            <w:vAlign w:val="top"/>
          </w:tcPr>
          <w:p>
            <w:pPr>
              <w:pStyle w:val="38"/>
              <w:tabs>
                <w:tab w:val="left" w:pos="3043"/>
              </w:tabs>
              <w:spacing w:before="19" w:line="360" w:lineRule="auto"/>
              <w:ind w:left="108"/>
              <w:rPr>
                <w:rFonts w:hint="default" w:eastAsia="宋体"/>
                <w:sz w:val="21"/>
                <w:szCs w:val="21"/>
                <w:lang w:val="en-US" w:eastAsia="zh-CN"/>
              </w:rPr>
            </w:pPr>
            <w:r>
              <w:rPr>
                <w:rFonts w:hint="eastAsia"/>
                <w:sz w:val="21"/>
                <w:szCs w:val="21"/>
                <w:lang w:val="en-US" w:eastAsia="zh-CN"/>
              </w:rPr>
              <w:t>30天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3" w:type="dxa"/>
            <w:noWrap w:val="0"/>
            <w:vAlign w:val="top"/>
          </w:tcPr>
          <w:p>
            <w:pPr>
              <w:pStyle w:val="38"/>
              <w:spacing w:before="96" w:line="360" w:lineRule="auto"/>
              <w:ind w:left="9"/>
              <w:jc w:val="center"/>
              <w:rPr>
                <w:sz w:val="21"/>
                <w:szCs w:val="21"/>
                <w:lang w:eastAsia="en-US"/>
              </w:rPr>
            </w:pPr>
            <w:r>
              <w:rPr>
                <w:sz w:val="21"/>
                <w:szCs w:val="21"/>
                <w:lang w:eastAsia="en-US"/>
              </w:rPr>
              <w:t>4</w:t>
            </w:r>
          </w:p>
        </w:tc>
        <w:tc>
          <w:tcPr>
            <w:tcW w:w="2026" w:type="dxa"/>
            <w:noWrap w:val="0"/>
            <w:vAlign w:val="top"/>
          </w:tcPr>
          <w:p>
            <w:pPr>
              <w:pStyle w:val="38"/>
              <w:spacing w:before="19" w:line="360" w:lineRule="auto"/>
              <w:ind w:left="152" w:right="143"/>
              <w:jc w:val="center"/>
              <w:rPr>
                <w:sz w:val="21"/>
                <w:szCs w:val="21"/>
                <w:lang w:eastAsia="en-US"/>
              </w:rPr>
            </w:pPr>
            <w:r>
              <w:rPr>
                <w:rFonts w:hint="eastAsia" w:ascii="宋体" w:hAnsi="宋体"/>
              </w:rPr>
              <w:t>缺陷责任期的具体期限：</w:t>
            </w:r>
          </w:p>
        </w:tc>
        <w:tc>
          <w:tcPr>
            <w:tcW w:w="5468" w:type="dxa"/>
            <w:noWrap w:val="0"/>
            <w:vAlign w:val="top"/>
          </w:tcPr>
          <w:p>
            <w:pPr>
              <w:pStyle w:val="38"/>
              <w:tabs>
                <w:tab w:val="left" w:pos="3523"/>
              </w:tabs>
              <w:spacing w:before="19" w:line="360" w:lineRule="auto"/>
              <w:ind w:left="108"/>
              <w:rPr>
                <w:sz w:val="21"/>
                <w:szCs w:val="21"/>
                <w:lang w:eastAsia="en-US"/>
              </w:rPr>
            </w:pPr>
            <w:r>
              <w:rPr>
                <w:color w:val="auto"/>
                <w:sz w:val="21"/>
                <w:szCs w:val="21"/>
                <w:lang w:eastAsia="en-US"/>
              </w:rPr>
              <w:t>验收合格之日起</w:t>
            </w:r>
            <w:r>
              <w:rPr>
                <w:rFonts w:hint="eastAsia"/>
                <w:color w:val="auto"/>
                <w:sz w:val="21"/>
                <w:szCs w:val="21"/>
                <w:u w:val="single"/>
                <w:lang w:val="en-US" w:eastAsia="zh-CN"/>
              </w:rPr>
              <w:t>2</w:t>
            </w:r>
            <w:r>
              <w:rPr>
                <w:rFonts w:hint="eastAsia"/>
                <w:color w:val="auto"/>
                <w:sz w:val="21"/>
                <w:szCs w:val="21"/>
                <w:u w:val="single"/>
                <w:lang w:eastAsia="en-US"/>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noWrap w:val="0"/>
            <w:vAlign w:val="top"/>
          </w:tcPr>
          <w:p>
            <w:pPr>
              <w:pStyle w:val="38"/>
              <w:spacing w:before="96" w:line="360" w:lineRule="auto"/>
              <w:ind w:left="9"/>
              <w:jc w:val="center"/>
              <w:rPr>
                <w:sz w:val="21"/>
                <w:szCs w:val="21"/>
                <w:lang w:eastAsia="en-US"/>
              </w:rPr>
            </w:pPr>
            <w:r>
              <w:rPr>
                <w:sz w:val="21"/>
                <w:szCs w:val="21"/>
                <w:lang w:eastAsia="en-US"/>
              </w:rPr>
              <w:t>5</w:t>
            </w:r>
          </w:p>
        </w:tc>
        <w:tc>
          <w:tcPr>
            <w:tcW w:w="2026" w:type="dxa"/>
            <w:noWrap w:val="0"/>
            <w:vAlign w:val="top"/>
          </w:tcPr>
          <w:p>
            <w:pPr>
              <w:pStyle w:val="38"/>
              <w:spacing w:before="17" w:line="360" w:lineRule="auto"/>
              <w:ind w:left="152" w:right="143"/>
              <w:rPr>
                <w:rFonts w:hint="eastAsia"/>
                <w:sz w:val="21"/>
                <w:szCs w:val="21"/>
              </w:rPr>
            </w:pPr>
            <w:r>
              <w:rPr>
                <w:rFonts w:hint="eastAsia"/>
                <w:sz w:val="21"/>
                <w:szCs w:val="21"/>
              </w:rPr>
              <w:t xml:space="preserve">    </w:t>
            </w:r>
          </w:p>
        </w:tc>
        <w:tc>
          <w:tcPr>
            <w:tcW w:w="5468" w:type="dxa"/>
            <w:noWrap w:val="0"/>
            <w:vAlign w:val="top"/>
          </w:tcPr>
          <w:p>
            <w:pPr>
              <w:pStyle w:val="38"/>
              <w:spacing w:before="17" w:line="360" w:lineRule="auto"/>
              <w:rPr>
                <w:rFonts w:hint="eastAsia"/>
                <w:sz w:val="21"/>
                <w:szCs w:val="21"/>
              </w:rPr>
            </w:pPr>
            <w:r>
              <w:rPr>
                <w:rFonts w:hint="eastAsia"/>
                <w:sz w:val="21"/>
                <w:szCs w:val="21"/>
              </w:rPr>
              <w:t xml:space="preserve">    </w:t>
            </w:r>
          </w:p>
        </w:tc>
      </w:tr>
    </w:tbl>
    <w:p>
      <w:pPr>
        <w:pStyle w:val="8"/>
        <w:spacing w:before="120" w:beforeLines="50" w:after="120" w:afterLines="50" w:line="360" w:lineRule="auto"/>
        <w:ind w:left="669"/>
        <w:rPr>
          <w:sz w:val="21"/>
          <w:szCs w:val="21"/>
        </w:rPr>
      </w:pPr>
      <w:r>
        <w:rPr>
          <w:sz w:val="21"/>
          <w:szCs w:val="21"/>
        </w:rPr>
        <w:t>二、货物需求</w:t>
      </w:r>
    </w:p>
    <w:p>
      <w:pPr>
        <w:keepNext w:val="0"/>
        <w:keepLines w:val="0"/>
        <w:pageBreakBefore w:val="0"/>
        <w:widowControl w:val="0"/>
        <w:tabs>
          <w:tab w:val="left" w:pos="0"/>
        </w:tabs>
        <w:kinsoku/>
        <w:wordWrap/>
        <w:overflowPunct/>
        <w:topLinePunct w:val="0"/>
        <w:autoSpaceDE/>
        <w:autoSpaceDN/>
        <w:bidi w:val="0"/>
        <w:adjustRightInd/>
        <w:snapToGrid/>
        <w:spacing w:line="312" w:lineRule="auto"/>
        <w:ind w:left="0" w:leftChars="0" w:firstLine="440" w:firstLineChars="200"/>
        <w:jc w:val="left"/>
        <w:textAlignment w:val="auto"/>
        <w:rPr>
          <w:b/>
          <w:bCs/>
          <w:color w:val="auto"/>
          <w:sz w:val="13"/>
          <w:szCs w:val="32"/>
        </w:rPr>
      </w:pPr>
      <w:r>
        <w:rPr>
          <w:rFonts w:hint="eastAsia" w:ascii="Times New Roman" w:hAnsi="Times New Roman" w:eastAsia="宋体" w:cs="Times New Roman"/>
          <w:color w:val="auto"/>
          <w:lang w:val="en-US" w:eastAsia="zh-CN"/>
        </w:rPr>
        <w:t>食堂强弱电安装及改造、备勤楼强弱电安装及改造、综合楼强弱电安装及改造、主配电安装、户籍大厅改造、给排水等，</w:t>
      </w:r>
      <w:r>
        <w:rPr>
          <w:rFonts w:hint="eastAsia" w:ascii="Times New Roman" w:hAnsi="Times New Roman" w:eastAsia="宋体" w:cs="Times New Roman"/>
          <w:color w:val="auto"/>
          <w:lang w:val="zh-CN" w:eastAsia="zh-CN"/>
        </w:rPr>
        <w:t>具体内容详见</w:t>
      </w:r>
      <w:r>
        <w:rPr>
          <w:rFonts w:hint="eastAsia" w:ascii="Times New Roman" w:hAnsi="Times New Roman" w:eastAsia="宋体" w:cs="Times New Roman"/>
          <w:b/>
          <w:bCs/>
          <w:color w:val="auto"/>
          <w:lang w:val="en-US" w:eastAsia="zh-CN"/>
        </w:rPr>
        <w:t>施工图纸和</w:t>
      </w:r>
      <w:r>
        <w:rPr>
          <w:rFonts w:hint="eastAsia" w:ascii="Times New Roman" w:hAnsi="Times New Roman" w:eastAsia="宋体" w:cs="Times New Roman"/>
          <w:b/>
          <w:bCs/>
          <w:color w:val="auto"/>
          <w:lang w:val="zh-CN" w:eastAsia="zh-CN"/>
        </w:rPr>
        <w:t>工程量清单</w:t>
      </w:r>
      <w:r>
        <w:rPr>
          <w:rFonts w:hint="eastAsia" w:ascii="Times New Roman" w:hAnsi="Times New Roman" w:eastAsia="宋体" w:cs="Times New Roman"/>
          <w:color w:val="auto"/>
          <w:lang w:val="zh-CN" w:eastAsia="zh-CN"/>
        </w:rPr>
        <w:t>。</w:t>
      </w:r>
      <w:r>
        <w:rPr>
          <w:rFonts w:hint="eastAsia" w:ascii="Times New Roman" w:hAnsi="Times New Roman" w:eastAsia="宋体" w:cs="Times New Roman"/>
          <w:color w:val="auto"/>
          <w:lang w:val="en-US" w:eastAsia="zh-CN"/>
        </w:rPr>
        <w:t xml:space="preserve"> </w:t>
      </w:r>
      <w:r>
        <w:rPr>
          <w:rFonts w:hint="eastAsia"/>
          <w:b/>
          <w:bCs/>
          <w:color w:val="auto"/>
          <w:sz w:val="28"/>
          <w:szCs w:val="28"/>
        </w:rPr>
        <w:t xml:space="preserve">     </w:t>
      </w:r>
    </w:p>
    <w:p>
      <w:pPr>
        <w:pStyle w:val="8"/>
        <w:spacing w:before="120" w:beforeLines="50" w:after="120" w:afterLines="50" w:line="360" w:lineRule="auto"/>
        <w:ind w:left="669"/>
        <w:rPr>
          <w:sz w:val="21"/>
          <w:szCs w:val="21"/>
        </w:rPr>
      </w:pPr>
      <w:r>
        <w:rPr>
          <w:sz w:val="21"/>
          <w:szCs w:val="21"/>
        </w:rPr>
        <w:t>三、报价要求</w:t>
      </w:r>
    </w:p>
    <w:p>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1"/>
          <w:szCs w:val="21"/>
          <w:lang w:val="en-US" w:eastAsia="zh-CN" w:bidi="zh-CN"/>
        </w:rPr>
      </w:pPr>
      <w:r>
        <w:rPr>
          <w:rFonts w:hint="eastAsia" w:ascii="宋体" w:hAnsi="宋体" w:eastAsia="宋体" w:cs="宋体"/>
          <w:sz w:val="21"/>
          <w:szCs w:val="21"/>
          <w:lang w:val="en-US" w:eastAsia="zh-CN" w:bidi="zh-CN"/>
        </w:rPr>
        <w:t>1、报价方式：</w:t>
      </w:r>
      <w:r>
        <w:rPr>
          <w:rFonts w:hint="default" w:ascii="宋体" w:hAnsi="宋体" w:eastAsia="宋体" w:cs="宋体"/>
          <w:sz w:val="21"/>
          <w:szCs w:val="21"/>
          <w:lang w:val="en-US" w:eastAsia="zh-CN" w:bidi="zh-CN"/>
        </w:rPr>
        <w:t xml:space="preserve"> </w:t>
      </w:r>
    </w:p>
    <w:p>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1"/>
          <w:szCs w:val="21"/>
          <w:lang w:val="en-US" w:eastAsia="zh-CN" w:bidi="zh-CN"/>
        </w:rPr>
      </w:pPr>
      <w:r>
        <w:rPr>
          <w:rFonts w:hint="eastAsia" w:ascii="宋体" w:hAnsi="宋体" w:eastAsia="宋体" w:cs="宋体"/>
          <w:sz w:val="21"/>
          <w:szCs w:val="21"/>
          <w:lang w:val="en-US" w:eastAsia="zh-CN" w:bidi="zh-CN"/>
        </w:rPr>
        <w:t>（1）</w:t>
      </w:r>
      <w:r>
        <w:rPr>
          <w:rFonts w:hint="eastAsia" w:ascii="宋体" w:hAnsi="宋体" w:eastAsia="宋体" w:cs="宋体"/>
          <w:sz w:val="21"/>
          <w:szCs w:val="21"/>
          <w:lang w:val="en-US" w:eastAsia="zh-CN" w:bidi="zh-CN"/>
        </w:rPr>
        <w:sym w:font="Wingdings" w:char="00FE"/>
      </w:r>
      <w:r>
        <w:rPr>
          <w:rFonts w:hint="eastAsia" w:ascii="宋体" w:hAnsi="宋体" w:eastAsia="宋体" w:cs="宋体"/>
          <w:sz w:val="21"/>
          <w:szCs w:val="21"/>
          <w:lang w:val="en-US" w:eastAsia="zh-CN" w:bidi="zh-CN"/>
        </w:rPr>
        <w:t>总价报价：投标人投标报价不得大于或等于最高投标限价。；</w:t>
      </w:r>
      <w:r>
        <w:rPr>
          <w:rFonts w:hint="default" w:ascii="宋体" w:hAnsi="宋体" w:eastAsia="宋体" w:cs="宋体"/>
          <w:sz w:val="21"/>
          <w:szCs w:val="21"/>
          <w:lang w:val="en-US" w:eastAsia="zh-CN" w:bidi="zh-CN"/>
        </w:rPr>
        <w:t xml:space="preserve"> </w:t>
      </w:r>
    </w:p>
    <w:p>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1"/>
          <w:szCs w:val="21"/>
          <w:lang w:val="en-US" w:eastAsia="zh-CN" w:bidi="zh-CN"/>
        </w:rPr>
      </w:pPr>
      <w:r>
        <w:rPr>
          <w:rFonts w:hint="eastAsia" w:ascii="宋体" w:hAnsi="宋体" w:eastAsia="宋体" w:cs="宋体"/>
          <w:sz w:val="21"/>
          <w:szCs w:val="21"/>
          <w:lang w:val="en-US" w:eastAsia="zh-CN" w:bidi="zh-CN"/>
        </w:rPr>
        <w:t>（2）□费率报价：                 ；</w:t>
      </w:r>
      <w:r>
        <w:rPr>
          <w:rFonts w:hint="default" w:ascii="宋体" w:hAnsi="宋体" w:eastAsia="宋体" w:cs="宋体"/>
          <w:sz w:val="21"/>
          <w:szCs w:val="21"/>
          <w:lang w:val="en-US" w:eastAsia="zh-CN" w:bidi="zh-CN"/>
        </w:rPr>
        <w:t xml:space="preserve"> </w:t>
      </w:r>
    </w:p>
    <w:p>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1"/>
          <w:szCs w:val="21"/>
          <w:lang w:val="en-US" w:eastAsia="zh-CN" w:bidi="zh-CN"/>
        </w:rPr>
      </w:pPr>
      <w:r>
        <w:rPr>
          <w:rFonts w:hint="eastAsia" w:ascii="宋体" w:hAnsi="宋体" w:eastAsia="宋体" w:cs="宋体"/>
          <w:sz w:val="21"/>
          <w:szCs w:val="21"/>
          <w:lang w:val="en-US" w:eastAsia="zh-CN" w:bidi="zh-CN"/>
        </w:rPr>
        <w:t>（3）□单价报价：                 ；</w:t>
      </w:r>
      <w:r>
        <w:rPr>
          <w:rFonts w:hint="default" w:ascii="宋体" w:hAnsi="宋体" w:eastAsia="宋体" w:cs="宋体"/>
          <w:sz w:val="21"/>
          <w:szCs w:val="21"/>
          <w:lang w:val="en-US" w:eastAsia="zh-CN" w:bidi="zh-CN"/>
        </w:rPr>
        <w:t xml:space="preserve"> </w:t>
      </w:r>
    </w:p>
    <w:p>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1"/>
          <w:szCs w:val="21"/>
          <w:lang w:val="en-US" w:eastAsia="zh-CN" w:bidi="zh-CN"/>
        </w:rPr>
      </w:pPr>
      <w:r>
        <w:rPr>
          <w:rFonts w:hint="eastAsia" w:ascii="宋体" w:hAnsi="宋体" w:eastAsia="宋体" w:cs="宋体"/>
          <w:sz w:val="21"/>
          <w:szCs w:val="21"/>
          <w:lang w:val="en-US" w:eastAsia="zh-CN" w:bidi="zh-CN"/>
        </w:rPr>
        <w:t>（4）□其他：                     ；</w:t>
      </w:r>
      <w:r>
        <w:rPr>
          <w:rFonts w:hint="default" w:ascii="宋体" w:hAnsi="宋体" w:eastAsia="宋体" w:cs="宋体"/>
          <w:sz w:val="21"/>
          <w:szCs w:val="21"/>
          <w:lang w:val="en-US" w:eastAsia="zh-CN" w:bidi="zh-CN"/>
        </w:rPr>
        <w:t xml:space="preserve"> </w:t>
      </w:r>
    </w:p>
    <w:p>
      <w:pPr>
        <w:keepNext w:val="0"/>
        <w:keepLines w:val="0"/>
        <w:widowControl/>
        <w:suppressLineNumbers w:val="0"/>
        <w:spacing w:before="0" w:beforeAutospacing="0" w:after="0" w:afterAutospacing="0" w:line="360" w:lineRule="auto"/>
        <w:ind w:left="0" w:right="0"/>
        <w:jc w:val="both"/>
        <w:rPr>
          <w:rFonts w:ascii="宋体" w:hAnsi="宋体" w:eastAsia="宋体" w:cs="宋体"/>
          <w:sz w:val="21"/>
          <w:szCs w:val="21"/>
          <w:lang w:val="zh-CN" w:eastAsia="en-US" w:bidi="zh-CN"/>
        </w:rPr>
      </w:pPr>
      <w:r>
        <w:rPr>
          <w:rFonts w:hint="eastAsia" w:ascii="宋体" w:hAnsi="宋体" w:eastAsia="宋体" w:cs="宋体"/>
          <w:sz w:val="21"/>
          <w:szCs w:val="21"/>
          <w:lang w:val="en-US" w:eastAsia="zh-CN" w:bidi="zh-CN"/>
        </w:rPr>
        <w:t>备注：说明内容按照采购项目实际情况自行填写。</w:t>
      </w:r>
    </w:p>
    <w:p>
      <w:pPr>
        <w:pStyle w:val="8"/>
        <w:numPr>
          <w:ilvl w:val="0"/>
          <w:numId w:val="0"/>
        </w:numPr>
        <w:spacing w:before="120" w:beforeLines="50" w:after="120" w:afterLines="50" w:line="360" w:lineRule="auto"/>
        <w:ind w:firstLine="632" w:firstLineChars="300"/>
        <w:rPr>
          <w:sz w:val="21"/>
          <w:szCs w:val="21"/>
        </w:rPr>
      </w:pPr>
      <w:r>
        <w:rPr>
          <w:sz w:val="21"/>
          <w:szCs w:val="21"/>
        </w:rPr>
        <w:t>四、其他要求</w:t>
      </w:r>
    </w:p>
    <w:p>
      <w:pPr>
        <w:pStyle w:val="13"/>
        <w:spacing w:line="360" w:lineRule="auto"/>
        <w:ind w:firstLine="480" w:firstLineChars="200"/>
        <w:rPr>
          <w:rFonts w:hint="eastAsia" w:eastAsia="宋体"/>
          <w:lang w:val="en-US" w:eastAsia="zh-CN"/>
        </w:rPr>
      </w:pPr>
      <w:r>
        <w:rPr>
          <w:rFonts w:hint="eastAsia"/>
        </w:rPr>
        <w:t xml:space="preserve">     </w:t>
      </w:r>
      <w:r>
        <w:rPr>
          <w:rFonts w:hint="eastAsia"/>
          <w:lang w:val="en-US" w:eastAsia="zh-CN"/>
        </w:rPr>
        <w:t>无</w:t>
      </w:r>
    </w:p>
    <w:p>
      <w:r>
        <w:rPr>
          <w:rFonts w:hint="eastAsia"/>
        </w:rPr>
        <w:t xml:space="preserve"> </w:t>
      </w:r>
    </w:p>
    <w:p>
      <w:pPr>
        <w:spacing w:line="300" w:lineRule="auto"/>
        <w:ind w:firstLine="3534" w:firstLineChars="1100"/>
        <w:jc w:val="both"/>
        <w:rPr>
          <w:rFonts w:hint="eastAsia" w:ascii="宋体" w:hAnsi="宋体" w:eastAsia="宋体" w:cs="宋体"/>
          <w:b/>
          <w:bCs/>
          <w:color w:val="000000" w:themeColor="text1"/>
          <w:sz w:val="32"/>
          <w:szCs w:val="32"/>
          <w14:textFill>
            <w14:solidFill>
              <w14:schemeClr w14:val="tx1"/>
            </w14:solidFill>
          </w14:textFill>
        </w:rPr>
      </w:pPr>
    </w:p>
    <w:p>
      <w:pPr>
        <w:spacing w:line="300" w:lineRule="auto"/>
        <w:ind w:firstLine="3534" w:firstLineChars="1100"/>
        <w:jc w:val="both"/>
        <w:rPr>
          <w:rFonts w:hint="eastAsia" w:ascii="宋体" w:hAnsi="宋体" w:eastAsia="宋体" w:cs="宋体"/>
          <w:b/>
          <w:bCs/>
          <w:color w:val="000000" w:themeColor="text1"/>
          <w:sz w:val="32"/>
          <w:szCs w:val="32"/>
          <w14:textFill>
            <w14:solidFill>
              <w14:schemeClr w14:val="tx1"/>
            </w14:solidFill>
          </w14:textFill>
        </w:rPr>
      </w:pPr>
    </w:p>
    <w:p>
      <w:pPr>
        <w:pStyle w:val="2"/>
        <w:rPr>
          <w:rFonts w:hint="eastAsia"/>
        </w:rPr>
      </w:pPr>
    </w:p>
    <w:p>
      <w:pPr>
        <w:pStyle w:val="6"/>
        <w:tabs>
          <w:tab w:val="left" w:pos="1125"/>
        </w:tabs>
        <w:spacing w:before="61"/>
        <w:ind w:right="138"/>
        <w:jc w:val="center"/>
        <w:rPr>
          <w:sz w:val="32"/>
          <w:szCs w:val="32"/>
        </w:rPr>
      </w:pPr>
      <w:r>
        <w:rPr>
          <w:sz w:val="32"/>
          <w:szCs w:val="32"/>
        </w:rPr>
        <w:t>第四章</w:t>
      </w:r>
      <w:r>
        <w:rPr>
          <w:sz w:val="32"/>
          <w:szCs w:val="32"/>
        </w:rPr>
        <w:tab/>
      </w:r>
      <w:r>
        <w:rPr>
          <w:sz w:val="32"/>
          <w:szCs w:val="32"/>
        </w:rPr>
        <w:t>评审方法和标准</w:t>
      </w:r>
    </w:p>
    <w:p>
      <w:pPr>
        <w:pStyle w:val="9"/>
        <w:spacing w:before="212"/>
        <w:ind w:left="657"/>
        <w:rPr>
          <w:rFonts w:ascii="宋体" w:hAnsi="宋体"/>
          <w:sz w:val="21"/>
          <w:szCs w:val="21"/>
        </w:rPr>
      </w:pPr>
      <w:r>
        <w:rPr>
          <w:rFonts w:ascii="宋体" w:hAnsi="宋体"/>
          <w:sz w:val="21"/>
          <w:szCs w:val="21"/>
        </w:rPr>
        <w:t>一、总则</w:t>
      </w:r>
    </w:p>
    <w:p>
      <w:pPr>
        <w:pStyle w:val="13"/>
        <w:spacing w:before="160" w:line="364" w:lineRule="auto"/>
        <w:ind w:left="580" w:right="428" w:firstLine="74"/>
        <w:rPr>
          <w:sz w:val="21"/>
          <w:szCs w:val="21"/>
        </w:rPr>
      </w:pPr>
      <w:r>
        <w:rPr>
          <w:sz w:val="21"/>
          <w:szCs w:val="21"/>
        </w:rPr>
        <w:t>本项目将按照</w:t>
      </w:r>
      <w:r>
        <w:rPr>
          <w:rFonts w:hint="eastAsia"/>
          <w:sz w:val="21"/>
          <w:szCs w:val="21"/>
          <w:lang w:eastAsia="zh-CN"/>
        </w:rPr>
        <w:t>磋商</w:t>
      </w:r>
      <w:r>
        <w:rPr>
          <w:sz w:val="21"/>
          <w:szCs w:val="21"/>
        </w:rPr>
        <w:t>文件第二章 供应商须知的相关要求及本章的规定评标。</w:t>
      </w:r>
    </w:p>
    <w:p>
      <w:pPr>
        <w:pStyle w:val="13"/>
        <w:spacing w:before="160" w:line="364" w:lineRule="auto"/>
        <w:ind w:left="580" w:right="428" w:firstLine="74"/>
        <w:rPr>
          <w:b/>
          <w:sz w:val="21"/>
          <w:szCs w:val="21"/>
        </w:rPr>
      </w:pPr>
      <w:r>
        <w:rPr>
          <w:b/>
          <w:sz w:val="21"/>
          <w:szCs w:val="21"/>
        </w:rPr>
        <w:t>二、评审方法</w:t>
      </w:r>
    </w:p>
    <w:p>
      <w:pPr>
        <w:pStyle w:val="13"/>
        <w:spacing w:before="160" w:line="364" w:lineRule="auto"/>
        <w:ind w:left="580" w:right="428" w:firstLine="74"/>
        <w:rPr>
          <w:rFonts w:hint="eastAsia"/>
          <w:b w:val="0"/>
          <w:bCs/>
          <w:sz w:val="21"/>
          <w:szCs w:val="21"/>
          <w:lang w:val="en-US" w:eastAsia="zh-CN"/>
        </w:rPr>
      </w:pPr>
      <w:r>
        <w:rPr>
          <w:rFonts w:hint="eastAsia"/>
          <w:b w:val="0"/>
          <w:bCs/>
          <w:sz w:val="21"/>
          <w:szCs w:val="21"/>
          <w:lang w:val="en-US" w:eastAsia="zh-CN"/>
        </w:rPr>
        <w:t>2.1 初审</w:t>
      </w:r>
    </w:p>
    <w:p>
      <w:pPr>
        <w:keepNext w:val="0"/>
        <w:keepLines w:val="0"/>
        <w:widowControl/>
        <w:suppressLineNumbers w:val="0"/>
        <w:ind w:firstLine="630" w:firstLineChars="300"/>
        <w:jc w:val="left"/>
      </w:pPr>
      <w:r>
        <w:rPr>
          <w:rFonts w:hint="eastAsia" w:ascii="宋体" w:hAnsi="宋体" w:eastAsia="宋体" w:cs="宋体"/>
          <w:color w:val="000000"/>
          <w:kern w:val="0"/>
          <w:sz w:val="21"/>
          <w:szCs w:val="21"/>
          <w:lang w:val="en-US" w:eastAsia="zh-CN" w:bidi="ar"/>
        </w:rPr>
        <w:t>磋商小组对供应商的响应文件进行初审，以确定其是否满足磋商文件的实质性要求。初审表如下：</w:t>
      </w:r>
    </w:p>
    <w:p>
      <w:pPr>
        <w:spacing w:line="364" w:lineRule="auto"/>
        <w:rPr>
          <w:sz w:val="21"/>
          <w:szCs w:val="21"/>
        </w:rPr>
      </w:pPr>
    </w:p>
    <w:tbl>
      <w:tblPr>
        <w:tblStyle w:val="21"/>
        <w:tblW w:w="0" w:type="auto"/>
        <w:tblInd w:w="-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8"/>
        <w:gridCol w:w="2280"/>
        <w:gridCol w:w="56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25" w:hRule="atLeast"/>
        </w:trPr>
        <w:tc>
          <w:tcPr>
            <w:tcW w:w="8522" w:type="dxa"/>
            <w:gridSpan w:val="3"/>
            <w:noWrap w:val="0"/>
            <w:vAlign w:val="top"/>
          </w:tcPr>
          <w:p>
            <w:pPr>
              <w:pStyle w:val="38"/>
              <w:spacing w:before="158"/>
              <w:ind w:left="3735" w:right="3285"/>
              <w:jc w:val="center"/>
              <w:rPr>
                <w:b/>
                <w:sz w:val="21"/>
                <w:szCs w:val="21"/>
                <w:lang w:eastAsia="en-US"/>
              </w:rPr>
            </w:pPr>
            <w:r>
              <w:rPr>
                <w:b/>
                <w:sz w:val="21"/>
                <w:szCs w:val="21"/>
                <w:lang w:eastAsia="en-US"/>
              </w:rPr>
              <w:t>初审表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8" w:hRule="atLeast"/>
        </w:trPr>
        <w:tc>
          <w:tcPr>
            <w:tcW w:w="638" w:type="dxa"/>
            <w:noWrap w:val="0"/>
            <w:vAlign w:val="top"/>
          </w:tcPr>
          <w:p>
            <w:pPr>
              <w:pStyle w:val="38"/>
              <w:spacing w:before="81"/>
              <w:ind w:left="198"/>
              <w:rPr>
                <w:b/>
                <w:sz w:val="21"/>
                <w:szCs w:val="21"/>
                <w:lang w:eastAsia="en-US"/>
              </w:rPr>
            </w:pPr>
            <w:r>
              <w:rPr>
                <w:b/>
                <w:w w:val="99"/>
                <w:sz w:val="21"/>
                <w:szCs w:val="21"/>
                <w:lang w:eastAsia="en-US"/>
              </w:rPr>
              <w:t>序</w:t>
            </w:r>
          </w:p>
          <w:p>
            <w:pPr>
              <w:pStyle w:val="38"/>
              <w:spacing w:before="161"/>
              <w:ind w:left="198"/>
              <w:rPr>
                <w:b/>
                <w:sz w:val="21"/>
                <w:szCs w:val="21"/>
                <w:lang w:eastAsia="en-US"/>
              </w:rPr>
            </w:pPr>
            <w:r>
              <w:rPr>
                <w:b/>
                <w:w w:val="99"/>
                <w:sz w:val="21"/>
                <w:szCs w:val="21"/>
                <w:lang w:eastAsia="en-US"/>
              </w:rPr>
              <w:t>号</w:t>
            </w:r>
          </w:p>
        </w:tc>
        <w:tc>
          <w:tcPr>
            <w:tcW w:w="2280" w:type="dxa"/>
            <w:noWrap w:val="0"/>
            <w:vAlign w:val="top"/>
          </w:tcPr>
          <w:p>
            <w:pPr>
              <w:pStyle w:val="38"/>
              <w:spacing w:before="6"/>
              <w:rPr>
                <w:b/>
                <w:sz w:val="21"/>
                <w:szCs w:val="21"/>
                <w:lang w:eastAsia="en-US"/>
              </w:rPr>
            </w:pPr>
          </w:p>
          <w:p>
            <w:pPr>
              <w:pStyle w:val="38"/>
              <w:ind w:left="542"/>
              <w:rPr>
                <w:b/>
                <w:sz w:val="21"/>
                <w:szCs w:val="21"/>
                <w:lang w:eastAsia="en-US"/>
              </w:rPr>
            </w:pPr>
            <w:r>
              <w:rPr>
                <w:b/>
                <w:sz w:val="21"/>
                <w:szCs w:val="21"/>
                <w:lang w:eastAsia="en-US"/>
              </w:rPr>
              <w:t>项目内容</w:t>
            </w:r>
          </w:p>
        </w:tc>
        <w:tc>
          <w:tcPr>
            <w:tcW w:w="5604" w:type="dxa"/>
            <w:noWrap w:val="0"/>
            <w:vAlign w:val="top"/>
          </w:tcPr>
          <w:p>
            <w:pPr>
              <w:pStyle w:val="38"/>
              <w:spacing w:before="6"/>
              <w:rPr>
                <w:b/>
                <w:sz w:val="21"/>
                <w:szCs w:val="21"/>
                <w:lang w:eastAsia="en-US"/>
              </w:rPr>
            </w:pPr>
          </w:p>
          <w:p>
            <w:pPr>
              <w:pStyle w:val="38"/>
              <w:ind w:left="2299" w:right="2285"/>
              <w:jc w:val="center"/>
              <w:rPr>
                <w:b/>
                <w:sz w:val="21"/>
                <w:szCs w:val="21"/>
                <w:lang w:eastAsia="en-US"/>
              </w:rPr>
            </w:pPr>
            <w:r>
              <w:rPr>
                <w:b/>
                <w:sz w:val="21"/>
                <w:szCs w:val="21"/>
                <w:lang w:eastAsia="en-US"/>
              </w:rPr>
              <w:t>合格条件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1" w:hRule="atLeast"/>
        </w:trPr>
        <w:tc>
          <w:tcPr>
            <w:tcW w:w="638" w:type="dxa"/>
            <w:noWrap w:val="0"/>
            <w:vAlign w:val="top"/>
          </w:tcPr>
          <w:p>
            <w:pPr>
              <w:pStyle w:val="38"/>
              <w:rPr>
                <w:b/>
                <w:sz w:val="21"/>
                <w:szCs w:val="21"/>
                <w:lang w:eastAsia="en-US"/>
              </w:rPr>
            </w:pPr>
          </w:p>
          <w:p>
            <w:pPr>
              <w:pStyle w:val="38"/>
              <w:spacing w:before="8"/>
              <w:rPr>
                <w:b/>
                <w:sz w:val="21"/>
                <w:szCs w:val="21"/>
                <w:lang w:eastAsia="en-US"/>
              </w:rPr>
            </w:pPr>
          </w:p>
          <w:p>
            <w:pPr>
              <w:pStyle w:val="38"/>
              <w:ind w:left="14"/>
              <w:jc w:val="center"/>
              <w:rPr>
                <w:sz w:val="21"/>
                <w:szCs w:val="21"/>
                <w:lang w:eastAsia="en-US"/>
              </w:rPr>
            </w:pPr>
            <w:r>
              <w:rPr>
                <w:sz w:val="21"/>
                <w:szCs w:val="21"/>
                <w:lang w:eastAsia="en-US"/>
              </w:rPr>
              <w:t>1</w:t>
            </w:r>
          </w:p>
        </w:tc>
        <w:tc>
          <w:tcPr>
            <w:tcW w:w="2280" w:type="dxa"/>
            <w:noWrap w:val="0"/>
            <w:vAlign w:val="top"/>
          </w:tcPr>
          <w:p>
            <w:pPr>
              <w:pStyle w:val="38"/>
              <w:rPr>
                <w:b/>
                <w:sz w:val="21"/>
                <w:szCs w:val="21"/>
                <w:lang w:eastAsia="en-US"/>
              </w:rPr>
            </w:pPr>
          </w:p>
          <w:p>
            <w:pPr>
              <w:pStyle w:val="38"/>
              <w:spacing w:before="8"/>
              <w:rPr>
                <w:b/>
                <w:sz w:val="21"/>
                <w:szCs w:val="21"/>
                <w:lang w:eastAsia="en-US"/>
              </w:rPr>
            </w:pPr>
          </w:p>
          <w:p>
            <w:pPr>
              <w:pStyle w:val="38"/>
              <w:ind w:left="108"/>
              <w:rPr>
                <w:sz w:val="21"/>
                <w:szCs w:val="21"/>
                <w:lang w:eastAsia="en-US"/>
              </w:rPr>
            </w:pPr>
            <w:r>
              <w:rPr>
                <w:sz w:val="21"/>
                <w:szCs w:val="21"/>
                <w:lang w:eastAsia="en-US"/>
              </w:rPr>
              <w:t>营业执照</w:t>
            </w:r>
          </w:p>
        </w:tc>
        <w:tc>
          <w:tcPr>
            <w:tcW w:w="5604" w:type="dxa"/>
            <w:noWrap w:val="0"/>
            <w:vAlign w:val="top"/>
          </w:tcPr>
          <w:p>
            <w:pPr>
              <w:pStyle w:val="38"/>
              <w:spacing w:before="79" w:line="364" w:lineRule="auto"/>
              <w:ind w:left="108" w:right="197"/>
              <w:rPr>
                <w:sz w:val="21"/>
                <w:szCs w:val="21"/>
                <w:lang w:eastAsia="en-US"/>
              </w:rPr>
            </w:pPr>
            <w:r>
              <w:rPr>
                <w:sz w:val="21"/>
                <w:szCs w:val="21"/>
              </w:rPr>
              <w:t>提供有效的营业执照扫描件，应完整的体现出营业执照的全部内容。联合体</w:t>
            </w:r>
            <w:r>
              <w:rPr>
                <w:rFonts w:hint="eastAsia"/>
                <w:sz w:val="21"/>
                <w:szCs w:val="21"/>
                <w:lang w:eastAsia="zh-CN"/>
              </w:rPr>
              <w:t>磋商</w:t>
            </w:r>
            <w:r>
              <w:rPr>
                <w:sz w:val="21"/>
                <w:szCs w:val="21"/>
              </w:rPr>
              <w:t>的联合体各方均须提</w:t>
            </w:r>
            <w:r>
              <w:rPr>
                <w:sz w:val="21"/>
                <w:szCs w:val="21"/>
                <w:lang w:eastAsia="en-US"/>
              </w:rPr>
              <w:t>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9" w:hRule="atLeast"/>
        </w:trPr>
        <w:tc>
          <w:tcPr>
            <w:tcW w:w="638" w:type="dxa"/>
            <w:noWrap w:val="0"/>
            <w:vAlign w:val="top"/>
          </w:tcPr>
          <w:p>
            <w:pPr>
              <w:pStyle w:val="38"/>
              <w:spacing w:before="167"/>
              <w:ind w:left="14"/>
              <w:jc w:val="center"/>
              <w:rPr>
                <w:rFonts w:hint="eastAsia" w:eastAsia="宋体"/>
                <w:sz w:val="21"/>
                <w:szCs w:val="21"/>
                <w:lang w:val="en-US" w:eastAsia="zh-CN"/>
              </w:rPr>
            </w:pPr>
            <w:r>
              <w:rPr>
                <w:rFonts w:hint="eastAsia"/>
                <w:sz w:val="21"/>
                <w:szCs w:val="21"/>
                <w:lang w:val="en-US" w:eastAsia="zh-CN"/>
              </w:rPr>
              <w:t>2</w:t>
            </w:r>
          </w:p>
        </w:tc>
        <w:tc>
          <w:tcPr>
            <w:tcW w:w="2280" w:type="dxa"/>
            <w:noWrap w:val="0"/>
            <w:vAlign w:val="top"/>
          </w:tcPr>
          <w:p>
            <w:pPr>
              <w:pStyle w:val="38"/>
              <w:spacing w:before="167"/>
              <w:ind w:left="108"/>
              <w:rPr>
                <w:rFonts w:hint="eastAsia" w:eastAsia="宋体"/>
                <w:sz w:val="21"/>
                <w:szCs w:val="21"/>
                <w:lang w:eastAsia="zh-CN"/>
              </w:rPr>
            </w:pPr>
            <w:r>
              <w:rPr>
                <w:spacing w:val="-4"/>
                <w:sz w:val="21"/>
              </w:rPr>
              <w:t>资质证书</w:t>
            </w:r>
          </w:p>
        </w:tc>
        <w:tc>
          <w:tcPr>
            <w:tcW w:w="5604" w:type="dxa"/>
            <w:noWrap w:val="0"/>
            <w:vAlign w:val="top"/>
          </w:tcPr>
          <w:p>
            <w:pPr>
              <w:pStyle w:val="38"/>
              <w:tabs>
                <w:tab w:val="left" w:pos="350"/>
              </w:tabs>
              <w:spacing w:before="2"/>
              <w:rPr>
                <w:sz w:val="21"/>
                <w:szCs w:val="21"/>
                <w:lang w:eastAsia="en-US"/>
              </w:rPr>
            </w:pPr>
            <w:r>
              <w:rPr>
                <w:spacing w:val="-3"/>
                <w:sz w:val="21"/>
              </w:rPr>
              <w:t>提供满足资质要求的资质证书扫描件。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638" w:type="dxa"/>
            <w:noWrap w:val="0"/>
            <w:vAlign w:val="top"/>
          </w:tcPr>
          <w:p>
            <w:pPr>
              <w:pStyle w:val="38"/>
              <w:spacing w:before="167"/>
              <w:ind w:firstLine="210" w:firstLineChars="100"/>
              <w:jc w:val="both"/>
              <w:rPr>
                <w:rFonts w:hint="eastAsia" w:eastAsia="宋体"/>
                <w:sz w:val="21"/>
                <w:szCs w:val="21"/>
                <w:lang w:val="en-US" w:eastAsia="zh-CN"/>
              </w:rPr>
            </w:pPr>
            <w:r>
              <w:rPr>
                <w:rFonts w:hint="eastAsia"/>
                <w:sz w:val="21"/>
                <w:szCs w:val="21"/>
                <w:lang w:val="en-US" w:eastAsia="zh-CN"/>
              </w:rPr>
              <w:t>3</w:t>
            </w:r>
          </w:p>
        </w:tc>
        <w:tc>
          <w:tcPr>
            <w:tcW w:w="2280" w:type="dxa"/>
            <w:noWrap w:val="0"/>
            <w:vAlign w:val="top"/>
          </w:tcPr>
          <w:p>
            <w:pPr>
              <w:pStyle w:val="38"/>
              <w:spacing w:before="167"/>
              <w:rPr>
                <w:sz w:val="21"/>
                <w:szCs w:val="21"/>
              </w:rPr>
            </w:pPr>
            <w:r>
              <w:rPr>
                <w:spacing w:val="-4"/>
                <w:sz w:val="21"/>
              </w:rPr>
              <w:t>安全生产许可证</w:t>
            </w:r>
          </w:p>
        </w:tc>
        <w:tc>
          <w:tcPr>
            <w:tcW w:w="5604" w:type="dxa"/>
            <w:noWrap w:val="0"/>
            <w:vAlign w:val="top"/>
          </w:tcPr>
          <w:p>
            <w:pPr>
              <w:pStyle w:val="38"/>
              <w:tabs>
                <w:tab w:val="left" w:pos="350"/>
              </w:tabs>
              <w:spacing w:before="2"/>
              <w:rPr>
                <w:sz w:val="21"/>
                <w:szCs w:val="21"/>
              </w:rPr>
            </w:pPr>
            <w:r>
              <w:rPr>
                <w:spacing w:val="-3"/>
                <w:sz w:val="21"/>
              </w:rPr>
              <w:t>提供有效的安全生产许可证扫描件。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638" w:type="dxa"/>
            <w:tcBorders>
              <w:bottom w:val="single" w:color="000000" w:sz="4" w:space="0"/>
            </w:tcBorders>
            <w:noWrap w:val="0"/>
            <w:vAlign w:val="top"/>
          </w:tcPr>
          <w:p>
            <w:pPr>
              <w:pStyle w:val="38"/>
              <w:spacing w:before="167"/>
              <w:ind w:left="14"/>
              <w:jc w:val="center"/>
              <w:rPr>
                <w:rFonts w:hint="eastAsia" w:eastAsia="宋体"/>
                <w:sz w:val="21"/>
                <w:szCs w:val="21"/>
                <w:lang w:val="en-US" w:eastAsia="zh-CN"/>
              </w:rPr>
            </w:pPr>
            <w:r>
              <w:rPr>
                <w:rFonts w:hint="eastAsia"/>
                <w:sz w:val="21"/>
                <w:szCs w:val="21"/>
                <w:lang w:val="en-US" w:eastAsia="zh-CN"/>
              </w:rPr>
              <w:t>4</w:t>
            </w:r>
          </w:p>
        </w:tc>
        <w:tc>
          <w:tcPr>
            <w:tcW w:w="2280" w:type="dxa"/>
            <w:tcBorders>
              <w:bottom w:val="single" w:color="000000" w:sz="4" w:space="0"/>
            </w:tcBorders>
            <w:noWrap w:val="0"/>
            <w:vAlign w:val="top"/>
          </w:tcPr>
          <w:p>
            <w:pPr>
              <w:pStyle w:val="38"/>
              <w:spacing w:before="167"/>
              <w:ind w:left="108"/>
              <w:rPr>
                <w:sz w:val="21"/>
                <w:szCs w:val="21"/>
                <w:lang w:eastAsia="en-US"/>
              </w:rPr>
            </w:pPr>
            <w:r>
              <w:rPr>
                <w:sz w:val="21"/>
                <w:szCs w:val="21"/>
                <w:lang w:eastAsia="en-US"/>
              </w:rPr>
              <w:t>承诺函</w:t>
            </w:r>
          </w:p>
        </w:tc>
        <w:tc>
          <w:tcPr>
            <w:tcW w:w="5604" w:type="dxa"/>
            <w:tcBorders>
              <w:bottom w:val="single" w:color="000000" w:sz="4" w:space="0"/>
            </w:tcBorders>
            <w:noWrap w:val="0"/>
            <w:vAlign w:val="top"/>
          </w:tcPr>
          <w:p>
            <w:pPr>
              <w:pStyle w:val="38"/>
              <w:spacing w:before="167"/>
              <w:ind w:left="108"/>
              <w:rPr>
                <w:sz w:val="21"/>
                <w:szCs w:val="21"/>
                <w:lang w:eastAsia="en-US"/>
              </w:rPr>
            </w:pPr>
            <w:r>
              <w:rPr>
                <w:sz w:val="21"/>
                <w:szCs w:val="21"/>
                <w:lang w:eastAsia="en-US"/>
              </w:rPr>
              <w:t>符合</w:t>
            </w:r>
            <w:r>
              <w:rPr>
                <w:rFonts w:hint="eastAsia"/>
                <w:sz w:val="21"/>
                <w:szCs w:val="21"/>
                <w:lang w:eastAsia="zh-CN"/>
              </w:rPr>
              <w:t>磋商</w:t>
            </w:r>
            <w:r>
              <w:rPr>
                <w:sz w:val="21"/>
                <w:szCs w:val="21"/>
                <w:lang w:eastAsia="en-US"/>
              </w:rP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638" w:type="dxa"/>
            <w:tcBorders>
              <w:top w:val="single" w:color="000000" w:sz="4" w:space="0"/>
              <w:bottom w:val="single" w:color="000000" w:sz="4" w:space="0"/>
            </w:tcBorders>
            <w:noWrap w:val="0"/>
            <w:vAlign w:val="top"/>
          </w:tcPr>
          <w:p>
            <w:pPr>
              <w:pStyle w:val="38"/>
              <w:spacing w:before="170"/>
              <w:ind w:left="14"/>
              <w:jc w:val="center"/>
              <w:rPr>
                <w:rFonts w:hint="eastAsia" w:eastAsia="宋体"/>
                <w:sz w:val="21"/>
                <w:szCs w:val="21"/>
                <w:lang w:val="en-US" w:eastAsia="zh-CN"/>
              </w:rPr>
            </w:pPr>
            <w:r>
              <w:rPr>
                <w:rFonts w:hint="eastAsia"/>
                <w:sz w:val="21"/>
                <w:szCs w:val="21"/>
                <w:lang w:val="en-US" w:eastAsia="zh-CN"/>
              </w:rPr>
              <w:t>5</w:t>
            </w:r>
          </w:p>
        </w:tc>
        <w:tc>
          <w:tcPr>
            <w:tcW w:w="2280" w:type="dxa"/>
            <w:tcBorders>
              <w:top w:val="single" w:color="000000" w:sz="4" w:space="0"/>
              <w:bottom w:val="single" w:color="000000" w:sz="4" w:space="0"/>
            </w:tcBorders>
            <w:noWrap w:val="0"/>
            <w:vAlign w:val="top"/>
          </w:tcPr>
          <w:p>
            <w:pPr>
              <w:pStyle w:val="38"/>
              <w:spacing w:before="170"/>
              <w:ind w:left="108"/>
              <w:rPr>
                <w:sz w:val="21"/>
                <w:szCs w:val="21"/>
                <w:lang w:eastAsia="en-US"/>
              </w:rPr>
            </w:pPr>
            <w:r>
              <w:rPr>
                <w:sz w:val="21"/>
                <w:szCs w:val="21"/>
                <w:lang w:eastAsia="en-US"/>
              </w:rPr>
              <w:t>授权书</w:t>
            </w:r>
          </w:p>
        </w:tc>
        <w:tc>
          <w:tcPr>
            <w:tcW w:w="5604" w:type="dxa"/>
            <w:tcBorders>
              <w:top w:val="single" w:color="000000" w:sz="4" w:space="0"/>
              <w:bottom w:val="single" w:color="000000" w:sz="4" w:space="0"/>
            </w:tcBorders>
            <w:noWrap w:val="0"/>
            <w:vAlign w:val="top"/>
          </w:tcPr>
          <w:p>
            <w:pPr>
              <w:pStyle w:val="38"/>
              <w:spacing w:before="170"/>
              <w:ind w:left="108"/>
              <w:rPr>
                <w:sz w:val="21"/>
                <w:szCs w:val="21"/>
                <w:lang w:eastAsia="en-US"/>
              </w:rPr>
            </w:pPr>
            <w:r>
              <w:rPr>
                <w:sz w:val="21"/>
                <w:szCs w:val="21"/>
                <w:lang w:eastAsia="en-US"/>
              </w:rPr>
              <w:t>符合</w:t>
            </w:r>
            <w:r>
              <w:rPr>
                <w:rFonts w:hint="eastAsia"/>
                <w:sz w:val="21"/>
                <w:szCs w:val="21"/>
                <w:lang w:eastAsia="zh-CN"/>
              </w:rPr>
              <w:t>磋商</w:t>
            </w:r>
            <w:r>
              <w:rPr>
                <w:sz w:val="21"/>
                <w:szCs w:val="21"/>
                <w:lang w:eastAsia="en-US"/>
              </w:rP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638" w:type="dxa"/>
            <w:tcBorders>
              <w:top w:val="single" w:color="000000" w:sz="4" w:space="0"/>
              <w:bottom w:val="single" w:color="000000" w:sz="4" w:space="0"/>
            </w:tcBorders>
            <w:noWrap w:val="0"/>
            <w:vAlign w:val="top"/>
          </w:tcPr>
          <w:p>
            <w:pPr>
              <w:pStyle w:val="38"/>
              <w:spacing w:before="170"/>
              <w:ind w:right="182" w:rightChars="0"/>
              <w:jc w:val="right"/>
              <w:rPr>
                <w:rFonts w:hint="default" w:ascii="宋体" w:hAnsi="宋体" w:eastAsia="宋体" w:cs="宋体"/>
                <w:sz w:val="21"/>
                <w:szCs w:val="21"/>
                <w:lang w:val="en-US" w:eastAsia="en-US" w:bidi="zh-CN"/>
              </w:rPr>
            </w:pPr>
            <w:r>
              <w:rPr>
                <w:rFonts w:hint="eastAsia" w:cs="宋体"/>
                <w:sz w:val="21"/>
                <w:szCs w:val="21"/>
                <w:lang w:val="en-US" w:eastAsia="en-US" w:bidi="zh-CN"/>
              </w:rPr>
              <w:t>6</w:t>
            </w:r>
          </w:p>
        </w:tc>
        <w:tc>
          <w:tcPr>
            <w:tcW w:w="2280" w:type="dxa"/>
            <w:tcBorders>
              <w:top w:val="single" w:color="000000" w:sz="4" w:space="0"/>
              <w:bottom w:val="single" w:color="000000" w:sz="4" w:space="0"/>
            </w:tcBorders>
            <w:noWrap w:val="0"/>
            <w:vAlign w:val="top"/>
          </w:tcPr>
          <w:p>
            <w:pPr>
              <w:pStyle w:val="38"/>
              <w:spacing w:before="170"/>
              <w:ind w:left="108" w:leftChars="0"/>
              <w:rPr>
                <w:rFonts w:ascii="宋体" w:hAnsi="宋体" w:eastAsia="宋体" w:cs="宋体"/>
                <w:sz w:val="21"/>
                <w:szCs w:val="21"/>
                <w:lang w:val="zh-CN" w:eastAsia="en-US" w:bidi="zh-CN"/>
              </w:rPr>
            </w:pPr>
            <w:r>
              <w:rPr>
                <w:rFonts w:hint="eastAsia"/>
                <w:sz w:val="21"/>
                <w:szCs w:val="21"/>
                <w:lang w:eastAsia="zh-CN"/>
              </w:rPr>
              <w:t>磋商</w:t>
            </w:r>
            <w:r>
              <w:rPr>
                <w:sz w:val="21"/>
                <w:szCs w:val="21"/>
                <w:lang w:eastAsia="en-US"/>
              </w:rPr>
              <w:t>响应函</w:t>
            </w:r>
          </w:p>
        </w:tc>
        <w:tc>
          <w:tcPr>
            <w:tcW w:w="5604" w:type="dxa"/>
            <w:tcBorders>
              <w:top w:val="single" w:color="000000" w:sz="4" w:space="0"/>
              <w:bottom w:val="single" w:color="000000" w:sz="4" w:space="0"/>
            </w:tcBorders>
            <w:noWrap w:val="0"/>
            <w:vAlign w:val="top"/>
          </w:tcPr>
          <w:p>
            <w:pPr>
              <w:pStyle w:val="38"/>
              <w:spacing w:before="170"/>
              <w:ind w:left="108" w:leftChars="0"/>
              <w:rPr>
                <w:rFonts w:ascii="宋体" w:hAnsi="宋体" w:eastAsia="宋体" w:cs="宋体"/>
                <w:sz w:val="21"/>
                <w:szCs w:val="21"/>
                <w:lang w:val="zh-CN" w:eastAsia="en-US" w:bidi="zh-CN"/>
              </w:rPr>
            </w:pPr>
            <w:r>
              <w:rPr>
                <w:sz w:val="21"/>
                <w:szCs w:val="21"/>
                <w:lang w:eastAsia="en-US"/>
              </w:rPr>
              <w:t>符合</w:t>
            </w:r>
            <w:r>
              <w:rPr>
                <w:rFonts w:hint="eastAsia"/>
                <w:sz w:val="21"/>
                <w:szCs w:val="21"/>
                <w:lang w:eastAsia="zh-CN"/>
              </w:rPr>
              <w:t>磋商</w:t>
            </w:r>
            <w:r>
              <w:rPr>
                <w:sz w:val="21"/>
                <w:szCs w:val="21"/>
                <w:lang w:eastAsia="en-US"/>
              </w:rP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638" w:type="dxa"/>
            <w:tcBorders>
              <w:top w:val="single" w:color="000000" w:sz="4" w:space="0"/>
              <w:bottom w:val="single" w:color="000000" w:sz="4" w:space="0"/>
            </w:tcBorders>
            <w:noWrap w:val="0"/>
            <w:vAlign w:val="top"/>
          </w:tcPr>
          <w:p>
            <w:pPr>
              <w:pStyle w:val="38"/>
              <w:spacing w:before="170"/>
              <w:ind w:right="182" w:rightChars="0"/>
              <w:jc w:val="right"/>
              <w:rPr>
                <w:rFonts w:hint="default" w:ascii="宋体" w:hAnsi="宋体" w:eastAsia="宋体" w:cs="宋体"/>
                <w:sz w:val="21"/>
                <w:szCs w:val="21"/>
                <w:lang w:val="en-US" w:eastAsia="en-US" w:bidi="zh-CN"/>
              </w:rPr>
            </w:pPr>
            <w:r>
              <w:rPr>
                <w:rFonts w:hint="eastAsia" w:cs="宋体"/>
                <w:sz w:val="21"/>
                <w:szCs w:val="21"/>
                <w:lang w:val="en-US" w:eastAsia="en-US" w:bidi="zh-CN"/>
              </w:rPr>
              <w:t>7</w:t>
            </w:r>
          </w:p>
        </w:tc>
        <w:tc>
          <w:tcPr>
            <w:tcW w:w="2280" w:type="dxa"/>
            <w:tcBorders>
              <w:top w:val="single" w:color="000000" w:sz="4" w:space="0"/>
              <w:bottom w:val="single" w:color="000000" w:sz="4" w:space="0"/>
            </w:tcBorders>
            <w:noWrap w:val="0"/>
            <w:vAlign w:val="top"/>
          </w:tcPr>
          <w:p>
            <w:pPr>
              <w:pStyle w:val="38"/>
              <w:spacing w:before="170"/>
              <w:ind w:left="108" w:leftChars="0"/>
              <w:rPr>
                <w:rFonts w:ascii="宋体" w:hAnsi="宋体" w:eastAsia="宋体" w:cs="宋体"/>
                <w:sz w:val="21"/>
                <w:szCs w:val="21"/>
                <w:lang w:val="zh-CN" w:eastAsia="en-US" w:bidi="zh-CN"/>
              </w:rPr>
            </w:pPr>
            <w:r>
              <w:rPr>
                <w:rFonts w:hint="eastAsia"/>
                <w:sz w:val="21"/>
                <w:szCs w:val="21"/>
                <w:lang w:eastAsia="en-US"/>
              </w:rPr>
              <w:t>投标报价书</w:t>
            </w:r>
          </w:p>
        </w:tc>
        <w:tc>
          <w:tcPr>
            <w:tcW w:w="5604" w:type="dxa"/>
            <w:tcBorders>
              <w:top w:val="single" w:color="000000" w:sz="4" w:space="0"/>
              <w:bottom w:val="single" w:color="000000" w:sz="4" w:space="0"/>
            </w:tcBorders>
            <w:noWrap w:val="0"/>
            <w:vAlign w:val="top"/>
          </w:tcPr>
          <w:p>
            <w:pPr>
              <w:pStyle w:val="38"/>
              <w:spacing w:before="170"/>
              <w:ind w:left="108" w:leftChars="0"/>
              <w:rPr>
                <w:rFonts w:ascii="宋体" w:hAnsi="宋体" w:eastAsia="宋体" w:cs="宋体"/>
                <w:sz w:val="21"/>
                <w:szCs w:val="21"/>
                <w:lang w:val="zh-CN" w:eastAsia="en-US" w:bidi="zh-CN"/>
              </w:rPr>
            </w:pPr>
            <w:r>
              <w:rPr>
                <w:sz w:val="21"/>
                <w:szCs w:val="21"/>
                <w:lang w:eastAsia="en-US"/>
              </w:rPr>
              <w:t>符合</w:t>
            </w:r>
            <w:r>
              <w:rPr>
                <w:rFonts w:hint="eastAsia"/>
                <w:sz w:val="21"/>
                <w:szCs w:val="21"/>
                <w:lang w:eastAsia="zh-CN"/>
              </w:rPr>
              <w:t>磋商</w:t>
            </w:r>
            <w:r>
              <w:rPr>
                <w:sz w:val="21"/>
                <w:szCs w:val="21"/>
                <w:lang w:eastAsia="en-US"/>
              </w:rP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638" w:type="dxa"/>
            <w:tcBorders>
              <w:top w:val="single" w:color="000000" w:sz="4" w:space="0"/>
              <w:bottom w:val="single" w:color="000000" w:sz="4" w:space="0"/>
            </w:tcBorders>
            <w:noWrap w:val="0"/>
            <w:vAlign w:val="top"/>
          </w:tcPr>
          <w:p>
            <w:pPr>
              <w:pStyle w:val="38"/>
              <w:rPr>
                <w:sz w:val="21"/>
                <w:szCs w:val="21"/>
                <w:lang w:eastAsia="en-US"/>
              </w:rPr>
            </w:pPr>
          </w:p>
          <w:p>
            <w:pPr>
              <w:pStyle w:val="38"/>
              <w:spacing w:before="8"/>
              <w:rPr>
                <w:sz w:val="21"/>
                <w:szCs w:val="21"/>
                <w:lang w:eastAsia="en-US"/>
              </w:rPr>
            </w:pPr>
          </w:p>
          <w:p>
            <w:pPr>
              <w:pStyle w:val="38"/>
              <w:spacing w:before="1"/>
              <w:ind w:right="182" w:rightChars="0"/>
              <w:jc w:val="right"/>
              <w:rPr>
                <w:rFonts w:hint="default" w:ascii="宋体" w:hAnsi="宋体" w:eastAsia="宋体" w:cs="宋体"/>
                <w:sz w:val="21"/>
                <w:szCs w:val="21"/>
                <w:lang w:val="en-US" w:eastAsia="en-US" w:bidi="zh-CN"/>
              </w:rPr>
            </w:pPr>
            <w:r>
              <w:rPr>
                <w:rFonts w:hint="eastAsia" w:cs="宋体"/>
                <w:sz w:val="21"/>
                <w:szCs w:val="21"/>
                <w:lang w:val="en-US" w:eastAsia="en-US" w:bidi="zh-CN"/>
              </w:rPr>
              <w:t>8</w:t>
            </w:r>
          </w:p>
        </w:tc>
        <w:tc>
          <w:tcPr>
            <w:tcW w:w="2280" w:type="dxa"/>
            <w:tcBorders>
              <w:top w:val="single" w:color="000000" w:sz="4" w:space="0"/>
              <w:bottom w:val="single" w:color="000000" w:sz="4" w:space="0"/>
            </w:tcBorders>
            <w:noWrap w:val="0"/>
            <w:vAlign w:val="top"/>
          </w:tcPr>
          <w:p>
            <w:pPr>
              <w:pStyle w:val="38"/>
              <w:spacing w:before="81" w:line="364" w:lineRule="auto"/>
              <w:ind w:left="108" w:leftChars="0" w:right="90" w:rightChars="0"/>
              <w:rPr>
                <w:rFonts w:ascii="宋体" w:hAnsi="宋体" w:eastAsia="宋体" w:cs="宋体"/>
                <w:sz w:val="21"/>
                <w:szCs w:val="21"/>
                <w:lang w:val="zh-CN" w:eastAsia="en-US" w:bidi="zh-CN"/>
              </w:rPr>
            </w:pPr>
            <w:r>
              <w:rPr>
                <w:sz w:val="21"/>
                <w:szCs w:val="21"/>
              </w:rPr>
              <w:t>无重大违法记录声明函、无不良信用记录声明函</w:t>
            </w:r>
          </w:p>
        </w:tc>
        <w:tc>
          <w:tcPr>
            <w:tcW w:w="5604" w:type="dxa"/>
            <w:tcBorders>
              <w:top w:val="single" w:color="000000" w:sz="4" w:space="0"/>
              <w:bottom w:val="single" w:color="000000" w:sz="4" w:space="0"/>
            </w:tcBorders>
            <w:noWrap w:val="0"/>
            <w:vAlign w:val="top"/>
          </w:tcPr>
          <w:p>
            <w:pPr>
              <w:pStyle w:val="38"/>
              <w:rPr>
                <w:sz w:val="21"/>
                <w:szCs w:val="21"/>
              </w:rPr>
            </w:pPr>
          </w:p>
          <w:p>
            <w:pPr>
              <w:pStyle w:val="38"/>
              <w:spacing w:before="8"/>
              <w:rPr>
                <w:sz w:val="21"/>
                <w:szCs w:val="21"/>
              </w:rPr>
            </w:pPr>
          </w:p>
          <w:p>
            <w:pPr>
              <w:pStyle w:val="38"/>
              <w:spacing w:before="1"/>
              <w:ind w:left="108" w:leftChars="0"/>
              <w:rPr>
                <w:rFonts w:ascii="宋体" w:hAnsi="宋体" w:eastAsia="宋体" w:cs="宋体"/>
                <w:sz w:val="21"/>
                <w:szCs w:val="21"/>
                <w:lang w:val="zh-CN" w:eastAsia="en-US" w:bidi="zh-CN"/>
              </w:rPr>
            </w:pPr>
            <w:r>
              <w:rPr>
                <w:sz w:val="21"/>
                <w:szCs w:val="21"/>
                <w:lang w:eastAsia="en-US"/>
              </w:rPr>
              <w:t>符合</w:t>
            </w:r>
            <w:r>
              <w:rPr>
                <w:rFonts w:hint="eastAsia"/>
                <w:sz w:val="21"/>
                <w:szCs w:val="21"/>
                <w:lang w:eastAsia="zh-CN"/>
              </w:rPr>
              <w:t>磋商</w:t>
            </w:r>
            <w:r>
              <w:rPr>
                <w:sz w:val="21"/>
                <w:szCs w:val="21"/>
                <w:lang w:eastAsia="en-US"/>
              </w:rP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638" w:type="dxa"/>
            <w:tcBorders>
              <w:top w:val="single" w:color="000000" w:sz="4" w:space="0"/>
              <w:bottom w:val="single" w:color="000000" w:sz="4" w:space="0"/>
            </w:tcBorders>
            <w:noWrap w:val="0"/>
            <w:vAlign w:val="top"/>
          </w:tcPr>
          <w:p>
            <w:pPr>
              <w:pStyle w:val="38"/>
              <w:ind w:right="392" w:rightChars="0"/>
              <w:jc w:val="right"/>
              <w:rPr>
                <w:rFonts w:hint="default" w:ascii="宋体" w:hAnsi="宋体" w:eastAsia="宋体" w:cs="宋体"/>
                <w:sz w:val="21"/>
                <w:szCs w:val="21"/>
                <w:lang w:val="en-US" w:eastAsia="en-US" w:bidi="zh-CN"/>
              </w:rPr>
            </w:pPr>
            <w:r>
              <w:rPr>
                <w:rFonts w:hint="eastAsia" w:cs="宋体"/>
                <w:sz w:val="21"/>
                <w:szCs w:val="21"/>
                <w:lang w:val="en-US" w:eastAsia="en-US" w:bidi="zh-CN"/>
              </w:rPr>
              <w:t>9</w:t>
            </w:r>
          </w:p>
        </w:tc>
        <w:tc>
          <w:tcPr>
            <w:tcW w:w="2280" w:type="dxa"/>
            <w:tcBorders>
              <w:top w:val="single" w:color="000000" w:sz="4" w:space="0"/>
              <w:bottom w:val="single" w:color="000000" w:sz="4" w:space="0"/>
            </w:tcBorders>
            <w:noWrap w:val="0"/>
            <w:vAlign w:val="top"/>
          </w:tcPr>
          <w:p>
            <w:pPr>
              <w:pStyle w:val="38"/>
              <w:ind w:left="108" w:leftChars="0"/>
              <w:rPr>
                <w:rFonts w:ascii="宋体" w:hAnsi="宋体" w:eastAsia="宋体" w:cs="宋体"/>
                <w:sz w:val="21"/>
                <w:szCs w:val="21"/>
                <w:lang w:val="zh-CN" w:eastAsia="en-US" w:bidi="zh-CN"/>
              </w:rPr>
            </w:pPr>
            <w:r>
              <w:rPr>
                <w:spacing w:val="-4"/>
                <w:sz w:val="21"/>
              </w:rPr>
              <w:t>项目负责人</w:t>
            </w:r>
          </w:p>
        </w:tc>
        <w:tc>
          <w:tcPr>
            <w:tcW w:w="5604" w:type="dxa"/>
            <w:tcBorders>
              <w:top w:val="single" w:color="000000" w:sz="4" w:space="0"/>
              <w:bottom w:val="single" w:color="000000" w:sz="4" w:space="0"/>
            </w:tcBorders>
            <w:noWrap w:val="0"/>
            <w:vAlign w:val="top"/>
          </w:tcPr>
          <w:p>
            <w:pPr>
              <w:pStyle w:val="38"/>
              <w:spacing w:before="160"/>
              <w:ind w:left="108" w:leftChars="0"/>
              <w:rPr>
                <w:rFonts w:hint="default" w:ascii="宋体" w:hAnsi="宋体" w:eastAsia="宋体" w:cs="宋体"/>
                <w:sz w:val="21"/>
                <w:szCs w:val="21"/>
                <w:lang w:val="en-US" w:eastAsia="en-US" w:bidi="zh-CN"/>
              </w:rPr>
            </w:pPr>
            <w:r>
              <w:rPr>
                <w:spacing w:val="-3"/>
                <w:sz w:val="21"/>
              </w:rPr>
              <w:t>符合磋商文件要求。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638" w:type="dxa"/>
            <w:tcBorders>
              <w:top w:val="single" w:color="000000" w:sz="4" w:space="0"/>
              <w:bottom w:val="single" w:color="000000" w:sz="4" w:space="0"/>
            </w:tcBorders>
            <w:noWrap w:val="0"/>
            <w:vAlign w:val="top"/>
          </w:tcPr>
          <w:p>
            <w:pPr>
              <w:pStyle w:val="38"/>
              <w:rPr>
                <w:sz w:val="21"/>
                <w:szCs w:val="21"/>
              </w:rPr>
            </w:pPr>
          </w:p>
          <w:p>
            <w:pPr>
              <w:pStyle w:val="38"/>
              <w:ind w:right="392" w:rightChars="0"/>
              <w:jc w:val="right"/>
              <w:rPr>
                <w:rFonts w:hint="default" w:ascii="宋体" w:hAnsi="宋体" w:eastAsia="宋体" w:cs="宋体"/>
                <w:sz w:val="21"/>
                <w:szCs w:val="21"/>
                <w:lang w:val="en-US" w:eastAsia="en-US" w:bidi="zh-CN"/>
              </w:rPr>
            </w:pPr>
            <w:r>
              <w:rPr>
                <w:rFonts w:hint="eastAsia" w:cs="宋体"/>
                <w:sz w:val="21"/>
                <w:szCs w:val="21"/>
                <w:lang w:val="en-US" w:eastAsia="en-US" w:bidi="zh-CN"/>
              </w:rPr>
              <w:t>10</w:t>
            </w:r>
          </w:p>
        </w:tc>
        <w:tc>
          <w:tcPr>
            <w:tcW w:w="2280" w:type="dxa"/>
            <w:tcBorders>
              <w:top w:val="single" w:color="000000" w:sz="4" w:space="0"/>
              <w:bottom w:val="single" w:color="000000" w:sz="4" w:space="0"/>
            </w:tcBorders>
            <w:noWrap w:val="0"/>
            <w:vAlign w:val="top"/>
          </w:tcPr>
          <w:p>
            <w:pPr>
              <w:pStyle w:val="38"/>
              <w:rPr>
                <w:sz w:val="21"/>
                <w:szCs w:val="21"/>
              </w:rPr>
            </w:pPr>
          </w:p>
          <w:p>
            <w:pPr>
              <w:pStyle w:val="38"/>
              <w:ind w:left="108" w:leftChars="0"/>
              <w:rPr>
                <w:rFonts w:ascii="宋体" w:hAnsi="宋体" w:eastAsia="宋体" w:cs="宋体"/>
                <w:sz w:val="21"/>
                <w:szCs w:val="21"/>
                <w:lang w:val="zh-CN" w:eastAsia="en-US" w:bidi="zh-CN"/>
              </w:rPr>
            </w:pPr>
            <w:r>
              <w:rPr>
                <w:sz w:val="21"/>
                <w:szCs w:val="21"/>
                <w:lang w:eastAsia="en-US"/>
              </w:rPr>
              <w:t>其他要求</w:t>
            </w:r>
          </w:p>
        </w:tc>
        <w:tc>
          <w:tcPr>
            <w:tcW w:w="5604" w:type="dxa"/>
            <w:tcBorders>
              <w:top w:val="single" w:color="000000" w:sz="4" w:space="0"/>
              <w:bottom w:val="single" w:color="000000" w:sz="4" w:space="0"/>
            </w:tcBorders>
            <w:noWrap w:val="0"/>
            <w:vAlign w:val="top"/>
          </w:tcPr>
          <w:p>
            <w:pPr>
              <w:pStyle w:val="38"/>
              <w:spacing w:before="160"/>
              <w:ind w:left="108" w:leftChars="0"/>
              <w:rPr>
                <w:rFonts w:hint="eastAsia" w:ascii="宋体" w:hAnsi="宋体" w:eastAsia="宋体" w:cs="宋体"/>
                <w:sz w:val="21"/>
                <w:szCs w:val="21"/>
                <w:lang w:val="en-US" w:eastAsia="zh-CN" w:bidi="zh-CN"/>
              </w:rPr>
            </w:pPr>
            <w:r>
              <w:rPr>
                <w:rFonts w:hint="eastAsia"/>
                <w:sz w:val="21"/>
                <w:szCs w:val="21"/>
                <w:lang w:val="en-US" w:eastAsia="zh-CN"/>
              </w:rPr>
              <w:t>符合磋商文件要求。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8522" w:type="dxa"/>
            <w:gridSpan w:val="3"/>
            <w:tcBorders>
              <w:top w:val="single" w:color="000000" w:sz="4" w:space="0"/>
            </w:tcBorders>
            <w:noWrap w:val="0"/>
            <w:vAlign w:val="top"/>
          </w:tcPr>
          <w:p>
            <w:pPr>
              <w:pStyle w:val="38"/>
              <w:spacing w:before="170"/>
              <w:ind w:left="108"/>
              <w:rPr>
                <w:sz w:val="21"/>
                <w:szCs w:val="21"/>
                <w:lang w:eastAsia="en-US"/>
              </w:rPr>
            </w:pPr>
            <w:r>
              <w:rPr>
                <w:spacing w:val="-4"/>
                <w:sz w:val="21"/>
              </w:rPr>
              <w:t>评审指标通过标准：供应商必须通过上述全部指标。上述评审项所需提供的相关证明材料须</w:t>
            </w:r>
            <w:r>
              <w:rPr>
                <w:sz w:val="21"/>
              </w:rPr>
              <w:t>提供加盖单位公章 的相关证明材料复印件或扫描件， 且须保证提供相关证明材料清晰可见，否则因此导致的一切责任由供应 商自行负责。</w:t>
            </w:r>
          </w:p>
        </w:tc>
      </w:tr>
    </w:tbl>
    <w:p>
      <w:pPr>
        <w:keepNext w:val="0"/>
        <w:keepLines w:val="0"/>
        <w:widowControl/>
        <w:suppressLineNumbers w:val="0"/>
        <w:jc w:val="left"/>
        <w:rPr>
          <w:rFonts w:hint="eastAsia" w:ascii="宋体" w:hAnsi="宋体" w:eastAsia="宋体" w:cs="宋体"/>
          <w:color w:val="000000"/>
          <w:kern w:val="0"/>
          <w:sz w:val="21"/>
          <w:szCs w:val="21"/>
          <w:lang w:val="en-US" w:eastAsia="zh-CN" w:bidi="ar"/>
        </w:rPr>
      </w:pPr>
    </w:p>
    <w:p>
      <w:pPr>
        <w:spacing w:before="69" w:line="499" w:lineRule="auto"/>
        <w:ind w:left="383" w:right="958"/>
        <w:rPr>
          <w:rFonts w:ascii="宋体" w:hAnsi="宋体" w:eastAsia="宋体" w:cs="宋体"/>
          <w:spacing w:val="-2"/>
          <w:sz w:val="21"/>
          <w:szCs w:val="21"/>
        </w:rPr>
      </w:pPr>
      <w:bookmarkStart w:id="4" w:name="_Toc503196145"/>
      <w:bookmarkStart w:id="5" w:name="_Toc15058928"/>
      <w:bookmarkStart w:id="6" w:name="_Toc29918569"/>
      <w:bookmarkStart w:id="7" w:name="_Toc470528208"/>
      <w:bookmarkStart w:id="8" w:name="_Toc500174755"/>
      <w:bookmarkStart w:id="9" w:name="_Toc506107334"/>
    </w:p>
    <w:p>
      <w:pPr>
        <w:spacing w:before="69" w:line="240" w:lineRule="auto"/>
        <w:ind w:left="383" w:right="958"/>
        <w:rPr>
          <w:rFonts w:ascii="宋体" w:hAnsi="宋体" w:eastAsia="宋体" w:cs="宋体"/>
          <w:spacing w:val="-2"/>
          <w:sz w:val="21"/>
          <w:szCs w:val="21"/>
        </w:rPr>
      </w:pPr>
    </w:p>
    <w:p>
      <w:pPr>
        <w:spacing w:before="69" w:line="499" w:lineRule="auto"/>
        <w:ind w:left="383" w:right="958"/>
        <w:rPr>
          <w:rFonts w:ascii="宋体" w:hAnsi="宋体" w:eastAsia="宋体" w:cs="宋体"/>
          <w:sz w:val="21"/>
          <w:szCs w:val="21"/>
        </w:rPr>
      </w:pPr>
      <w:r>
        <w:rPr>
          <w:rFonts w:ascii="宋体" w:hAnsi="宋体" w:eastAsia="宋体" w:cs="宋体"/>
          <w:spacing w:val="-2"/>
          <w:sz w:val="21"/>
          <w:szCs w:val="21"/>
        </w:rPr>
        <w:t>2.</w:t>
      </w:r>
      <w:r>
        <w:rPr>
          <w:rFonts w:ascii="宋体" w:hAnsi="宋体" w:eastAsia="宋体" w:cs="宋体"/>
          <w:spacing w:val="-1"/>
          <w:sz w:val="21"/>
          <w:szCs w:val="21"/>
        </w:rPr>
        <w:t>2综合评分</w:t>
      </w:r>
      <w:r>
        <w:rPr>
          <w:rFonts w:ascii="宋体" w:hAnsi="宋体" w:eastAsia="宋体" w:cs="宋体"/>
          <w:sz w:val="21"/>
          <w:szCs w:val="21"/>
        </w:rPr>
        <w:t xml:space="preserve">                                                           </w:t>
      </w:r>
      <w:r>
        <w:rPr>
          <w:rFonts w:ascii="宋体" w:hAnsi="宋体" w:eastAsia="宋体" w:cs="宋体"/>
          <w:spacing w:val="-1"/>
          <w:sz w:val="21"/>
          <w:szCs w:val="21"/>
        </w:rPr>
        <w:t>2.2.1磋商小组按照下表对进入综合评分的所有供应商的响应文件进行综合评分</w:t>
      </w:r>
      <w:r>
        <w:rPr>
          <w:rFonts w:ascii="宋体" w:hAnsi="宋体" w:eastAsia="宋体" w:cs="宋体"/>
          <w:sz w:val="21"/>
          <w:szCs w:val="21"/>
        </w:rPr>
        <w:t>。</w:t>
      </w:r>
    </w:p>
    <w:p>
      <w:pPr>
        <w:spacing w:line="360" w:lineRule="auto"/>
        <w:ind w:left="420"/>
        <w:rPr>
          <w:rFonts w:ascii="宋体" w:hAnsi="宋体" w:eastAsia="宋体" w:cs="宋体"/>
          <w:sz w:val="21"/>
          <w:szCs w:val="21"/>
        </w:rPr>
      </w:pPr>
      <w:r>
        <w:rPr>
          <w:rFonts w:ascii="宋体" w:hAnsi="宋体" w:eastAsia="宋体" w:cs="宋体"/>
          <w:spacing w:val="2"/>
          <w:sz w:val="21"/>
          <w:szCs w:val="21"/>
        </w:rPr>
        <w:t>2.2.2本项目综合评分满分为</w:t>
      </w:r>
      <w:r>
        <w:rPr>
          <w:rFonts w:ascii="宋体" w:hAnsi="宋体" w:eastAsia="宋体" w:cs="宋体"/>
          <w:spacing w:val="2"/>
          <w:sz w:val="21"/>
          <w:szCs w:val="21"/>
          <w:u w:val="single"/>
        </w:rPr>
        <w:t xml:space="preserve"> 100 </w:t>
      </w:r>
      <w:r>
        <w:rPr>
          <w:rFonts w:ascii="宋体" w:hAnsi="宋体" w:eastAsia="宋体" w:cs="宋体"/>
          <w:spacing w:val="2"/>
          <w:sz w:val="21"/>
          <w:szCs w:val="21"/>
        </w:rPr>
        <w:t>分，其中：技术资信分值占总分值的权重</w:t>
      </w:r>
      <w:r>
        <w:rPr>
          <w:rFonts w:hint="eastAsia" w:cs="宋体"/>
          <w:spacing w:val="2"/>
          <w:sz w:val="21"/>
          <w:szCs w:val="21"/>
          <w:u w:val="single" w:color="auto"/>
          <w:lang w:val="en-US" w:eastAsia="zh-CN"/>
        </w:rPr>
        <w:t xml:space="preserve"> 70</w:t>
      </w:r>
      <w:r>
        <w:rPr>
          <w:rFonts w:hint="eastAsia" w:cs="宋体"/>
          <w:spacing w:val="1"/>
          <w:sz w:val="21"/>
          <w:szCs w:val="21"/>
          <w:u w:val="single" w:color="auto"/>
          <w:lang w:val="en-US" w:eastAsia="zh-CN"/>
        </w:rPr>
        <w:t xml:space="preserve"> </w:t>
      </w:r>
      <w:r>
        <w:rPr>
          <w:rFonts w:ascii="宋体" w:hAnsi="宋体" w:eastAsia="宋体" w:cs="宋体"/>
          <w:sz w:val="21"/>
          <w:szCs w:val="21"/>
        </w:rPr>
        <w:t>%，价格</w:t>
      </w:r>
    </w:p>
    <w:p>
      <w:pPr>
        <w:spacing w:line="220" w:lineRule="auto"/>
        <w:rPr>
          <w:rFonts w:ascii="宋体" w:hAnsi="宋体" w:eastAsia="宋体" w:cs="宋体"/>
          <w:sz w:val="21"/>
          <w:szCs w:val="21"/>
        </w:rPr>
      </w:pPr>
      <w:r>
        <w:rPr>
          <w:rFonts w:ascii="宋体" w:hAnsi="宋体" w:eastAsia="宋体" w:cs="宋体"/>
          <w:spacing w:val="-2"/>
          <w:sz w:val="21"/>
          <w:szCs w:val="21"/>
        </w:rPr>
        <w:t>分值占总分值的权重</w:t>
      </w:r>
      <w:r>
        <w:rPr>
          <w:rFonts w:ascii="宋体" w:hAnsi="宋体" w:eastAsia="宋体" w:cs="宋体"/>
          <w:spacing w:val="-1"/>
          <w:sz w:val="21"/>
          <w:szCs w:val="21"/>
        </w:rPr>
        <w:t>为</w:t>
      </w:r>
      <w:r>
        <w:rPr>
          <w:rFonts w:ascii="宋体" w:hAnsi="宋体" w:eastAsia="宋体" w:cs="宋体"/>
          <w:spacing w:val="-1"/>
          <w:sz w:val="21"/>
          <w:szCs w:val="21"/>
          <w:u w:val="single" w:color="auto"/>
        </w:rPr>
        <w:t xml:space="preserve"> </w:t>
      </w:r>
      <w:r>
        <w:rPr>
          <w:rFonts w:hint="eastAsia" w:cs="宋体"/>
          <w:spacing w:val="-1"/>
          <w:sz w:val="21"/>
          <w:szCs w:val="21"/>
          <w:u w:val="single" w:color="auto"/>
          <w:lang w:val="en-US" w:eastAsia="zh-CN"/>
        </w:rPr>
        <w:t>3</w:t>
      </w:r>
      <w:r>
        <w:rPr>
          <w:rFonts w:ascii="宋体" w:hAnsi="宋体" w:eastAsia="宋体" w:cs="宋体"/>
          <w:spacing w:val="-1"/>
          <w:sz w:val="21"/>
          <w:szCs w:val="21"/>
          <w:u w:val="single" w:color="auto"/>
        </w:rPr>
        <w:t>0</w:t>
      </w:r>
      <w:r>
        <w:rPr>
          <w:rFonts w:hint="eastAsia" w:cs="宋体"/>
          <w:spacing w:val="-1"/>
          <w:sz w:val="21"/>
          <w:szCs w:val="21"/>
          <w:u w:val="single" w:color="auto"/>
          <w:lang w:val="en-US" w:eastAsia="zh-CN"/>
        </w:rPr>
        <w:t xml:space="preserve"> </w:t>
      </w:r>
      <w:r>
        <w:rPr>
          <w:rFonts w:ascii="宋体" w:hAnsi="宋体" w:eastAsia="宋体" w:cs="宋体"/>
          <w:spacing w:val="-1"/>
          <w:sz w:val="21"/>
          <w:szCs w:val="21"/>
        </w:rPr>
        <w:t>%</w:t>
      </w:r>
      <w:r>
        <w:rPr>
          <w:spacing w:val="-2"/>
          <w:sz w:val="21"/>
        </w:rPr>
        <w:t>《竞争性磋商管理办法规定》</w:t>
      </w:r>
      <w:r>
        <w:rPr>
          <w:rFonts w:ascii="宋体" w:hAnsi="宋体" w:eastAsia="宋体" w:cs="宋体"/>
          <w:spacing w:val="-1"/>
          <w:sz w:val="21"/>
          <w:szCs w:val="21"/>
        </w:rPr>
        <w:t>。具体评分细则如下：</w:t>
      </w:r>
    </w:p>
    <w:p>
      <w:pPr>
        <w:spacing w:line="127" w:lineRule="exact"/>
      </w:pPr>
    </w:p>
    <w:tbl>
      <w:tblPr>
        <w:tblStyle w:val="22"/>
        <w:tblW w:w="4840" w:type="pct"/>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308"/>
        <w:gridCol w:w="5056"/>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24" w:type="pct"/>
            <w:vAlign w:val="top"/>
          </w:tcPr>
          <w:p>
            <w:pPr>
              <w:pStyle w:val="38"/>
              <w:spacing w:before="26"/>
              <w:ind w:left="18" w:leftChars="0" w:right="0" w:rightChars="0" w:hanging="18" w:hangingChars="9"/>
              <w:jc w:val="both"/>
              <w:rPr>
                <w:rFonts w:ascii="宋体" w:hAnsi="宋体" w:eastAsia="宋体" w:cs="宋体"/>
                <w:b/>
                <w:sz w:val="21"/>
                <w:szCs w:val="22"/>
                <w:lang w:val="en-US" w:eastAsia="zh-CN" w:bidi="ar-SA"/>
              </w:rPr>
            </w:pPr>
            <w:r>
              <w:rPr>
                <w:b/>
                <w:spacing w:val="-5"/>
                <w:sz w:val="21"/>
              </w:rPr>
              <w:t>类别</w:t>
            </w:r>
          </w:p>
        </w:tc>
        <w:tc>
          <w:tcPr>
            <w:tcW w:w="752" w:type="pct"/>
            <w:vAlign w:val="top"/>
          </w:tcPr>
          <w:p>
            <w:pPr>
              <w:pStyle w:val="38"/>
              <w:spacing w:before="26"/>
              <w:ind w:left="322" w:leftChars="0" w:right="0" w:rightChars="0" w:hanging="322" w:hangingChars="157"/>
              <w:jc w:val="both"/>
              <w:rPr>
                <w:rFonts w:ascii="宋体" w:hAnsi="宋体" w:eastAsia="宋体" w:cs="宋体"/>
                <w:b/>
                <w:sz w:val="21"/>
                <w:szCs w:val="22"/>
                <w:lang w:val="en-US" w:eastAsia="zh-CN" w:bidi="ar-SA"/>
              </w:rPr>
            </w:pPr>
            <w:r>
              <w:rPr>
                <w:b/>
                <w:spacing w:val="-3"/>
                <w:sz w:val="21"/>
              </w:rPr>
              <w:t>评分内容</w:t>
            </w:r>
          </w:p>
        </w:tc>
        <w:tc>
          <w:tcPr>
            <w:tcW w:w="2908" w:type="pct"/>
            <w:vAlign w:val="top"/>
          </w:tcPr>
          <w:p>
            <w:pPr>
              <w:pStyle w:val="38"/>
              <w:spacing w:before="26"/>
              <w:ind w:left="1104" w:leftChars="0" w:right="55" w:rightChars="0" w:hanging="1104" w:hangingChars="539"/>
              <w:jc w:val="center"/>
              <w:rPr>
                <w:rFonts w:ascii="宋体" w:hAnsi="宋体" w:eastAsia="宋体" w:cs="宋体"/>
                <w:b/>
                <w:sz w:val="21"/>
                <w:szCs w:val="22"/>
                <w:lang w:val="en-US" w:eastAsia="zh-CN" w:bidi="ar-SA"/>
              </w:rPr>
            </w:pPr>
            <w:r>
              <w:rPr>
                <w:b/>
                <w:spacing w:val="-3"/>
                <w:sz w:val="21"/>
              </w:rPr>
              <w:t>评分标准</w:t>
            </w:r>
          </w:p>
        </w:tc>
        <w:tc>
          <w:tcPr>
            <w:tcW w:w="714" w:type="pct"/>
            <w:vAlign w:val="top"/>
          </w:tcPr>
          <w:p>
            <w:pPr>
              <w:pStyle w:val="38"/>
              <w:spacing w:before="26"/>
              <w:ind w:left="-1" w:leftChars="0" w:right="-71" w:rightChars="0" w:firstLine="0" w:firstLineChars="0"/>
              <w:jc w:val="center"/>
              <w:rPr>
                <w:rFonts w:ascii="宋体" w:hAnsi="宋体" w:eastAsia="宋体" w:cs="宋体"/>
                <w:b/>
                <w:sz w:val="21"/>
                <w:szCs w:val="22"/>
                <w:lang w:val="en-US" w:eastAsia="zh-CN" w:bidi="ar-SA"/>
              </w:rPr>
            </w:pPr>
            <w:r>
              <w:rPr>
                <w:b/>
                <w:spacing w:val="-3"/>
                <w:sz w:val="21"/>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restart"/>
            <w:vAlign w:val="top"/>
          </w:tcPr>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ind w:left="141"/>
              <w:jc w:val="both"/>
              <w:rPr>
                <w:spacing w:val="-4"/>
                <w:sz w:val="21"/>
              </w:rPr>
            </w:pPr>
          </w:p>
          <w:p>
            <w:pPr>
              <w:pStyle w:val="38"/>
              <w:spacing w:before="1"/>
              <w:jc w:val="both"/>
              <w:rPr>
                <w:spacing w:val="-4"/>
                <w:sz w:val="21"/>
              </w:rPr>
            </w:pPr>
          </w:p>
          <w:p>
            <w:pPr>
              <w:pStyle w:val="38"/>
              <w:spacing w:before="1"/>
              <w:jc w:val="both"/>
              <w:rPr>
                <w:spacing w:val="-4"/>
                <w:sz w:val="21"/>
              </w:rPr>
            </w:pPr>
          </w:p>
          <w:p>
            <w:pPr>
              <w:pStyle w:val="38"/>
              <w:spacing w:before="26"/>
              <w:ind w:left="17" w:leftChars="0" w:right="0" w:rightChars="0" w:hanging="17" w:hangingChars="9"/>
              <w:jc w:val="both"/>
              <w:rPr>
                <w:rFonts w:hint="eastAsia" w:eastAsia="宋体"/>
                <w:spacing w:val="-10"/>
                <w:sz w:val="21"/>
                <w:lang w:eastAsia="zh-CN"/>
              </w:rPr>
            </w:pPr>
            <w:r>
              <w:rPr>
                <w:rFonts w:hint="eastAsia"/>
                <w:spacing w:val="-10"/>
                <w:sz w:val="21"/>
                <w:lang w:eastAsia="zh-CN"/>
              </w:rPr>
              <w:t>技术资信分（</w:t>
            </w:r>
            <w:r>
              <w:rPr>
                <w:rFonts w:hint="eastAsia"/>
                <w:spacing w:val="-10"/>
                <w:sz w:val="21"/>
                <w:lang w:val="en-US" w:eastAsia="zh-CN"/>
              </w:rPr>
              <w:t>70分</w:t>
            </w:r>
            <w:r>
              <w:rPr>
                <w:rFonts w:hint="eastAsia"/>
                <w:spacing w:val="-10"/>
                <w:sz w:val="21"/>
                <w:lang w:eastAsia="zh-CN"/>
              </w:rPr>
              <w:t>）</w:t>
            </w:r>
          </w:p>
        </w:tc>
        <w:tc>
          <w:tcPr>
            <w:tcW w:w="752" w:type="pct"/>
            <w:vMerge w:val="restart"/>
            <w:vAlign w:val="top"/>
          </w:tcPr>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right="0" w:right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rFonts w:hint="default" w:eastAsia="宋体"/>
                <w:spacing w:val="-2"/>
                <w:sz w:val="22"/>
                <w:lang w:val="en-US" w:eastAsia="zh-CN"/>
              </w:rPr>
            </w:pPr>
            <w:r>
              <w:rPr>
                <w:rFonts w:hint="eastAsia"/>
                <w:spacing w:val="-2"/>
                <w:sz w:val="22"/>
                <w:lang w:val="en-US" w:eastAsia="zh-CN"/>
              </w:rPr>
              <w:t>主要施工方法</w:t>
            </w:r>
            <w:r>
              <w:rPr>
                <w:spacing w:val="-2"/>
                <w:sz w:val="22"/>
              </w:rPr>
              <w:t>的技术组</w:t>
            </w:r>
            <w:r>
              <w:rPr>
                <w:spacing w:val="-4"/>
                <w:sz w:val="22"/>
              </w:rPr>
              <w:t>织措施</w:t>
            </w:r>
            <w:r>
              <w:rPr>
                <w:rFonts w:hint="eastAsia"/>
                <w:spacing w:val="-4"/>
                <w:sz w:val="22"/>
                <w:lang w:eastAsia="zh-CN"/>
              </w:rPr>
              <w:t>（</w:t>
            </w:r>
            <w:r>
              <w:rPr>
                <w:rFonts w:hint="eastAsia"/>
                <w:spacing w:val="-4"/>
                <w:sz w:val="22"/>
                <w:lang w:val="en-US" w:eastAsia="zh-CN"/>
              </w:rPr>
              <w:t>14分</w:t>
            </w:r>
            <w:r>
              <w:rPr>
                <w:rFonts w:hint="eastAsia"/>
                <w:spacing w:val="-4"/>
                <w:sz w:val="22"/>
                <w:lang w:eastAsia="zh-CN"/>
              </w:rPr>
              <w:t>）</w:t>
            </w: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tc>
        <w:tc>
          <w:tcPr>
            <w:tcW w:w="2908" w:type="pct"/>
            <w:vAlign w:val="top"/>
          </w:tcPr>
          <w:p>
            <w:pPr>
              <w:pStyle w:val="38"/>
              <w:numPr>
                <w:ilvl w:val="0"/>
                <w:numId w:val="25"/>
              </w:numPr>
              <w:spacing w:line="276" w:lineRule="exact"/>
              <w:ind w:left="5"/>
              <w:jc w:val="both"/>
              <w:rPr>
                <w:b/>
                <w:spacing w:val="-10"/>
                <w:sz w:val="22"/>
              </w:rPr>
            </w:pPr>
            <w:r>
              <w:rPr>
                <w:b/>
                <w:spacing w:val="-4"/>
                <w:sz w:val="22"/>
              </w:rPr>
              <w:t>通过实地勘察等措施编制施工总体策划及部</w:t>
            </w:r>
            <w:r>
              <w:rPr>
                <w:b/>
                <w:spacing w:val="-10"/>
                <w:sz w:val="22"/>
              </w:rPr>
              <w:t>署</w:t>
            </w:r>
          </w:p>
          <w:p>
            <w:pPr>
              <w:jc w:val="both"/>
              <w:rPr>
                <w:rFonts w:hint="eastAsia" w:eastAsia="宋体"/>
                <w:b/>
                <w:spacing w:val="-10"/>
                <w:sz w:val="22"/>
                <w:lang w:eastAsia="zh-CN"/>
              </w:rPr>
            </w:pPr>
            <w:r>
              <w:rPr>
                <w:rFonts w:hint="eastAsia" w:ascii="宋体" w:hAnsi="宋体" w:eastAsia="宋体" w:cs="宋体"/>
                <w:spacing w:val="-2"/>
                <w:sz w:val="22"/>
                <w:szCs w:val="22"/>
                <w:lang w:val="zh-CN" w:eastAsia="zh-CN" w:bidi="zh-CN"/>
              </w:rPr>
              <w:t>（</w:t>
            </w:r>
            <w:r>
              <w:rPr>
                <w:rFonts w:hint="eastAsia" w:ascii="宋体" w:hAnsi="宋体" w:eastAsia="宋体" w:cs="宋体"/>
                <w:spacing w:val="-2"/>
                <w:sz w:val="22"/>
                <w:szCs w:val="22"/>
                <w:lang w:val="en-US" w:eastAsia="zh-CN" w:bidi="zh-CN"/>
              </w:rPr>
              <w:t>1</w:t>
            </w:r>
            <w:r>
              <w:rPr>
                <w:rFonts w:hint="eastAsia" w:ascii="宋体" w:hAnsi="宋体" w:eastAsia="宋体" w:cs="宋体"/>
                <w:spacing w:val="-2"/>
                <w:sz w:val="22"/>
                <w:szCs w:val="22"/>
                <w:lang w:val="zh-CN" w:eastAsia="zh-CN" w:bidi="zh-CN"/>
              </w:rPr>
              <w:t>）</w:t>
            </w:r>
            <w:r>
              <w:rPr>
                <w:rFonts w:hint="eastAsia"/>
              </w:rPr>
              <w:t>理解准确，优于本项目采购需求，方案完善，工艺先进方案得4分；</w:t>
            </w:r>
          </w:p>
          <w:p>
            <w:pPr>
              <w:pStyle w:val="38"/>
              <w:numPr>
                <w:ilvl w:val="0"/>
                <w:numId w:val="0"/>
              </w:numPr>
              <w:tabs>
                <w:tab w:val="left" w:pos="559"/>
              </w:tabs>
              <w:spacing w:before="3" w:after="0" w:line="244" w:lineRule="auto"/>
              <w:ind w:left="5" w:leftChars="0" w:right="-58" w:rightChars="0"/>
              <w:jc w:val="left"/>
              <w:rPr>
                <w:sz w:val="22"/>
              </w:rPr>
            </w:pPr>
            <w:r>
              <w:rPr>
                <w:rFonts w:hint="eastAsia"/>
                <w:spacing w:val="-2"/>
                <w:sz w:val="22"/>
                <w:lang w:eastAsia="zh-CN"/>
              </w:rPr>
              <w:t>（</w:t>
            </w:r>
            <w:r>
              <w:rPr>
                <w:rFonts w:hint="eastAsia"/>
                <w:spacing w:val="-2"/>
                <w:sz w:val="22"/>
                <w:lang w:val="en-US" w:eastAsia="zh-CN"/>
              </w:rPr>
              <w:t>2</w:t>
            </w:r>
            <w:r>
              <w:rPr>
                <w:rFonts w:hint="eastAsia"/>
                <w:spacing w:val="-2"/>
                <w:sz w:val="22"/>
                <w:lang w:eastAsia="zh-CN"/>
              </w:rPr>
              <w:t>）</w:t>
            </w:r>
            <w:r>
              <w:rPr>
                <w:spacing w:val="-2"/>
                <w:sz w:val="22"/>
              </w:rPr>
              <w:t>方案明确、合理，编制完善、具有</w:t>
            </w:r>
            <w:r>
              <w:rPr>
                <w:rFonts w:hint="eastAsia"/>
                <w:spacing w:val="-2"/>
                <w:sz w:val="22"/>
                <w:lang w:eastAsia="zh-CN"/>
              </w:rPr>
              <w:t>准确</w:t>
            </w:r>
            <w:r>
              <w:rPr>
                <w:spacing w:val="-2"/>
                <w:sz w:val="22"/>
              </w:rPr>
              <w:t>性、</w:t>
            </w:r>
            <w:r>
              <w:rPr>
                <w:rFonts w:hint="eastAsia"/>
                <w:spacing w:val="-2"/>
                <w:sz w:val="22"/>
                <w:lang w:eastAsia="zh-CN"/>
              </w:rPr>
              <w:t>有效</w:t>
            </w:r>
            <w:r>
              <w:rPr>
                <w:spacing w:val="-2"/>
                <w:sz w:val="22"/>
              </w:rPr>
              <w:t>性，</w:t>
            </w:r>
            <w:r>
              <w:rPr>
                <w:spacing w:val="-3"/>
                <w:sz w:val="22"/>
              </w:rPr>
              <w:t>且符合实际</w:t>
            </w:r>
            <w:r>
              <w:rPr>
                <w:rFonts w:hint="eastAsia"/>
                <w:spacing w:val="-3"/>
                <w:sz w:val="22"/>
                <w:lang w:eastAsia="zh-CN"/>
              </w:rPr>
              <w:t>情况</w:t>
            </w:r>
            <w:r>
              <w:rPr>
                <w:spacing w:val="-3"/>
                <w:sz w:val="22"/>
              </w:rPr>
              <w:t>的得</w:t>
            </w:r>
            <w:r>
              <w:rPr>
                <w:sz w:val="22"/>
              </w:rPr>
              <w:t>3</w:t>
            </w:r>
            <w:r>
              <w:rPr>
                <w:spacing w:val="-9"/>
                <w:sz w:val="22"/>
              </w:rPr>
              <w:t>分；</w:t>
            </w:r>
          </w:p>
          <w:p>
            <w:pPr>
              <w:pStyle w:val="38"/>
              <w:numPr>
                <w:ilvl w:val="0"/>
                <w:numId w:val="0"/>
              </w:numPr>
              <w:tabs>
                <w:tab w:val="left" w:pos="559"/>
              </w:tabs>
              <w:spacing w:before="0" w:after="0" w:line="242" w:lineRule="auto"/>
              <w:ind w:left="5" w:leftChars="0" w:right="-15" w:rightChars="0"/>
              <w:jc w:val="left"/>
              <w:rPr>
                <w:sz w:val="22"/>
              </w:rPr>
            </w:pPr>
            <w:r>
              <w:rPr>
                <w:rFonts w:hint="eastAsia"/>
                <w:spacing w:val="-6"/>
                <w:w w:val="100"/>
                <w:sz w:val="22"/>
                <w:lang w:eastAsia="zh-CN"/>
              </w:rPr>
              <w:t>（</w:t>
            </w:r>
            <w:r>
              <w:rPr>
                <w:rFonts w:hint="eastAsia"/>
                <w:spacing w:val="-6"/>
                <w:w w:val="100"/>
                <w:sz w:val="22"/>
                <w:lang w:val="en-US" w:eastAsia="zh-CN"/>
              </w:rPr>
              <w:t>3</w:t>
            </w:r>
            <w:r>
              <w:rPr>
                <w:rFonts w:hint="eastAsia"/>
                <w:spacing w:val="-6"/>
                <w:w w:val="100"/>
                <w:sz w:val="22"/>
                <w:lang w:eastAsia="zh-CN"/>
              </w:rPr>
              <w:t>）</w:t>
            </w:r>
            <w:r>
              <w:rPr>
                <w:spacing w:val="-6"/>
                <w:w w:val="100"/>
                <w:sz w:val="22"/>
              </w:rPr>
              <w:t>方案基本满足项目需求，有一定针对性，具体细</w:t>
            </w:r>
            <w:r>
              <w:rPr>
                <w:spacing w:val="-5"/>
                <w:w w:val="100"/>
                <w:sz w:val="22"/>
              </w:rPr>
              <w:t>节</w:t>
            </w:r>
            <w:r>
              <w:rPr>
                <w:rFonts w:hint="eastAsia"/>
                <w:spacing w:val="-3"/>
                <w:w w:val="100"/>
                <w:sz w:val="22"/>
                <w:lang w:eastAsia="zh-CN"/>
              </w:rPr>
              <w:t>需要</w:t>
            </w:r>
            <w:r>
              <w:rPr>
                <w:spacing w:val="-5"/>
                <w:w w:val="100"/>
                <w:sz w:val="22"/>
              </w:rPr>
              <w:t>完善的得</w:t>
            </w:r>
            <w:r>
              <w:rPr>
                <w:spacing w:val="-55"/>
                <w:sz w:val="22"/>
              </w:rPr>
              <w:t xml:space="preserve"> </w:t>
            </w:r>
            <w:r>
              <w:rPr>
                <w:w w:val="100"/>
                <w:sz w:val="22"/>
              </w:rPr>
              <w:t>2</w:t>
            </w:r>
            <w:r>
              <w:rPr>
                <w:spacing w:val="-57"/>
                <w:sz w:val="22"/>
              </w:rPr>
              <w:t xml:space="preserve"> </w:t>
            </w:r>
            <w:r>
              <w:rPr>
                <w:w w:val="100"/>
                <w:sz w:val="22"/>
              </w:rPr>
              <w:t>分；</w:t>
            </w:r>
          </w:p>
          <w:p>
            <w:pPr>
              <w:pStyle w:val="38"/>
              <w:numPr>
                <w:ilvl w:val="0"/>
                <w:numId w:val="0"/>
              </w:numPr>
              <w:tabs>
                <w:tab w:val="left" w:pos="0"/>
              </w:tabs>
              <w:spacing w:before="0" w:after="0" w:line="240" w:lineRule="auto"/>
              <w:ind w:left="4" w:leftChars="0" w:right="0" w:rightChars="0"/>
              <w:jc w:val="left"/>
              <w:rPr>
                <w:sz w:val="22"/>
              </w:rPr>
            </w:pPr>
            <w:r>
              <w:rPr>
                <w:rFonts w:hint="eastAsia"/>
                <w:spacing w:val="-5"/>
                <w:sz w:val="22"/>
                <w:lang w:eastAsia="zh-CN"/>
              </w:rPr>
              <w:t>（</w:t>
            </w:r>
            <w:r>
              <w:rPr>
                <w:rFonts w:hint="eastAsia"/>
                <w:spacing w:val="-5"/>
                <w:sz w:val="22"/>
                <w:lang w:val="en-US" w:eastAsia="zh-CN"/>
              </w:rPr>
              <w:t>4</w:t>
            </w:r>
            <w:r>
              <w:rPr>
                <w:rFonts w:hint="eastAsia"/>
                <w:spacing w:val="-5"/>
                <w:sz w:val="22"/>
                <w:lang w:eastAsia="zh-CN"/>
              </w:rPr>
              <w:t>）</w:t>
            </w:r>
            <w:r>
              <w:rPr>
                <w:spacing w:val="-5"/>
                <w:sz w:val="22"/>
              </w:rPr>
              <w:t>方案过于简单、不</w:t>
            </w:r>
            <w:r>
              <w:rPr>
                <w:rFonts w:hint="eastAsia"/>
                <w:spacing w:val="-5"/>
                <w:sz w:val="22"/>
                <w:lang w:eastAsia="zh-CN"/>
              </w:rPr>
              <w:t>全面</w:t>
            </w:r>
            <w:r>
              <w:rPr>
                <w:spacing w:val="-5"/>
                <w:sz w:val="22"/>
              </w:rPr>
              <w:t>，</w:t>
            </w:r>
            <w:r>
              <w:rPr>
                <w:rFonts w:hint="eastAsia"/>
                <w:spacing w:val="-5"/>
                <w:sz w:val="22"/>
                <w:lang w:eastAsia="zh-CN"/>
              </w:rPr>
              <w:t>与实际情况不相符</w:t>
            </w:r>
            <w:r>
              <w:rPr>
                <w:spacing w:val="-5"/>
                <w:sz w:val="22"/>
              </w:rPr>
              <w:t>的得</w:t>
            </w:r>
            <w:r>
              <w:rPr>
                <w:spacing w:val="-2"/>
                <w:sz w:val="22"/>
              </w:rPr>
              <w:t>1</w:t>
            </w:r>
            <w:r>
              <w:rPr>
                <w:spacing w:val="-20"/>
                <w:sz w:val="22"/>
              </w:rPr>
              <w:t>分；</w:t>
            </w:r>
          </w:p>
          <w:p>
            <w:pPr>
              <w:pStyle w:val="38"/>
              <w:spacing w:before="26"/>
              <w:ind w:left="1142" w:leftChars="0" w:right="55" w:rightChars="0" w:hanging="1142" w:hangingChars="539"/>
              <w:jc w:val="both"/>
              <w:rPr>
                <w:b/>
                <w:spacing w:val="-3"/>
                <w:sz w:val="21"/>
              </w:rPr>
            </w:pPr>
            <w:r>
              <w:rPr>
                <w:rFonts w:hint="eastAsia"/>
                <w:spacing w:val="-4"/>
                <w:sz w:val="22"/>
                <w:lang w:eastAsia="zh-CN"/>
              </w:rPr>
              <w:t>（</w:t>
            </w:r>
            <w:r>
              <w:rPr>
                <w:rFonts w:hint="eastAsia"/>
                <w:spacing w:val="-4"/>
                <w:sz w:val="22"/>
                <w:lang w:val="en-US" w:eastAsia="zh-CN"/>
              </w:rPr>
              <w:t>5）</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b/>
                <w:spacing w:val="-3"/>
                <w:sz w:val="21"/>
              </w:rPr>
            </w:pPr>
            <w:r>
              <w:rPr>
                <w:sz w:val="22"/>
              </w:rPr>
              <w:t>0-</w:t>
            </w:r>
            <w:r>
              <w:rPr>
                <w:rFonts w:hint="eastAsia"/>
                <w:sz w:val="22"/>
                <w:lang w:val="en-US" w:eastAsia="zh-CN"/>
              </w:rPr>
              <w:t>4</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pStyle w:val="38"/>
              <w:spacing w:line="242" w:lineRule="auto"/>
              <w:ind w:left="5" w:right="-15"/>
              <w:jc w:val="both"/>
              <w:rPr>
                <w:b/>
                <w:sz w:val="22"/>
              </w:rPr>
            </w:pPr>
            <w:r>
              <w:rPr>
                <w:b/>
                <w:spacing w:val="-2"/>
                <w:sz w:val="22"/>
              </w:rPr>
              <w:t>二、结合项目的工程量清单，分解出本项目的重点</w:t>
            </w:r>
            <w:r>
              <w:rPr>
                <w:rFonts w:hint="eastAsia"/>
                <w:b/>
                <w:spacing w:val="-2"/>
                <w:sz w:val="22"/>
                <w:lang w:eastAsia="zh-CN"/>
              </w:rPr>
              <w:t>、难点</w:t>
            </w:r>
            <w:r>
              <w:rPr>
                <w:b/>
                <w:spacing w:val="-2"/>
                <w:sz w:val="22"/>
              </w:rPr>
              <w:t>工序清单，并制定相应的技术措施</w:t>
            </w:r>
          </w:p>
          <w:p>
            <w:pPr>
              <w:pStyle w:val="38"/>
              <w:numPr>
                <w:ilvl w:val="0"/>
                <w:numId w:val="26"/>
              </w:numPr>
              <w:tabs>
                <w:tab w:val="left" w:pos="559"/>
              </w:tabs>
              <w:spacing w:before="0" w:after="0" w:line="240" w:lineRule="auto"/>
              <w:ind w:left="5" w:right="-15" w:firstLine="0"/>
              <w:jc w:val="left"/>
              <w:rPr>
                <w:sz w:val="22"/>
              </w:rPr>
            </w:pPr>
            <w:r>
              <w:rPr>
                <w:spacing w:val="-5"/>
                <w:w w:val="100"/>
                <w:sz w:val="22"/>
              </w:rPr>
              <w:t>分解内容全面且相应的技术措施切实可行，有针对性，符合实际</w:t>
            </w:r>
            <w:r>
              <w:rPr>
                <w:rFonts w:hint="eastAsia"/>
                <w:spacing w:val="-5"/>
                <w:w w:val="100"/>
                <w:sz w:val="22"/>
                <w:lang w:eastAsia="zh-CN"/>
              </w:rPr>
              <w:t>情况</w:t>
            </w:r>
            <w:r>
              <w:rPr>
                <w:spacing w:val="-5"/>
                <w:w w:val="100"/>
                <w:sz w:val="22"/>
              </w:rPr>
              <w:t>的得</w:t>
            </w:r>
            <w:r>
              <w:rPr>
                <w:spacing w:val="-57"/>
                <w:sz w:val="22"/>
              </w:rPr>
              <w:t xml:space="preserve"> </w:t>
            </w:r>
            <w:r>
              <w:rPr>
                <w:w w:val="100"/>
                <w:sz w:val="22"/>
              </w:rPr>
              <w:t>3</w:t>
            </w:r>
            <w:r>
              <w:rPr>
                <w:spacing w:val="-58"/>
                <w:sz w:val="22"/>
              </w:rPr>
              <w:t xml:space="preserve"> </w:t>
            </w:r>
            <w:r>
              <w:rPr>
                <w:w w:val="100"/>
                <w:sz w:val="22"/>
              </w:rPr>
              <w:t>分；</w:t>
            </w:r>
          </w:p>
          <w:p>
            <w:pPr>
              <w:pStyle w:val="38"/>
              <w:numPr>
                <w:ilvl w:val="0"/>
                <w:numId w:val="26"/>
              </w:numPr>
              <w:tabs>
                <w:tab w:val="left" w:pos="559"/>
              </w:tabs>
              <w:spacing w:before="1" w:after="0" w:line="242" w:lineRule="auto"/>
              <w:ind w:left="5" w:right="-15" w:firstLine="0"/>
              <w:jc w:val="left"/>
              <w:rPr>
                <w:sz w:val="22"/>
              </w:rPr>
            </w:pPr>
            <w:r>
              <w:rPr>
                <w:spacing w:val="-6"/>
                <w:w w:val="100"/>
                <w:sz w:val="22"/>
              </w:rPr>
              <w:t>重点工序分析不全面，相应的技术措施基本满足，</w:t>
            </w:r>
            <w:r>
              <w:rPr>
                <w:spacing w:val="-3"/>
                <w:w w:val="100"/>
                <w:sz w:val="22"/>
              </w:rPr>
              <w:t>有一定针对性，</w:t>
            </w:r>
            <w:r>
              <w:rPr>
                <w:rFonts w:hint="eastAsia"/>
                <w:spacing w:val="-3"/>
                <w:w w:val="100"/>
                <w:sz w:val="22"/>
                <w:lang w:eastAsia="zh-CN"/>
              </w:rPr>
              <w:t>需要</w:t>
            </w:r>
            <w:r>
              <w:rPr>
                <w:spacing w:val="-3"/>
                <w:w w:val="100"/>
                <w:sz w:val="22"/>
              </w:rPr>
              <w:t>进一步完善的得</w:t>
            </w:r>
            <w:r>
              <w:rPr>
                <w:spacing w:val="-55"/>
                <w:sz w:val="22"/>
              </w:rPr>
              <w:t xml:space="preserve"> </w:t>
            </w:r>
            <w:r>
              <w:rPr>
                <w:w w:val="100"/>
                <w:sz w:val="22"/>
              </w:rPr>
              <w:t>2</w:t>
            </w:r>
            <w:r>
              <w:rPr>
                <w:spacing w:val="-55"/>
                <w:sz w:val="22"/>
              </w:rPr>
              <w:t xml:space="preserve"> </w:t>
            </w:r>
            <w:r>
              <w:rPr>
                <w:spacing w:val="-3"/>
                <w:w w:val="100"/>
                <w:sz w:val="22"/>
              </w:rPr>
              <w:t>分；</w:t>
            </w:r>
          </w:p>
          <w:p>
            <w:pPr>
              <w:pStyle w:val="38"/>
              <w:numPr>
                <w:ilvl w:val="0"/>
                <w:numId w:val="26"/>
              </w:numPr>
              <w:tabs>
                <w:tab w:val="left" w:pos="559"/>
              </w:tabs>
              <w:spacing w:before="2" w:after="0" w:line="242" w:lineRule="auto"/>
              <w:ind w:left="5" w:right="-15" w:firstLine="0"/>
              <w:jc w:val="left"/>
              <w:rPr>
                <w:sz w:val="22"/>
              </w:rPr>
            </w:pPr>
            <w:r>
              <w:rPr>
                <w:spacing w:val="-5"/>
                <w:w w:val="100"/>
                <w:sz w:val="22"/>
              </w:rPr>
              <w:t>分解内容不全面且相应的技术措施过于简单，无针对性的得</w:t>
            </w:r>
            <w:r>
              <w:rPr>
                <w:spacing w:val="-55"/>
                <w:sz w:val="22"/>
              </w:rPr>
              <w:t xml:space="preserve"> </w:t>
            </w:r>
            <w:r>
              <w:rPr>
                <w:w w:val="100"/>
                <w:sz w:val="22"/>
              </w:rPr>
              <w:t>1</w:t>
            </w:r>
            <w:r>
              <w:rPr>
                <w:spacing w:val="-58"/>
                <w:sz w:val="22"/>
              </w:rPr>
              <w:t xml:space="preserve"> </w:t>
            </w:r>
            <w:r>
              <w:rPr>
                <w:w w:val="100"/>
                <w:sz w:val="22"/>
              </w:rPr>
              <w:t>分；</w:t>
            </w:r>
          </w:p>
          <w:p>
            <w:pPr>
              <w:pStyle w:val="38"/>
              <w:spacing w:before="26"/>
              <w:ind w:left="1142" w:leftChars="0" w:right="55" w:rightChars="0" w:hanging="1142" w:hangingChars="539"/>
              <w:jc w:val="both"/>
              <w:rPr>
                <w:rFonts w:hint="eastAsia"/>
                <w:spacing w:val="-4"/>
                <w:sz w:val="22"/>
                <w:lang w:eastAsia="zh-CN"/>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pStyle w:val="38"/>
              <w:numPr>
                <w:ilvl w:val="0"/>
                <w:numId w:val="0"/>
              </w:numPr>
              <w:spacing w:before="78"/>
              <w:jc w:val="both"/>
              <w:rPr>
                <w:rFonts w:hint="eastAsia"/>
                <w:b/>
                <w:sz w:val="22"/>
              </w:rPr>
            </w:pPr>
            <w:r>
              <w:rPr>
                <w:rFonts w:hint="eastAsia"/>
                <w:b/>
                <w:sz w:val="22"/>
                <w:lang w:val="en-US" w:eastAsia="zh-CN"/>
              </w:rPr>
              <w:t>三、</w:t>
            </w:r>
            <w:r>
              <w:rPr>
                <w:rFonts w:hint="eastAsia"/>
                <w:b/>
                <w:sz w:val="22"/>
              </w:rPr>
              <w:t>主要施工方法</w:t>
            </w:r>
          </w:p>
          <w:p>
            <w:pPr>
              <w:jc w:val="both"/>
            </w:pPr>
            <w:r>
              <w:rPr>
                <w:rFonts w:hint="eastAsia"/>
                <w:lang w:eastAsia="zh-CN"/>
              </w:rPr>
              <w:t>（</w:t>
            </w:r>
            <w:r>
              <w:rPr>
                <w:rFonts w:hint="eastAsia"/>
                <w:lang w:val="en-US" w:eastAsia="zh-CN"/>
              </w:rPr>
              <w:t>1</w:t>
            </w:r>
            <w:r>
              <w:rPr>
                <w:rFonts w:hint="eastAsia"/>
                <w:lang w:eastAsia="zh-CN"/>
              </w:rPr>
              <w:t>）</w:t>
            </w:r>
            <w:r>
              <w:rPr>
                <w:rFonts w:hint="eastAsia"/>
              </w:rPr>
              <w:t>理解准确，优于本项目采购需求，方案完善，工艺先进方案得4分；</w:t>
            </w:r>
          </w:p>
          <w:p>
            <w:pPr>
              <w:pStyle w:val="38"/>
              <w:numPr>
                <w:ilvl w:val="0"/>
                <w:numId w:val="0"/>
              </w:numPr>
              <w:tabs>
                <w:tab w:val="left" w:pos="559"/>
              </w:tabs>
              <w:spacing w:before="4" w:after="0" w:line="242" w:lineRule="auto"/>
              <w:ind w:left="5" w:leftChars="0" w:right="-15" w:rightChars="0"/>
              <w:jc w:val="left"/>
              <w:rPr>
                <w:sz w:val="22"/>
              </w:rPr>
            </w:pPr>
            <w:r>
              <w:rPr>
                <w:rFonts w:hint="eastAsia"/>
                <w:spacing w:val="-7"/>
                <w:w w:val="100"/>
                <w:sz w:val="22"/>
                <w:lang w:eastAsia="zh-CN"/>
              </w:rPr>
              <w:t>（</w:t>
            </w:r>
            <w:r>
              <w:rPr>
                <w:rFonts w:hint="eastAsia"/>
                <w:spacing w:val="-7"/>
                <w:w w:val="100"/>
                <w:sz w:val="22"/>
                <w:lang w:val="en-US" w:eastAsia="zh-CN"/>
              </w:rPr>
              <w:t>2</w:t>
            </w:r>
            <w:r>
              <w:rPr>
                <w:rFonts w:hint="eastAsia"/>
                <w:spacing w:val="-7"/>
                <w:w w:val="100"/>
                <w:sz w:val="22"/>
                <w:lang w:eastAsia="zh-CN"/>
              </w:rPr>
              <w:t>）</w:t>
            </w:r>
            <w:r>
              <w:rPr>
                <w:spacing w:val="-7"/>
                <w:w w:val="100"/>
                <w:sz w:val="22"/>
              </w:rPr>
              <w:t>施工方法明确、合理，技术方案编制完善、具有针</w:t>
            </w:r>
            <w:r>
              <w:rPr>
                <w:spacing w:val="-9"/>
                <w:w w:val="100"/>
                <w:sz w:val="22"/>
              </w:rPr>
              <w:t>对性、可行性，施工工艺安排合理且符合实际需求的得</w:t>
            </w:r>
            <w:r>
              <w:rPr>
                <w:spacing w:val="-54"/>
                <w:sz w:val="22"/>
              </w:rPr>
              <w:t xml:space="preserve"> </w:t>
            </w:r>
            <w:r>
              <w:rPr>
                <w:w w:val="100"/>
                <w:sz w:val="22"/>
              </w:rPr>
              <w:t>3</w:t>
            </w:r>
            <w:r>
              <w:rPr>
                <w:spacing w:val="-55"/>
                <w:sz w:val="22"/>
              </w:rPr>
              <w:t xml:space="preserve"> </w:t>
            </w:r>
            <w:r>
              <w:rPr>
                <w:w w:val="100"/>
                <w:sz w:val="22"/>
              </w:rPr>
              <w:t>分</w:t>
            </w:r>
          </w:p>
          <w:p>
            <w:pPr>
              <w:pStyle w:val="38"/>
              <w:numPr>
                <w:ilvl w:val="0"/>
                <w:numId w:val="0"/>
              </w:numPr>
              <w:tabs>
                <w:tab w:val="left" w:pos="559"/>
              </w:tabs>
              <w:spacing w:before="2" w:after="0" w:line="242" w:lineRule="auto"/>
              <w:ind w:left="5" w:leftChars="0" w:right="-15" w:rightChars="0"/>
              <w:jc w:val="left"/>
              <w:rPr>
                <w:sz w:val="22"/>
              </w:rPr>
            </w:pPr>
            <w:r>
              <w:rPr>
                <w:rFonts w:hint="eastAsia"/>
                <w:spacing w:val="-6"/>
                <w:w w:val="100"/>
                <w:sz w:val="22"/>
                <w:lang w:eastAsia="zh-CN"/>
              </w:rPr>
              <w:t>（</w:t>
            </w:r>
            <w:r>
              <w:rPr>
                <w:rFonts w:hint="eastAsia"/>
                <w:spacing w:val="-6"/>
                <w:w w:val="100"/>
                <w:sz w:val="22"/>
                <w:lang w:val="en-US" w:eastAsia="zh-CN"/>
              </w:rPr>
              <w:t>3</w:t>
            </w:r>
            <w:r>
              <w:rPr>
                <w:rFonts w:hint="eastAsia"/>
                <w:spacing w:val="-6"/>
                <w:w w:val="100"/>
                <w:sz w:val="22"/>
                <w:lang w:eastAsia="zh-CN"/>
              </w:rPr>
              <w:t>）</w:t>
            </w:r>
            <w:r>
              <w:rPr>
                <w:spacing w:val="-6"/>
                <w:w w:val="100"/>
                <w:sz w:val="22"/>
              </w:rPr>
              <w:t>施工方法基本满足项目需求，有一定针对性，具</w:t>
            </w:r>
            <w:r>
              <w:rPr>
                <w:spacing w:val="-5"/>
                <w:w w:val="100"/>
                <w:sz w:val="22"/>
              </w:rPr>
              <w:t>体细节</w:t>
            </w:r>
            <w:r>
              <w:rPr>
                <w:rFonts w:hint="eastAsia"/>
                <w:spacing w:val="-3"/>
                <w:w w:val="100"/>
                <w:sz w:val="22"/>
                <w:lang w:eastAsia="zh-CN"/>
              </w:rPr>
              <w:t>需要</w:t>
            </w:r>
            <w:r>
              <w:rPr>
                <w:spacing w:val="-5"/>
                <w:w w:val="100"/>
                <w:sz w:val="22"/>
              </w:rPr>
              <w:t>完善的得</w:t>
            </w:r>
            <w:r>
              <w:rPr>
                <w:spacing w:val="-55"/>
                <w:sz w:val="22"/>
              </w:rPr>
              <w:t xml:space="preserve"> </w:t>
            </w:r>
            <w:r>
              <w:rPr>
                <w:w w:val="100"/>
                <w:sz w:val="22"/>
              </w:rPr>
              <w:t>2</w:t>
            </w:r>
            <w:r>
              <w:rPr>
                <w:spacing w:val="-55"/>
                <w:sz w:val="22"/>
              </w:rPr>
              <w:t xml:space="preserve"> </w:t>
            </w:r>
            <w:r>
              <w:rPr>
                <w:spacing w:val="-3"/>
                <w:w w:val="100"/>
                <w:sz w:val="22"/>
              </w:rPr>
              <w:t>分；</w:t>
            </w:r>
          </w:p>
          <w:p>
            <w:pPr>
              <w:pStyle w:val="38"/>
              <w:numPr>
                <w:ilvl w:val="0"/>
                <w:numId w:val="0"/>
              </w:numPr>
              <w:tabs>
                <w:tab w:val="left" w:pos="559"/>
              </w:tabs>
              <w:spacing w:before="0" w:after="0" w:line="242" w:lineRule="auto"/>
              <w:ind w:left="5" w:leftChars="0" w:right="-15" w:rightChars="0"/>
              <w:jc w:val="left"/>
              <w:rPr>
                <w:sz w:val="22"/>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 xml:space="preserve">施工方法内容过于简单、不够明确，无针对性的得 </w:t>
            </w:r>
            <w:r>
              <w:rPr>
                <w:spacing w:val="-2"/>
                <w:sz w:val="22"/>
              </w:rPr>
              <w:t>1</w:t>
            </w:r>
            <w:r>
              <w:rPr>
                <w:spacing w:val="-6"/>
                <w:sz w:val="22"/>
              </w:rPr>
              <w:t>分；</w:t>
            </w:r>
          </w:p>
          <w:p>
            <w:pPr>
              <w:pStyle w:val="38"/>
              <w:spacing w:before="26"/>
              <w:ind w:left="1142" w:leftChars="0" w:right="55" w:rightChars="0" w:hanging="1142" w:hangingChars="539"/>
              <w:jc w:val="both"/>
              <w:rPr>
                <w:rFonts w:hint="eastAsia"/>
                <w:spacing w:val="-4"/>
                <w:sz w:val="22"/>
                <w:lang w:eastAsia="zh-CN"/>
              </w:rPr>
            </w:pPr>
            <w:r>
              <w:rPr>
                <w:rFonts w:hint="eastAsia"/>
                <w:spacing w:val="-4"/>
                <w:sz w:val="22"/>
                <w:lang w:eastAsia="zh-CN"/>
              </w:rPr>
              <w:t>（</w:t>
            </w:r>
            <w:r>
              <w:rPr>
                <w:rFonts w:hint="eastAsia"/>
                <w:spacing w:val="-4"/>
                <w:sz w:val="22"/>
                <w:lang w:val="en-US" w:eastAsia="zh-CN"/>
              </w:rPr>
              <w:t>5）</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both"/>
              <w:rPr>
                <w:sz w:val="22"/>
              </w:rPr>
            </w:pPr>
          </w:p>
          <w:p>
            <w:pPr>
              <w:pStyle w:val="38"/>
              <w:spacing w:before="26"/>
              <w:ind w:left="-1" w:leftChars="0" w:right="-71" w:rightChars="0" w:firstLine="0" w:firstLineChars="0"/>
              <w:jc w:val="center"/>
              <w:rPr>
                <w:sz w:val="22"/>
              </w:rPr>
            </w:pPr>
            <w:r>
              <w:rPr>
                <w:sz w:val="22"/>
              </w:rPr>
              <w:t>0-</w:t>
            </w:r>
            <w:r>
              <w:rPr>
                <w:rFonts w:hint="eastAsia"/>
                <w:sz w:val="22"/>
                <w:lang w:val="en-US" w:eastAsia="zh-CN"/>
              </w:rPr>
              <w:t>4</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jc w:val="both"/>
              <w:rPr>
                <w:rFonts w:hint="eastAsia"/>
                <w:b/>
                <w:bCs/>
              </w:rPr>
            </w:pPr>
            <w:r>
              <w:rPr>
                <w:rFonts w:hint="eastAsia"/>
                <w:b/>
                <w:bCs/>
                <w:lang w:val="en-US" w:eastAsia="zh-CN"/>
              </w:rPr>
              <w:t>四、</w:t>
            </w:r>
            <w:r>
              <w:rPr>
                <w:rFonts w:hint="eastAsia"/>
                <w:b/>
                <w:bCs/>
              </w:rPr>
              <w:t>文明施工技术保障措施科学合理，有文明施工管理制度，根据文明施工技术组织措施的全面性、合理性，进行评审。</w:t>
            </w:r>
          </w:p>
          <w:p>
            <w:pPr>
              <w:jc w:val="both"/>
              <w:rPr>
                <w:rFonts w:hint="eastAsia"/>
              </w:rPr>
            </w:pPr>
            <w:r>
              <w:rPr>
                <w:rFonts w:hint="eastAsia"/>
              </w:rPr>
              <w:t>（1）文明施工的技术组织措施内容全面、合理、明确，有针对性，利于项目实施的，得3分；</w:t>
            </w:r>
          </w:p>
          <w:p>
            <w:pPr>
              <w:jc w:val="both"/>
              <w:rPr>
                <w:rFonts w:hint="eastAsia"/>
              </w:rPr>
            </w:pPr>
            <w:r>
              <w:rPr>
                <w:rFonts w:hint="eastAsia"/>
              </w:rPr>
              <w:t>（2）文明施工的技术组织措施内容较全面，符合项目实施要求，但具体细节有待完善的，得2分；</w:t>
            </w:r>
          </w:p>
          <w:p>
            <w:pPr>
              <w:jc w:val="both"/>
              <w:rPr>
                <w:rFonts w:hint="eastAsia"/>
              </w:rPr>
            </w:pPr>
            <w:r>
              <w:rPr>
                <w:rFonts w:hint="eastAsia"/>
              </w:rPr>
              <w:t>（3）文明施工的技术组织措施内容过于简单，无针对性的，得1分；</w:t>
            </w:r>
          </w:p>
          <w:p>
            <w:pPr>
              <w:pStyle w:val="38"/>
              <w:spacing w:before="26"/>
              <w:ind w:left="1185" w:leftChars="0" w:right="55" w:rightChars="0" w:hanging="1185" w:hangingChars="539"/>
              <w:jc w:val="both"/>
              <w:rPr>
                <w:rFonts w:hint="eastAsia"/>
                <w:spacing w:val="-4"/>
                <w:sz w:val="22"/>
                <w:lang w:eastAsia="zh-CN"/>
              </w:rPr>
            </w:pPr>
            <w:r>
              <w:rPr>
                <w:rFonts w:hint="eastAsia"/>
              </w:rPr>
              <w:t>（4）未提供的不得分。</w:t>
            </w:r>
          </w:p>
        </w:tc>
        <w:tc>
          <w:tcPr>
            <w:tcW w:w="714" w:type="pct"/>
            <w:vAlign w:val="top"/>
          </w:tcPr>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restart"/>
            <w:vAlign w:val="top"/>
          </w:tcPr>
          <w:p>
            <w:pPr>
              <w:pStyle w:val="38"/>
              <w:spacing w:before="26"/>
              <w:ind w:left="-3" w:leftChars="0" w:right="0" w:rightChars="0" w:firstLine="3" w:firstLineChars="0"/>
              <w:jc w:val="both"/>
              <w:rPr>
                <w:spacing w:val="-4"/>
                <w:sz w:val="22"/>
              </w:rPr>
            </w:pPr>
          </w:p>
          <w:p>
            <w:pPr>
              <w:pStyle w:val="38"/>
              <w:spacing w:before="26"/>
              <w:ind w:left="-3" w:leftChars="0" w:right="0" w:rightChars="0" w:firstLine="3" w:firstLineChars="0"/>
              <w:jc w:val="both"/>
              <w:rPr>
                <w:spacing w:val="-4"/>
                <w:sz w:val="22"/>
              </w:rPr>
            </w:pPr>
          </w:p>
          <w:p>
            <w:pPr>
              <w:pStyle w:val="38"/>
              <w:spacing w:before="26"/>
              <w:ind w:left="-3" w:leftChars="0" w:right="0" w:rightChars="0" w:firstLine="3" w:firstLineChars="0"/>
              <w:jc w:val="both"/>
              <w:rPr>
                <w:spacing w:val="-4"/>
                <w:sz w:val="22"/>
              </w:rPr>
            </w:pPr>
          </w:p>
          <w:p>
            <w:pPr>
              <w:pStyle w:val="38"/>
              <w:spacing w:before="26"/>
              <w:ind w:left="-3" w:leftChars="0" w:right="0" w:rightChars="0" w:firstLine="3" w:firstLineChars="0"/>
              <w:jc w:val="both"/>
              <w:rPr>
                <w:spacing w:val="-4"/>
                <w:sz w:val="22"/>
              </w:rPr>
            </w:pPr>
          </w:p>
          <w:p>
            <w:pPr>
              <w:pStyle w:val="38"/>
              <w:spacing w:before="26"/>
              <w:ind w:left="-3" w:leftChars="0" w:right="0" w:rightChars="0" w:firstLine="3" w:firstLineChars="0"/>
              <w:jc w:val="both"/>
              <w:rPr>
                <w:spacing w:val="-4"/>
                <w:sz w:val="22"/>
              </w:rPr>
            </w:pPr>
          </w:p>
          <w:p>
            <w:pPr>
              <w:pStyle w:val="38"/>
              <w:spacing w:before="26"/>
              <w:ind w:left="-3" w:leftChars="0" w:right="0" w:rightChars="0" w:firstLine="3" w:firstLineChars="0"/>
              <w:jc w:val="both"/>
              <w:rPr>
                <w:spacing w:val="-4"/>
                <w:sz w:val="22"/>
              </w:rPr>
            </w:pPr>
          </w:p>
          <w:p>
            <w:pPr>
              <w:pStyle w:val="38"/>
              <w:spacing w:before="26"/>
              <w:ind w:left="-3" w:leftChars="0" w:right="0" w:rightChars="0" w:firstLine="3" w:firstLineChars="0"/>
              <w:jc w:val="both"/>
              <w:rPr>
                <w:spacing w:val="-4"/>
                <w:sz w:val="22"/>
              </w:rPr>
            </w:pPr>
          </w:p>
          <w:p>
            <w:pPr>
              <w:pStyle w:val="38"/>
              <w:spacing w:before="26"/>
              <w:ind w:left="-3" w:leftChars="0" w:right="0" w:rightChars="0" w:firstLine="3" w:firstLineChars="0"/>
              <w:jc w:val="both"/>
              <w:rPr>
                <w:spacing w:val="-4"/>
                <w:sz w:val="22"/>
              </w:rPr>
            </w:pPr>
          </w:p>
          <w:p>
            <w:pPr>
              <w:pStyle w:val="38"/>
              <w:spacing w:before="26"/>
              <w:ind w:left="-3" w:leftChars="0" w:right="0" w:rightChars="0" w:firstLine="3" w:firstLineChars="0"/>
              <w:jc w:val="both"/>
              <w:rPr>
                <w:rFonts w:hint="default" w:eastAsia="宋体"/>
                <w:spacing w:val="-2"/>
                <w:sz w:val="22"/>
                <w:lang w:val="en-US" w:eastAsia="zh-CN"/>
              </w:rPr>
            </w:pPr>
            <w:r>
              <w:rPr>
                <w:spacing w:val="-4"/>
                <w:sz w:val="22"/>
              </w:rPr>
              <w:t>确保工程质</w:t>
            </w:r>
            <w:r>
              <w:rPr>
                <w:spacing w:val="-2"/>
                <w:sz w:val="22"/>
              </w:rPr>
              <w:t>量的技术组</w:t>
            </w:r>
            <w:r>
              <w:rPr>
                <w:spacing w:val="-4"/>
                <w:sz w:val="22"/>
              </w:rPr>
              <w:t>织措施</w:t>
            </w:r>
            <w:r>
              <w:rPr>
                <w:rFonts w:hint="eastAsia"/>
                <w:spacing w:val="-4"/>
                <w:sz w:val="22"/>
                <w:lang w:eastAsia="zh-CN"/>
              </w:rPr>
              <w:t>（</w:t>
            </w:r>
            <w:r>
              <w:rPr>
                <w:rFonts w:hint="eastAsia"/>
                <w:spacing w:val="-4"/>
                <w:sz w:val="22"/>
                <w:lang w:val="en-US" w:eastAsia="zh-CN"/>
              </w:rPr>
              <w:t>6分）</w:t>
            </w:r>
          </w:p>
        </w:tc>
        <w:tc>
          <w:tcPr>
            <w:tcW w:w="2908" w:type="pct"/>
            <w:vAlign w:val="top"/>
          </w:tcPr>
          <w:p>
            <w:pPr>
              <w:pStyle w:val="38"/>
              <w:spacing w:line="280" w:lineRule="exact"/>
              <w:ind w:left="5"/>
              <w:jc w:val="both"/>
              <w:rPr>
                <w:b/>
                <w:sz w:val="22"/>
              </w:rPr>
            </w:pPr>
            <w:r>
              <w:rPr>
                <w:b/>
                <w:spacing w:val="-4"/>
                <w:sz w:val="22"/>
              </w:rPr>
              <w:t>一、质量目标和质量管理制</w:t>
            </w:r>
            <w:r>
              <w:rPr>
                <w:b/>
                <w:spacing w:val="-10"/>
                <w:sz w:val="22"/>
              </w:rPr>
              <w:t>度</w:t>
            </w:r>
          </w:p>
          <w:p>
            <w:pPr>
              <w:pStyle w:val="38"/>
              <w:numPr>
                <w:ilvl w:val="0"/>
                <w:numId w:val="0"/>
              </w:numPr>
              <w:tabs>
                <w:tab w:val="left" w:pos="559"/>
              </w:tabs>
              <w:spacing w:before="3" w:after="0" w:line="242" w:lineRule="auto"/>
              <w:ind w:left="5" w:leftChars="0" w:right="-130" w:rightChars="0"/>
              <w:jc w:val="left"/>
              <w:rPr>
                <w:sz w:val="22"/>
              </w:rPr>
            </w:pPr>
            <w:r>
              <w:rPr>
                <w:rFonts w:hint="eastAsia"/>
                <w:spacing w:val="-9"/>
                <w:sz w:val="22"/>
                <w:lang w:eastAsia="zh-CN"/>
              </w:rPr>
              <w:t>（</w:t>
            </w:r>
            <w:r>
              <w:rPr>
                <w:rFonts w:hint="eastAsia"/>
                <w:spacing w:val="-9"/>
                <w:sz w:val="22"/>
                <w:lang w:val="en-US" w:eastAsia="zh-CN"/>
              </w:rPr>
              <w:t>1</w:t>
            </w:r>
            <w:r>
              <w:rPr>
                <w:rFonts w:hint="eastAsia"/>
                <w:spacing w:val="-9"/>
                <w:sz w:val="22"/>
                <w:lang w:eastAsia="zh-CN"/>
              </w:rPr>
              <w:t>）</w:t>
            </w:r>
            <w:r>
              <w:rPr>
                <w:spacing w:val="-9"/>
                <w:sz w:val="22"/>
              </w:rPr>
              <w:t>质量目标符合本次采购要求，质量管理制度有针对性</w:t>
            </w:r>
            <w:r>
              <w:rPr>
                <w:spacing w:val="-1"/>
                <w:sz w:val="22"/>
              </w:rPr>
              <w:t>，内容完整详实，表述清晰，利于项目实施的得</w:t>
            </w:r>
            <w:r>
              <w:rPr>
                <w:sz w:val="22"/>
              </w:rPr>
              <w:t>3</w:t>
            </w:r>
            <w:r>
              <w:rPr>
                <w:spacing w:val="-9"/>
                <w:sz w:val="22"/>
              </w:rPr>
              <w:t>分；</w:t>
            </w:r>
          </w:p>
          <w:p>
            <w:pPr>
              <w:pStyle w:val="38"/>
              <w:numPr>
                <w:ilvl w:val="0"/>
                <w:numId w:val="0"/>
              </w:numPr>
              <w:tabs>
                <w:tab w:val="left" w:pos="559"/>
              </w:tabs>
              <w:spacing w:before="2" w:after="0" w:line="242" w:lineRule="auto"/>
              <w:ind w:left="5" w:leftChars="0" w:right="-15" w:rightChars="0"/>
              <w:jc w:val="left"/>
              <w:rPr>
                <w:sz w:val="22"/>
              </w:rPr>
            </w:pPr>
            <w:r>
              <w:rPr>
                <w:rFonts w:hint="eastAsia"/>
                <w:spacing w:val="-5"/>
                <w:w w:val="100"/>
                <w:sz w:val="22"/>
                <w:lang w:eastAsia="zh-CN"/>
              </w:rPr>
              <w:t>（</w:t>
            </w:r>
            <w:r>
              <w:rPr>
                <w:rFonts w:hint="eastAsia"/>
                <w:spacing w:val="-5"/>
                <w:w w:val="100"/>
                <w:sz w:val="22"/>
                <w:lang w:val="en-US" w:eastAsia="zh-CN"/>
              </w:rPr>
              <w:t>2</w:t>
            </w:r>
            <w:r>
              <w:rPr>
                <w:rFonts w:hint="eastAsia"/>
                <w:spacing w:val="-5"/>
                <w:w w:val="100"/>
                <w:sz w:val="22"/>
                <w:lang w:eastAsia="zh-CN"/>
              </w:rPr>
              <w:t>）</w:t>
            </w:r>
            <w:r>
              <w:rPr>
                <w:spacing w:val="-5"/>
                <w:w w:val="100"/>
                <w:sz w:val="22"/>
              </w:rPr>
              <w:t>质量目标符合本次采购要求，质量管理制度具有一定针对性，具体细节</w:t>
            </w:r>
            <w:r>
              <w:rPr>
                <w:rFonts w:hint="eastAsia"/>
                <w:spacing w:val="-3"/>
                <w:w w:val="100"/>
                <w:sz w:val="22"/>
                <w:lang w:eastAsia="zh-CN"/>
              </w:rPr>
              <w:t>需要</w:t>
            </w:r>
            <w:r>
              <w:rPr>
                <w:spacing w:val="-5"/>
                <w:w w:val="100"/>
                <w:sz w:val="22"/>
              </w:rPr>
              <w:t>进一步补充完善的得</w:t>
            </w:r>
            <w:r>
              <w:rPr>
                <w:spacing w:val="-54"/>
                <w:sz w:val="22"/>
              </w:rPr>
              <w:t xml:space="preserve"> </w:t>
            </w:r>
            <w:r>
              <w:rPr>
                <w:w w:val="100"/>
                <w:sz w:val="22"/>
              </w:rPr>
              <w:t>2</w:t>
            </w:r>
            <w:r>
              <w:rPr>
                <w:spacing w:val="-55"/>
                <w:sz w:val="22"/>
              </w:rPr>
              <w:t xml:space="preserve"> </w:t>
            </w:r>
            <w:r>
              <w:rPr>
                <w:spacing w:val="-3"/>
                <w:w w:val="100"/>
                <w:sz w:val="22"/>
              </w:rPr>
              <w:t>分；</w:t>
            </w:r>
          </w:p>
          <w:p>
            <w:pPr>
              <w:pStyle w:val="38"/>
              <w:numPr>
                <w:ilvl w:val="0"/>
                <w:numId w:val="0"/>
              </w:numPr>
              <w:tabs>
                <w:tab w:val="left" w:pos="559"/>
              </w:tabs>
              <w:spacing w:before="0" w:after="0" w:line="281" w:lineRule="exact"/>
              <w:ind w:left="4" w:leftChars="0" w:right="0" w:rightChars="0"/>
              <w:jc w:val="left"/>
              <w:rPr>
                <w:sz w:val="22"/>
              </w:rPr>
            </w:pPr>
            <w:r>
              <w:rPr>
                <w:rFonts w:hint="eastAsia"/>
                <w:spacing w:val="-6"/>
                <w:sz w:val="22"/>
                <w:lang w:eastAsia="zh-CN"/>
              </w:rPr>
              <w:t>（</w:t>
            </w:r>
            <w:r>
              <w:rPr>
                <w:rFonts w:hint="eastAsia"/>
                <w:spacing w:val="-6"/>
                <w:sz w:val="22"/>
                <w:lang w:val="en-US" w:eastAsia="zh-CN"/>
              </w:rPr>
              <w:t>3</w:t>
            </w:r>
            <w:r>
              <w:rPr>
                <w:rFonts w:hint="eastAsia"/>
                <w:spacing w:val="-6"/>
                <w:sz w:val="22"/>
                <w:lang w:eastAsia="zh-CN"/>
              </w:rPr>
              <w:t>）</w:t>
            </w:r>
            <w:r>
              <w:rPr>
                <w:spacing w:val="-6"/>
                <w:sz w:val="22"/>
              </w:rPr>
              <w:t>内容过于简单，无针对性的得</w:t>
            </w:r>
            <w:r>
              <w:rPr>
                <w:spacing w:val="-2"/>
                <w:sz w:val="22"/>
              </w:rPr>
              <w:t>1</w:t>
            </w:r>
            <w:r>
              <w:rPr>
                <w:spacing w:val="-20"/>
                <w:sz w:val="22"/>
              </w:rPr>
              <w:t>分；</w:t>
            </w:r>
          </w:p>
          <w:p>
            <w:pPr>
              <w:pStyle w:val="38"/>
              <w:spacing w:before="26"/>
              <w:ind w:left="1142" w:leftChars="0" w:right="55" w:rightChars="0" w:hanging="1142" w:hangingChars="539"/>
              <w:jc w:val="both"/>
              <w:rPr>
                <w:spacing w:val="-4"/>
                <w:sz w:val="22"/>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right="-71" w:rightChars="0"/>
              <w:jc w:val="both"/>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4"/>
                <w:sz w:val="22"/>
              </w:rPr>
            </w:pPr>
          </w:p>
        </w:tc>
        <w:tc>
          <w:tcPr>
            <w:tcW w:w="2908" w:type="pct"/>
            <w:vAlign w:val="top"/>
          </w:tcPr>
          <w:p>
            <w:pPr>
              <w:pStyle w:val="38"/>
              <w:spacing w:line="280" w:lineRule="exact"/>
              <w:ind w:left="5"/>
              <w:jc w:val="both"/>
              <w:rPr>
                <w:b/>
                <w:sz w:val="22"/>
              </w:rPr>
            </w:pPr>
            <w:r>
              <w:rPr>
                <w:b/>
                <w:spacing w:val="-4"/>
                <w:sz w:val="22"/>
              </w:rPr>
              <w:t>二、质量保证措施和质量通病的控制措</w:t>
            </w:r>
            <w:r>
              <w:rPr>
                <w:b/>
                <w:spacing w:val="-10"/>
                <w:sz w:val="22"/>
              </w:rPr>
              <w:t>施</w:t>
            </w:r>
          </w:p>
          <w:p>
            <w:pPr>
              <w:pStyle w:val="38"/>
              <w:numPr>
                <w:ilvl w:val="0"/>
                <w:numId w:val="0"/>
              </w:numPr>
              <w:tabs>
                <w:tab w:val="left" w:pos="559"/>
              </w:tabs>
              <w:spacing w:before="3" w:after="0" w:line="242" w:lineRule="auto"/>
              <w:ind w:left="5" w:leftChars="0" w:right="-15" w:rightChars="0"/>
              <w:jc w:val="both"/>
              <w:rPr>
                <w:sz w:val="22"/>
              </w:rPr>
            </w:pPr>
            <w:r>
              <w:rPr>
                <w:rFonts w:hint="eastAsia"/>
                <w:spacing w:val="-3"/>
                <w:w w:val="100"/>
                <w:sz w:val="22"/>
                <w:lang w:eastAsia="zh-CN"/>
              </w:rPr>
              <w:t>（</w:t>
            </w:r>
            <w:r>
              <w:rPr>
                <w:rFonts w:hint="eastAsia"/>
                <w:spacing w:val="-3"/>
                <w:w w:val="100"/>
                <w:sz w:val="22"/>
                <w:lang w:val="en-US" w:eastAsia="zh-CN"/>
              </w:rPr>
              <w:t>1</w:t>
            </w:r>
            <w:r>
              <w:rPr>
                <w:rFonts w:hint="eastAsia"/>
                <w:spacing w:val="-3"/>
                <w:w w:val="100"/>
                <w:sz w:val="22"/>
                <w:lang w:eastAsia="zh-CN"/>
              </w:rPr>
              <w:t>）</w:t>
            </w:r>
            <w:r>
              <w:rPr>
                <w:spacing w:val="-3"/>
                <w:w w:val="100"/>
                <w:sz w:val="22"/>
              </w:rPr>
              <w:t>质量保证措施和质量通病的控制措施符合本项目的</w:t>
            </w:r>
            <w:r>
              <w:rPr>
                <w:w w:val="100"/>
                <w:sz w:val="22"/>
              </w:rPr>
              <w:t>实际要求，有针对性，内容完整详实，表述清晰，利于项目实施的得</w:t>
            </w:r>
            <w:r>
              <w:rPr>
                <w:spacing w:val="-58"/>
                <w:sz w:val="22"/>
              </w:rPr>
              <w:t xml:space="preserve"> </w:t>
            </w:r>
            <w:r>
              <w:rPr>
                <w:w w:val="100"/>
                <w:sz w:val="22"/>
              </w:rPr>
              <w:t>3</w:t>
            </w:r>
            <w:r>
              <w:rPr>
                <w:spacing w:val="-55"/>
                <w:sz w:val="22"/>
              </w:rPr>
              <w:t xml:space="preserve"> </w:t>
            </w:r>
            <w:r>
              <w:rPr>
                <w:w w:val="100"/>
                <w:sz w:val="22"/>
              </w:rPr>
              <w:t>分；</w:t>
            </w:r>
          </w:p>
          <w:p>
            <w:pPr>
              <w:pStyle w:val="38"/>
              <w:numPr>
                <w:ilvl w:val="0"/>
                <w:numId w:val="0"/>
              </w:numPr>
              <w:tabs>
                <w:tab w:val="left" w:pos="559"/>
              </w:tabs>
              <w:spacing w:before="4" w:after="0" w:line="242" w:lineRule="auto"/>
              <w:ind w:left="5" w:leftChars="0" w:right="-15" w:rightChars="0"/>
              <w:jc w:val="both"/>
              <w:rPr>
                <w:sz w:val="22"/>
              </w:rPr>
            </w:pPr>
            <w:r>
              <w:rPr>
                <w:rFonts w:hint="eastAsia"/>
                <w:spacing w:val="-3"/>
                <w:w w:val="100"/>
                <w:sz w:val="22"/>
                <w:lang w:eastAsia="zh-CN"/>
              </w:rPr>
              <w:t>（</w:t>
            </w:r>
            <w:r>
              <w:rPr>
                <w:rFonts w:hint="eastAsia"/>
                <w:spacing w:val="-3"/>
                <w:w w:val="100"/>
                <w:sz w:val="22"/>
                <w:lang w:val="en-US" w:eastAsia="zh-CN"/>
              </w:rPr>
              <w:t>2</w:t>
            </w:r>
            <w:r>
              <w:rPr>
                <w:rFonts w:hint="eastAsia"/>
                <w:spacing w:val="-3"/>
                <w:w w:val="100"/>
                <w:sz w:val="22"/>
                <w:lang w:eastAsia="zh-CN"/>
              </w:rPr>
              <w:t>）</w:t>
            </w:r>
            <w:r>
              <w:rPr>
                <w:spacing w:val="-3"/>
                <w:w w:val="100"/>
                <w:sz w:val="22"/>
              </w:rPr>
              <w:t>质量保证措施和质量通病的控制措施基本符合本项</w:t>
            </w:r>
            <w:r>
              <w:rPr>
                <w:w w:val="100"/>
                <w:sz w:val="22"/>
              </w:rPr>
              <w:t>目的实际要求，有一定针对性，具体细节</w:t>
            </w:r>
            <w:r>
              <w:rPr>
                <w:rFonts w:hint="eastAsia"/>
                <w:spacing w:val="-3"/>
                <w:w w:val="100"/>
                <w:sz w:val="22"/>
                <w:lang w:eastAsia="zh-CN"/>
              </w:rPr>
              <w:t>需要</w:t>
            </w:r>
            <w:r>
              <w:rPr>
                <w:w w:val="100"/>
                <w:sz w:val="22"/>
              </w:rPr>
              <w:t>进一步补充完善的得</w:t>
            </w:r>
            <w:r>
              <w:rPr>
                <w:spacing w:val="-58"/>
                <w:sz w:val="22"/>
              </w:rPr>
              <w:t xml:space="preserve"> </w:t>
            </w:r>
            <w:r>
              <w:rPr>
                <w:w w:val="100"/>
                <w:sz w:val="22"/>
              </w:rPr>
              <w:t>2</w:t>
            </w:r>
            <w:r>
              <w:rPr>
                <w:spacing w:val="-55"/>
                <w:sz w:val="22"/>
              </w:rPr>
              <w:t xml:space="preserve"> </w:t>
            </w:r>
            <w:r>
              <w:rPr>
                <w:w w:val="100"/>
                <w:sz w:val="22"/>
              </w:rPr>
              <w:t>分；</w:t>
            </w:r>
          </w:p>
          <w:p>
            <w:pPr>
              <w:pStyle w:val="38"/>
              <w:numPr>
                <w:ilvl w:val="0"/>
                <w:numId w:val="0"/>
              </w:numPr>
              <w:tabs>
                <w:tab w:val="left" w:pos="559"/>
              </w:tabs>
              <w:spacing w:before="2" w:after="0" w:line="240" w:lineRule="auto"/>
              <w:ind w:left="4" w:leftChars="0" w:right="0" w:rightChars="0"/>
              <w:jc w:val="left"/>
              <w:rPr>
                <w:sz w:val="22"/>
              </w:rPr>
            </w:pPr>
            <w:r>
              <w:rPr>
                <w:rFonts w:hint="eastAsia"/>
                <w:spacing w:val="-6"/>
                <w:sz w:val="22"/>
                <w:lang w:eastAsia="zh-CN"/>
              </w:rPr>
              <w:t>（</w:t>
            </w:r>
            <w:r>
              <w:rPr>
                <w:rFonts w:hint="eastAsia"/>
                <w:spacing w:val="-6"/>
                <w:sz w:val="22"/>
                <w:lang w:val="en-US" w:eastAsia="zh-CN"/>
              </w:rPr>
              <w:t>3</w:t>
            </w:r>
            <w:r>
              <w:rPr>
                <w:rFonts w:hint="eastAsia"/>
                <w:spacing w:val="-6"/>
                <w:sz w:val="22"/>
                <w:lang w:eastAsia="zh-CN"/>
              </w:rPr>
              <w:t>）</w:t>
            </w:r>
            <w:r>
              <w:rPr>
                <w:spacing w:val="-6"/>
                <w:sz w:val="22"/>
              </w:rPr>
              <w:t>内容过于简单，无针对性的得</w:t>
            </w:r>
            <w:r>
              <w:rPr>
                <w:spacing w:val="-2"/>
                <w:sz w:val="22"/>
              </w:rPr>
              <w:t>1</w:t>
            </w:r>
            <w:r>
              <w:rPr>
                <w:spacing w:val="-20"/>
                <w:sz w:val="22"/>
              </w:rPr>
              <w:t>分；</w:t>
            </w:r>
          </w:p>
          <w:p>
            <w:pPr>
              <w:pStyle w:val="38"/>
              <w:spacing w:before="26"/>
              <w:ind w:left="1142" w:leftChars="0" w:right="55" w:rightChars="0" w:hanging="1142" w:hangingChars="539"/>
              <w:jc w:val="both"/>
              <w:rPr>
                <w:rFonts w:hint="eastAsia"/>
                <w:spacing w:val="-4"/>
                <w:sz w:val="22"/>
                <w:lang w:eastAsia="zh-CN"/>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restart"/>
            <w:vAlign w:val="top"/>
          </w:tcPr>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rFonts w:hint="eastAsia" w:eastAsia="宋体"/>
                <w:spacing w:val="-4"/>
                <w:sz w:val="22"/>
                <w:lang w:eastAsia="zh-CN"/>
              </w:rPr>
            </w:pPr>
            <w:r>
              <w:rPr>
                <w:spacing w:val="-2"/>
                <w:sz w:val="22"/>
              </w:rPr>
              <w:t>确保安全生产的技术组</w:t>
            </w:r>
            <w:r>
              <w:rPr>
                <w:spacing w:val="-4"/>
                <w:sz w:val="22"/>
              </w:rPr>
              <w:t>织措施</w:t>
            </w:r>
            <w:r>
              <w:rPr>
                <w:rFonts w:hint="eastAsia"/>
                <w:spacing w:val="-4"/>
                <w:sz w:val="22"/>
                <w:lang w:eastAsia="zh-CN"/>
              </w:rPr>
              <w:t>（</w:t>
            </w:r>
            <w:r>
              <w:rPr>
                <w:rFonts w:hint="eastAsia"/>
                <w:spacing w:val="-4"/>
                <w:sz w:val="22"/>
                <w:lang w:val="en-US" w:eastAsia="zh-CN"/>
              </w:rPr>
              <w:t>9分</w:t>
            </w:r>
            <w:r>
              <w:rPr>
                <w:rFonts w:hint="eastAsia"/>
                <w:spacing w:val="-4"/>
                <w:sz w:val="22"/>
                <w:lang w:eastAsia="zh-CN"/>
              </w:rPr>
              <w:t>）</w:t>
            </w:r>
          </w:p>
        </w:tc>
        <w:tc>
          <w:tcPr>
            <w:tcW w:w="2908" w:type="pct"/>
            <w:vAlign w:val="top"/>
          </w:tcPr>
          <w:p>
            <w:pPr>
              <w:pStyle w:val="38"/>
              <w:spacing w:line="242" w:lineRule="auto"/>
              <w:ind w:left="5" w:right="-15"/>
              <w:jc w:val="both"/>
              <w:rPr>
                <w:b/>
                <w:sz w:val="22"/>
              </w:rPr>
            </w:pPr>
            <w:r>
              <w:rPr>
                <w:b/>
                <w:spacing w:val="-2"/>
                <w:sz w:val="22"/>
              </w:rPr>
              <w:t>一、危险源识别与控制、主要分部分项工程安全措施、现场安全防护措施</w:t>
            </w:r>
          </w:p>
          <w:p>
            <w:pPr>
              <w:pStyle w:val="38"/>
              <w:numPr>
                <w:ilvl w:val="0"/>
                <w:numId w:val="0"/>
              </w:numPr>
              <w:tabs>
                <w:tab w:val="left" w:pos="559"/>
              </w:tabs>
              <w:spacing w:before="0" w:after="0" w:line="242" w:lineRule="auto"/>
              <w:ind w:left="5" w:leftChars="0" w:right="-58" w:rightChars="0"/>
              <w:jc w:val="left"/>
              <w:rPr>
                <w:sz w:val="22"/>
              </w:rPr>
            </w:pPr>
            <w:r>
              <w:rPr>
                <w:rFonts w:hint="eastAsia"/>
                <w:spacing w:val="-2"/>
                <w:sz w:val="22"/>
                <w:lang w:eastAsia="zh-CN"/>
              </w:rPr>
              <w:t>（</w:t>
            </w:r>
            <w:r>
              <w:rPr>
                <w:rFonts w:hint="eastAsia"/>
                <w:spacing w:val="-2"/>
                <w:sz w:val="22"/>
                <w:lang w:val="en-US" w:eastAsia="zh-CN"/>
              </w:rPr>
              <w:t>1</w:t>
            </w:r>
            <w:r>
              <w:rPr>
                <w:rFonts w:hint="eastAsia"/>
                <w:spacing w:val="-2"/>
                <w:sz w:val="22"/>
                <w:lang w:eastAsia="zh-CN"/>
              </w:rPr>
              <w:t>）</w:t>
            </w:r>
            <w:r>
              <w:rPr>
                <w:spacing w:val="-2"/>
                <w:sz w:val="22"/>
              </w:rPr>
              <w:t>符合本项目的实际需求，有针对性，内容完整详实，表述清晰，利于项目实施的得</w:t>
            </w:r>
            <w:r>
              <w:rPr>
                <w:sz w:val="22"/>
              </w:rPr>
              <w:t>3</w:t>
            </w:r>
            <w:r>
              <w:rPr>
                <w:spacing w:val="-8"/>
                <w:sz w:val="22"/>
              </w:rPr>
              <w:t>分；</w:t>
            </w:r>
          </w:p>
          <w:p>
            <w:pPr>
              <w:pStyle w:val="38"/>
              <w:numPr>
                <w:ilvl w:val="0"/>
                <w:numId w:val="0"/>
              </w:numPr>
              <w:tabs>
                <w:tab w:val="left" w:pos="559"/>
              </w:tabs>
              <w:spacing w:before="2" w:after="0" w:line="242" w:lineRule="auto"/>
              <w:ind w:left="5" w:leftChars="0" w:right="-15" w:rightChars="0"/>
              <w:jc w:val="left"/>
              <w:rPr>
                <w:sz w:val="22"/>
              </w:rPr>
            </w:pPr>
            <w:r>
              <w:rPr>
                <w:rFonts w:hint="eastAsia"/>
                <w:spacing w:val="-6"/>
                <w:w w:val="100"/>
                <w:sz w:val="22"/>
                <w:lang w:eastAsia="zh-CN"/>
              </w:rPr>
              <w:t>（</w:t>
            </w:r>
            <w:r>
              <w:rPr>
                <w:rFonts w:hint="eastAsia"/>
                <w:spacing w:val="-6"/>
                <w:w w:val="100"/>
                <w:sz w:val="22"/>
                <w:lang w:val="en-US" w:eastAsia="zh-CN"/>
              </w:rPr>
              <w:t>2</w:t>
            </w:r>
            <w:r>
              <w:rPr>
                <w:rFonts w:hint="eastAsia"/>
                <w:spacing w:val="-6"/>
                <w:w w:val="100"/>
                <w:sz w:val="22"/>
                <w:lang w:eastAsia="zh-CN"/>
              </w:rPr>
              <w:t>）</w:t>
            </w:r>
            <w:r>
              <w:rPr>
                <w:spacing w:val="-6"/>
                <w:w w:val="100"/>
                <w:sz w:val="22"/>
              </w:rPr>
              <w:t>基本符合本项目的实际需求，有一定针对性，具</w:t>
            </w:r>
            <w:r>
              <w:rPr>
                <w:spacing w:val="-5"/>
                <w:w w:val="100"/>
                <w:sz w:val="22"/>
              </w:rPr>
              <w:t>体细节</w:t>
            </w:r>
            <w:r>
              <w:rPr>
                <w:rFonts w:hint="eastAsia"/>
                <w:spacing w:val="-3"/>
                <w:w w:val="100"/>
                <w:sz w:val="22"/>
                <w:lang w:eastAsia="zh-CN"/>
              </w:rPr>
              <w:t>需要</w:t>
            </w:r>
            <w:r>
              <w:rPr>
                <w:spacing w:val="-5"/>
                <w:w w:val="100"/>
                <w:sz w:val="22"/>
              </w:rPr>
              <w:t>进一步补充完善的得</w:t>
            </w:r>
            <w:r>
              <w:rPr>
                <w:spacing w:val="-55"/>
                <w:sz w:val="22"/>
              </w:rPr>
              <w:t xml:space="preserve"> </w:t>
            </w:r>
            <w:r>
              <w:rPr>
                <w:w w:val="100"/>
                <w:sz w:val="22"/>
              </w:rPr>
              <w:t>2</w:t>
            </w:r>
            <w:r>
              <w:rPr>
                <w:spacing w:val="-55"/>
                <w:sz w:val="22"/>
              </w:rPr>
              <w:t xml:space="preserve"> </w:t>
            </w:r>
            <w:r>
              <w:rPr>
                <w:spacing w:val="-3"/>
                <w:w w:val="100"/>
                <w:sz w:val="22"/>
              </w:rPr>
              <w:t>分；</w:t>
            </w:r>
          </w:p>
          <w:p>
            <w:pPr>
              <w:pStyle w:val="38"/>
              <w:numPr>
                <w:ilvl w:val="0"/>
                <w:numId w:val="0"/>
              </w:numPr>
              <w:tabs>
                <w:tab w:val="left" w:pos="559"/>
              </w:tabs>
              <w:spacing w:before="2" w:after="0" w:line="240" w:lineRule="auto"/>
              <w:ind w:left="4" w:leftChars="0" w:right="0" w:rightChars="0"/>
              <w:jc w:val="left"/>
              <w:rPr>
                <w:sz w:val="22"/>
              </w:rPr>
            </w:pPr>
            <w:r>
              <w:rPr>
                <w:rFonts w:hint="eastAsia"/>
                <w:spacing w:val="-6"/>
                <w:sz w:val="22"/>
                <w:lang w:eastAsia="zh-CN"/>
              </w:rPr>
              <w:t>（</w:t>
            </w:r>
            <w:r>
              <w:rPr>
                <w:rFonts w:hint="eastAsia"/>
                <w:spacing w:val="-6"/>
                <w:sz w:val="22"/>
                <w:lang w:val="en-US" w:eastAsia="zh-CN"/>
              </w:rPr>
              <w:t>3</w:t>
            </w:r>
            <w:r>
              <w:rPr>
                <w:rFonts w:hint="eastAsia"/>
                <w:spacing w:val="-6"/>
                <w:sz w:val="22"/>
                <w:lang w:eastAsia="zh-CN"/>
              </w:rPr>
              <w:t>）</w:t>
            </w:r>
            <w:r>
              <w:rPr>
                <w:spacing w:val="-6"/>
                <w:sz w:val="22"/>
              </w:rPr>
              <w:t>内容过于简单，无针对性的得</w:t>
            </w:r>
            <w:r>
              <w:rPr>
                <w:spacing w:val="-2"/>
                <w:sz w:val="22"/>
              </w:rPr>
              <w:t>1</w:t>
            </w:r>
            <w:r>
              <w:rPr>
                <w:spacing w:val="-20"/>
                <w:sz w:val="22"/>
              </w:rPr>
              <w:t>分；</w:t>
            </w:r>
          </w:p>
          <w:p>
            <w:pPr>
              <w:pStyle w:val="38"/>
              <w:spacing w:before="26"/>
              <w:ind w:left="1142" w:leftChars="0" w:right="55" w:rightChars="0" w:hanging="1142" w:hangingChars="539"/>
              <w:jc w:val="both"/>
              <w:rPr>
                <w:rFonts w:hint="eastAsia"/>
                <w:spacing w:val="-4"/>
                <w:sz w:val="22"/>
                <w:lang w:eastAsia="zh-CN"/>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pStyle w:val="38"/>
              <w:spacing w:line="242" w:lineRule="auto"/>
              <w:ind w:left="5" w:right="-15"/>
              <w:jc w:val="both"/>
              <w:rPr>
                <w:b/>
                <w:sz w:val="22"/>
              </w:rPr>
            </w:pPr>
            <w:r>
              <w:rPr>
                <w:b/>
                <w:spacing w:val="-2"/>
                <w:sz w:val="22"/>
              </w:rPr>
              <w:t>二、施工用电安全管理措施、施工机械安全操作安全管理措施、消防安全保障措施</w:t>
            </w:r>
          </w:p>
          <w:p>
            <w:pPr>
              <w:pStyle w:val="38"/>
              <w:numPr>
                <w:ilvl w:val="0"/>
                <w:numId w:val="0"/>
              </w:numPr>
              <w:tabs>
                <w:tab w:val="left" w:pos="559"/>
              </w:tabs>
              <w:spacing w:before="0" w:after="0" w:line="242" w:lineRule="auto"/>
              <w:ind w:left="5" w:leftChars="0" w:right="-58" w:rightChars="0"/>
              <w:jc w:val="left"/>
              <w:rPr>
                <w:sz w:val="22"/>
              </w:rPr>
            </w:pPr>
            <w:r>
              <w:rPr>
                <w:rFonts w:hint="eastAsia"/>
                <w:spacing w:val="-2"/>
                <w:sz w:val="22"/>
                <w:lang w:eastAsia="zh-CN"/>
              </w:rPr>
              <w:t>（</w:t>
            </w:r>
            <w:r>
              <w:rPr>
                <w:rFonts w:hint="eastAsia"/>
                <w:spacing w:val="-2"/>
                <w:sz w:val="22"/>
                <w:lang w:val="en-US" w:eastAsia="zh-CN"/>
              </w:rPr>
              <w:t>1</w:t>
            </w:r>
            <w:r>
              <w:rPr>
                <w:rFonts w:hint="eastAsia"/>
                <w:spacing w:val="-2"/>
                <w:sz w:val="22"/>
                <w:lang w:eastAsia="zh-CN"/>
              </w:rPr>
              <w:t>）</w:t>
            </w:r>
            <w:r>
              <w:rPr>
                <w:spacing w:val="-2"/>
                <w:sz w:val="22"/>
              </w:rPr>
              <w:t>符合本项目的实际需求，有针对性，内容完整详实，表述清晰，利于项目实施的得</w:t>
            </w:r>
            <w:r>
              <w:rPr>
                <w:sz w:val="22"/>
              </w:rPr>
              <w:t>3</w:t>
            </w:r>
            <w:r>
              <w:rPr>
                <w:spacing w:val="-8"/>
                <w:sz w:val="22"/>
              </w:rPr>
              <w:t>分；</w:t>
            </w:r>
          </w:p>
          <w:p>
            <w:pPr>
              <w:pStyle w:val="38"/>
              <w:numPr>
                <w:ilvl w:val="0"/>
                <w:numId w:val="0"/>
              </w:numPr>
              <w:tabs>
                <w:tab w:val="left" w:pos="559"/>
              </w:tabs>
              <w:spacing w:before="0" w:after="0" w:line="242" w:lineRule="auto"/>
              <w:ind w:left="5" w:leftChars="0" w:right="-15" w:rightChars="0"/>
              <w:jc w:val="left"/>
              <w:rPr>
                <w:sz w:val="22"/>
              </w:rPr>
            </w:pPr>
            <w:r>
              <w:rPr>
                <w:rFonts w:hint="eastAsia"/>
                <w:spacing w:val="-6"/>
                <w:w w:val="100"/>
                <w:sz w:val="22"/>
                <w:lang w:eastAsia="zh-CN"/>
              </w:rPr>
              <w:t>（</w:t>
            </w:r>
            <w:r>
              <w:rPr>
                <w:rFonts w:hint="eastAsia"/>
                <w:spacing w:val="-6"/>
                <w:w w:val="100"/>
                <w:sz w:val="22"/>
                <w:lang w:val="en-US" w:eastAsia="zh-CN"/>
              </w:rPr>
              <w:t>2</w:t>
            </w:r>
            <w:r>
              <w:rPr>
                <w:rFonts w:hint="eastAsia"/>
                <w:spacing w:val="-6"/>
                <w:w w:val="100"/>
                <w:sz w:val="22"/>
                <w:lang w:eastAsia="zh-CN"/>
              </w:rPr>
              <w:t>）</w:t>
            </w:r>
            <w:r>
              <w:rPr>
                <w:spacing w:val="-6"/>
                <w:w w:val="100"/>
                <w:sz w:val="22"/>
              </w:rPr>
              <w:t>基本符合本项目的实际需求，有一定针对性，具</w:t>
            </w:r>
            <w:r>
              <w:rPr>
                <w:spacing w:val="-5"/>
                <w:w w:val="100"/>
                <w:sz w:val="22"/>
              </w:rPr>
              <w:t>体细节</w:t>
            </w:r>
            <w:r>
              <w:rPr>
                <w:rFonts w:hint="eastAsia"/>
                <w:spacing w:val="-3"/>
                <w:w w:val="100"/>
                <w:sz w:val="22"/>
                <w:lang w:eastAsia="zh-CN"/>
              </w:rPr>
              <w:t>需要</w:t>
            </w:r>
            <w:r>
              <w:rPr>
                <w:spacing w:val="-5"/>
                <w:w w:val="100"/>
                <w:sz w:val="22"/>
              </w:rPr>
              <w:t>进一步补充完善的得</w:t>
            </w:r>
            <w:r>
              <w:rPr>
                <w:spacing w:val="-55"/>
                <w:sz w:val="22"/>
              </w:rPr>
              <w:t xml:space="preserve"> </w:t>
            </w:r>
            <w:r>
              <w:rPr>
                <w:w w:val="100"/>
                <w:sz w:val="22"/>
              </w:rPr>
              <w:t>2</w:t>
            </w:r>
            <w:r>
              <w:rPr>
                <w:spacing w:val="-55"/>
                <w:sz w:val="22"/>
              </w:rPr>
              <w:t xml:space="preserve"> </w:t>
            </w:r>
            <w:r>
              <w:rPr>
                <w:spacing w:val="-3"/>
                <w:w w:val="100"/>
                <w:sz w:val="22"/>
              </w:rPr>
              <w:t>分；</w:t>
            </w:r>
          </w:p>
          <w:p>
            <w:pPr>
              <w:pStyle w:val="38"/>
              <w:numPr>
                <w:ilvl w:val="0"/>
                <w:numId w:val="0"/>
              </w:numPr>
              <w:tabs>
                <w:tab w:val="left" w:pos="559"/>
              </w:tabs>
              <w:spacing w:before="1" w:after="0" w:line="240" w:lineRule="auto"/>
              <w:ind w:left="4" w:leftChars="0" w:right="0" w:rightChars="0"/>
              <w:jc w:val="left"/>
              <w:rPr>
                <w:sz w:val="22"/>
              </w:rPr>
            </w:pPr>
            <w:r>
              <w:rPr>
                <w:rFonts w:hint="eastAsia"/>
                <w:spacing w:val="-6"/>
                <w:sz w:val="22"/>
                <w:lang w:eastAsia="zh-CN"/>
              </w:rPr>
              <w:t>（</w:t>
            </w:r>
            <w:r>
              <w:rPr>
                <w:rFonts w:hint="eastAsia"/>
                <w:spacing w:val="-6"/>
                <w:sz w:val="22"/>
                <w:lang w:val="en-US" w:eastAsia="zh-CN"/>
              </w:rPr>
              <w:t>3</w:t>
            </w:r>
            <w:r>
              <w:rPr>
                <w:rFonts w:hint="eastAsia"/>
                <w:spacing w:val="-6"/>
                <w:sz w:val="22"/>
                <w:lang w:eastAsia="zh-CN"/>
              </w:rPr>
              <w:t>）</w:t>
            </w:r>
            <w:r>
              <w:rPr>
                <w:spacing w:val="-6"/>
                <w:sz w:val="22"/>
              </w:rPr>
              <w:t>内容过于简单，无针对性的得</w:t>
            </w:r>
            <w:r>
              <w:rPr>
                <w:spacing w:val="-2"/>
                <w:sz w:val="22"/>
              </w:rPr>
              <w:t>1</w:t>
            </w:r>
            <w:r>
              <w:rPr>
                <w:spacing w:val="-20"/>
                <w:sz w:val="22"/>
              </w:rPr>
              <w:t>分；</w:t>
            </w:r>
          </w:p>
          <w:p>
            <w:pPr>
              <w:pStyle w:val="38"/>
              <w:spacing w:before="26"/>
              <w:ind w:left="1142" w:leftChars="0" w:right="55" w:rightChars="0" w:hanging="1142" w:hangingChars="539"/>
              <w:jc w:val="both"/>
              <w:rPr>
                <w:spacing w:val="-4"/>
                <w:sz w:val="22"/>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pStyle w:val="38"/>
              <w:spacing w:line="280" w:lineRule="exact"/>
              <w:ind w:left="5"/>
              <w:jc w:val="both"/>
              <w:rPr>
                <w:b/>
                <w:sz w:val="22"/>
              </w:rPr>
            </w:pPr>
            <w:r>
              <w:rPr>
                <w:b/>
                <w:spacing w:val="-4"/>
                <w:sz w:val="22"/>
              </w:rPr>
              <w:t>三、安全教育及宣传、安全生产应急救援预</w:t>
            </w:r>
            <w:r>
              <w:rPr>
                <w:b/>
                <w:spacing w:val="-10"/>
                <w:sz w:val="22"/>
              </w:rPr>
              <w:t>案</w:t>
            </w:r>
          </w:p>
          <w:p>
            <w:pPr>
              <w:pStyle w:val="38"/>
              <w:numPr>
                <w:ilvl w:val="0"/>
                <w:numId w:val="0"/>
              </w:numPr>
              <w:tabs>
                <w:tab w:val="left" w:pos="559"/>
              </w:tabs>
              <w:spacing w:before="4" w:after="0" w:line="242" w:lineRule="auto"/>
              <w:ind w:left="5" w:leftChars="0" w:right="-58" w:rightChars="0"/>
              <w:jc w:val="left"/>
              <w:rPr>
                <w:sz w:val="22"/>
              </w:rPr>
            </w:pPr>
            <w:r>
              <w:rPr>
                <w:rFonts w:hint="eastAsia"/>
                <w:spacing w:val="-2"/>
                <w:sz w:val="22"/>
                <w:lang w:eastAsia="zh-CN"/>
              </w:rPr>
              <w:t>（</w:t>
            </w:r>
            <w:r>
              <w:rPr>
                <w:rFonts w:hint="eastAsia"/>
                <w:spacing w:val="-2"/>
                <w:sz w:val="22"/>
                <w:lang w:val="en-US" w:eastAsia="zh-CN"/>
              </w:rPr>
              <w:t>1</w:t>
            </w:r>
            <w:r>
              <w:rPr>
                <w:rFonts w:hint="eastAsia"/>
                <w:spacing w:val="-2"/>
                <w:sz w:val="22"/>
                <w:lang w:eastAsia="zh-CN"/>
              </w:rPr>
              <w:t>）</w:t>
            </w:r>
            <w:r>
              <w:rPr>
                <w:spacing w:val="-2"/>
                <w:sz w:val="22"/>
              </w:rPr>
              <w:t>符合本项目的实际需求，有针对性，内容完整详实，表述清晰，利于项目实施的得</w:t>
            </w:r>
            <w:r>
              <w:rPr>
                <w:sz w:val="22"/>
              </w:rPr>
              <w:t>3</w:t>
            </w:r>
            <w:r>
              <w:rPr>
                <w:spacing w:val="-8"/>
                <w:sz w:val="22"/>
              </w:rPr>
              <w:t>分；</w:t>
            </w:r>
          </w:p>
          <w:p>
            <w:pPr>
              <w:pStyle w:val="38"/>
              <w:spacing w:line="280" w:lineRule="exact"/>
              <w:ind w:left="5"/>
              <w:jc w:val="both"/>
              <w:rPr>
                <w:sz w:val="22"/>
              </w:rPr>
            </w:pPr>
            <w:r>
              <w:rPr>
                <w:rFonts w:hint="eastAsia"/>
                <w:spacing w:val="-6"/>
                <w:w w:val="100"/>
                <w:sz w:val="22"/>
                <w:lang w:eastAsia="zh-CN"/>
              </w:rPr>
              <w:t>（</w:t>
            </w:r>
            <w:r>
              <w:rPr>
                <w:rFonts w:hint="eastAsia"/>
                <w:spacing w:val="-6"/>
                <w:w w:val="100"/>
                <w:sz w:val="22"/>
                <w:lang w:val="en-US" w:eastAsia="zh-CN"/>
              </w:rPr>
              <w:t>2</w:t>
            </w:r>
            <w:r>
              <w:rPr>
                <w:rFonts w:hint="eastAsia"/>
                <w:spacing w:val="-6"/>
                <w:w w:val="100"/>
                <w:sz w:val="22"/>
                <w:lang w:eastAsia="zh-CN"/>
              </w:rPr>
              <w:t>）</w:t>
            </w:r>
            <w:r>
              <w:rPr>
                <w:spacing w:val="-6"/>
                <w:w w:val="100"/>
                <w:sz w:val="22"/>
              </w:rPr>
              <w:t>基本符合本项目的实际需求，有一定针对性，具体</w:t>
            </w:r>
            <w:r>
              <w:rPr>
                <w:spacing w:val="-6"/>
                <w:sz w:val="22"/>
              </w:rPr>
              <w:t>细节</w:t>
            </w:r>
            <w:r>
              <w:rPr>
                <w:rFonts w:hint="eastAsia"/>
                <w:spacing w:val="-3"/>
                <w:w w:val="100"/>
                <w:sz w:val="22"/>
                <w:lang w:eastAsia="zh-CN"/>
              </w:rPr>
              <w:t>需要</w:t>
            </w:r>
            <w:r>
              <w:rPr>
                <w:spacing w:val="-6"/>
                <w:sz w:val="22"/>
              </w:rPr>
              <w:t>进一步补充完善的得</w:t>
            </w:r>
            <w:r>
              <w:rPr>
                <w:spacing w:val="-2"/>
                <w:sz w:val="22"/>
              </w:rPr>
              <w:t>2</w:t>
            </w:r>
            <w:r>
              <w:rPr>
                <w:spacing w:val="-20"/>
                <w:sz w:val="22"/>
              </w:rPr>
              <w:t>分；</w:t>
            </w:r>
          </w:p>
          <w:p>
            <w:pPr>
              <w:pStyle w:val="38"/>
              <w:numPr>
                <w:ilvl w:val="0"/>
                <w:numId w:val="0"/>
              </w:numPr>
              <w:tabs>
                <w:tab w:val="left" w:pos="559"/>
              </w:tabs>
              <w:spacing w:before="3" w:after="0" w:line="240" w:lineRule="auto"/>
              <w:ind w:left="4" w:leftChars="0" w:right="0" w:rightChars="0"/>
              <w:jc w:val="left"/>
              <w:rPr>
                <w:sz w:val="22"/>
              </w:rPr>
            </w:pPr>
            <w:r>
              <w:rPr>
                <w:rFonts w:hint="eastAsia"/>
                <w:spacing w:val="-6"/>
                <w:sz w:val="22"/>
                <w:lang w:eastAsia="zh-CN"/>
              </w:rPr>
              <w:t>（</w:t>
            </w:r>
            <w:r>
              <w:rPr>
                <w:rFonts w:hint="eastAsia"/>
                <w:spacing w:val="-6"/>
                <w:sz w:val="22"/>
                <w:lang w:val="en-US" w:eastAsia="zh-CN"/>
              </w:rPr>
              <w:t>3</w:t>
            </w:r>
            <w:r>
              <w:rPr>
                <w:rFonts w:hint="eastAsia"/>
                <w:spacing w:val="-6"/>
                <w:sz w:val="22"/>
                <w:lang w:eastAsia="zh-CN"/>
              </w:rPr>
              <w:t>）</w:t>
            </w:r>
            <w:r>
              <w:rPr>
                <w:spacing w:val="-6"/>
                <w:sz w:val="22"/>
              </w:rPr>
              <w:t>内容过于简单，无针对性的得</w:t>
            </w:r>
            <w:r>
              <w:rPr>
                <w:spacing w:val="-2"/>
                <w:sz w:val="22"/>
              </w:rPr>
              <w:t>1</w:t>
            </w:r>
            <w:r>
              <w:rPr>
                <w:spacing w:val="-20"/>
                <w:sz w:val="22"/>
              </w:rPr>
              <w:t>分；</w:t>
            </w:r>
          </w:p>
          <w:p>
            <w:pPr>
              <w:pStyle w:val="38"/>
              <w:spacing w:before="26"/>
              <w:ind w:left="1142" w:leftChars="0" w:right="55" w:rightChars="0" w:hanging="1142" w:hangingChars="539"/>
              <w:jc w:val="both"/>
              <w:rPr>
                <w:spacing w:val="-4"/>
                <w:sz w:val="22"/>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restart"/>
            <w:vAlign w:val="top"/>
          </w:tcPr>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spacing w:val="-2"/>
                <w:sz w:val="22"/>
                <w:lang w:val="en-US" w:eastAsia="zh-CN"/>
              </w:rPr>
            </w:pPr>
          </w:p>
          <w:p>
            <w:pPr>
              <w:pStyle w:val="38"/>
              <w:spacing w:before="26"/>
              <w:ind w:right="0" w:rightChars="0"/>
              <w:jc w:val="both"/>
              <w:rPr>
                <w:rFonts w:hint="eastAsia" w:eastAsia="宋体"/>
                <w:spacing w:val="-2"/>
                <w:sz w:val="22"/>
                <w:lang w:eastAsia="zh-CN"/>
              </w:rPr>
            </w:pPr>
            <w:r>
              <w:rPr>
                <w:rFonts w:hint="eastAsia"/>
                <w:spacing w:val="-2"/>
                <w:sz w:val="22"/>
                <w:lang w:val="en-US" w:eastAsia="zh-CN"/>
              </w:rPr>
              <w:t>成本控制</w:t>
            </w:r>
            <w:r>
              <w:rPr>
                <w:spacing w:val="-4"/>
                <w:sz w:val="22"/>
              </w:rPr>
              <w:t>措施</w:t>
            </w:r>
            <w:r>
              <w:rPr>
                <w:rFonts w:hint="eastAsia"/>
                <w:spacing w:val="-4"/>
                <w:sz w:val="22"/>
                <w:lang w:eastAsia="zh-CN"/>
              </w:rPr>
              <w:t>（</w:t>
            </w:r>
            <w:r>
              <w:rPr>
                <w:rFonts w:hint="eastAsia"/>
                <w:spacing w:val="-4"/>
                <w:sz w:val="22"/>
                <w:lang w:val="en-US" w:eastAsia="zh-CN"/>
              </w:rPr>
              <w:t>21分</w:t>
            </w:r>
            <w:r>
              <w:rPr>
                <w:rFonts w:hint="eastAsia"/>
                <w:spacing w:val="-4"/>
                <w:sz w:val="22"/>
                <w:lang w:eastAsia="zh-CN"/>
              </w:rPr>
              <w:t>）</w:t>
            </w:r>
          </w:p>
        </w:tc>
        <w:tc>
          <w:tcPr>
            <w:tcW w:w="2908" w:type="pct"/>
            <w:vAlign w:val="top"/>
          </w:tcPr>
          <w:p>
            <w:pPr>
              <w:pStyle w:val="38"/>
              <w:spacing w:before="75"/>
              <w:ind w:left="5"/>
              <w:jc w:val="both"/>
              <w:rPr>
                <w:b/>
                <w:sz w:val="22"/>
              </w:rPr>
            </w:pPr>
            <w:r>
              <w:rPr>
                <w:b/>
                <w:spacing w:val="-4"/>
                <w:sz w:val="22"/>
              </w:rPr>
              <w:t>一、控制工期的施工进度计</w:t>
            </w:r>
            <w:r>
              <w:rPr>
                <w:b/>
                <w:spacing w:val="-10"/>
                <w:sz w:val="22"/>
              </w:rPr>
              <w:t>划</w:t>
            </w:r>
          </w:p>
          <w:p>
            <w:pPr>
              <w:pStyle w:val="38"/>
              <w:numPr>
                <w:ilvl w:val="0"/>
                <w:numId w:val="0"/>
              </w:numPr>
              <w:tabs>
                <w:tab w:val="left" w:pos="559"/>
              </w:tabs>
              <w:spacing w:before="3" w:after="0" w:line="242" w:lineRule="auto"/>
              <w:ind w:left="5" w:leftChars="0" w:right="-130" w:rightChars="0"/>
              <w:jc w:val="left"/>
              <w:rPr>
                <w:sz w:val="22"/>
              </w:rPr>
            </w:pPr>
            <w:r>
              <w:rPr>
                <w:rFonts w:hint="eastAsia"/>
                <w:spacing w:val="-9"/>
                <w:w w:val="100"/>
                <w:sz w:val="22"/>
                <w:lang w:eastAsia="zh-CN"/>
              </w:rPr>
              <w:t>（</w:t>
            </w:r>
            <w:r>
              <w:rPr>
                <w:rFonts w:hint="eastAsia"/>
                <w:spacing w:val="-9"/>
                <w:w w:val="100"/>
                <w:sz w:val="22"/>
                <w:lang w:val="en-US" w:eastAsia="zh-CN"/>
              </w:rPr>
              <w:t>1</w:t>
            </w:r>
            <w:r>
              <w:rPr>
                <w:rFonts w:hint="eastAsia"/>
                <w:spacing w:val="-9"/>
                <w:w w:val="100"/>
                <w:sz w:val="22"/>
                <w:lang w:eastAsia="zh-CN"/>
              </w:rPr>
              <w:t>）</w:t>
            </w:r>
            <w:r>
              <w:rPr>
                <w:spacing w:val="-9"/>
                <w:w w:val="100"/>
                <w:sz w:val="22"/>
              </w:rPr>
              <w:t>有施工总进度表或施工网络图，且各项计划编制完善</w:t>
            </w:r>
            <w:r>
              <w:rPr>
                <w:spacing w:val="-1"/>
                <w:w w:val="100"/>
                <w:sz w:val="22"/>
              </w:rPr>
              <w:t>，工程实施进度安排科学合理安排生产各要素和工序衔接</w:t>
            </w:r>
            <w:r>
              <w:rPr>
                <w:spacing w:val="-3"/>
                <w:w w:val="100"/>
                <w:sz w:val="22"/>
              </w:rPr>
              <w:t>，符合本项目施工实际要求的得</w:t>
            </w:r>
            <w:r>
              <w:rPr>
                <w:spacing w:val="-55"/>
                <w:sz w:val="22"/>
              </w:rPr>
              <w:t xml:space="preserve"> </w:t>
            </w:r>
            <w:r>
              <w:rPr>
                <w:w w:val="100"/>
                <w:sz w:val="22"/>
              </w:rPr>
              <w:t>3</w:t>
            </w:r>
            <w:r>
              <w:rPr>
                <w:spacing w:val="-55"/>
                <w:sz w:val="22"/>
              </w:rPr>
              <w:t xml:space="preserve"> </w:t>
            </w:r>
            <w:r>
              <w:rPr>
                <w:spacing w:val="-3"/>
                <w:w w:val="100"/>
                <w:sz w:val="22"/>
              </w:rPr>
              <w:t>分；</w:t>
            </w:r>
          </w:p>
          <w:p>
            <w:pPr>
              <w:pStyle w:val="38"/>
              <w:numPr>
                <w:ilvl w:val="0"/>
                <w:numId w:val="0"/>
              </w:numPr>
              <w:tabs>
                <w:tab w:val="left" w:pos="559"/>
              </w:tabs>
              <w:spacing w:before="1" w:after="0" w:line="242" w:lineRule="auto"/>
              <w:ind w:left="5" w:leftChars="0" w:right="-15" w:rightChars="0"/>
              <w:jc w:val="left"/>
              <w:rPr>
                <w:sz w:val="22"/>
              </w:rPr>
            </w:pPr>
            <w:r>
              <w:rPr>
                <w:rFonts w:hint="eastAsia"/>
                <w:spacing w:val="-5"/>
                <w:w w:val="100"/>
                <w:sz w:val="22"/>
                <w:lang w:eastAsia="zh-CN"/>
              </w:rPr>
              <w:t>（</w:t>
            </w:r>
            <w:r>
              <w:rPr>
                <w:rFonts w:hint="eastAsia"/>
                <w:spacing w:val="-5"/>
                <w:w w:val="100"/>
                <w:sz w:val="22"/>
                <w:lang w:val="en-US" w:eastAsia="zh-CN"/>
              </w:rPr>
              <w:t>2</w:t>
            </w:r>
            <w:r>
              <w:rPr>
                <w:rFonts w:hint="eastAsia"/>
                <w:spacing w:val="-5"/>
                <w:w w:val="100"/>
                <w:sz w:val="22"/>
                <w:lang w:eastAsia="zh-CN"/>
              </w:rPr>
              <w:t>）</w:t>
            </w:r>
            <w:r>
              <w:rPr>
                <w:spacing w:val="-5"/>
                <w:w w:val="100"/>
                <w:sz w:val="22"/>
              </w:rPr>
              <w:t>施工计划完整，符合实际施工要求，具体细节</w:t>
            </w:r>
            <w:r>
              <w:rPr>
                <w:rFonts w:hint="eastAsia"/>
                <w:spacing w:val="-3"/>
                <w:w w:val="100"/>
                <w:sz w:val="22"/>
                <w:lang w:eastAsia="zh-CN"/>
              </w:rPr>
              <w:t>需要</w:t>
            </w:r>
            <w:r>
              <w:rPr>
                <w:spacing w:val="-5"/>
                <w:w w:val="100"/>
                <w:sz w:val="22"/>
              </w:rPr>
              <w:t>完善的得</w:t>
            </w:r>
            <w:r>
              <w:rPr>
                <w:spacing w:val="-55"/>
                <w:sz w:val="22"/>
              </w:rPr>
              <w:t xml:space="preserve"> </w:t>
            </w:r>
            <w:r>
              <w:rPr>
                <w:w w:val="100"/>
                <w:sz w:val="22"/>
              </w:rPr>
              <w:t>2</w:t>
            </w:r>
            <w:r>
              <w:rPr>
                <w:spacing w:val="-58"/>
                <w:sz w:val="22"/>
              </w:rPr>
              <w:t xml:space="preserve"> </w:t>
            </w:r>
            <w:r>
              <w:rPr>
                <w:w w:val="100"/>
                <w:sz w:val="22"/>
              </w:rPr>
              <w:t>分；</w:t>
            </w:r>
          </w:p>
          <w:p>
            <w:pPr>
              <w:pStyle w:val="38"/>
              <w:numPr>
                <w:ilvl w:val="0"/>
                <w:numId w:val="0"/>
              </w:numPr>
              <w:tabs>
                <w:tab w:val="left" w:pos="559"/>
              </w:tabs>
              <w:spacing w:before="2" w:after="0" w:line="240" w:lineRule="auto"/>
              <w:ind w:left="4" w:leftChars="0" w:right="0" w:rightChars="0"/>
              <w:jc w:val="left"/>
              <w:rPr>
                <w:sz w:val="22"/>
              </w:rPr>
            </w:pPr>
            <w:r>
              <w:rPr>
                <w:rFonts w:hint="eastAsia"/>
                <w:spacing w:val="-6"/>
                <w:sz w:val="22"/>
                <w:lang w:eastAsia="zh-CN"/>
              </w:rPr>
              <w:t>（</w:t>
            </w:r>
            <w:r>
              <w:rPr>
                <w:rFonts w:hint="eastAsia"/>
                <w:spacing w:val="-6"/>
                <w:sz w:val="22"/>
                <w:lang w:val="en-US" w:eastAsia="zh-CN"/>
              </w:rPr>
              <w:t>3</w:t>
            </w:r>
            <w:r>
              <w:rPr>
                <w:rFonts w:hint="eastAsia"/>
                <w:spacing w:val="-6"/>
                <w:sz w:val="22"/>
                <w:lang w:eastAsia="zh-CN"/>
              </w:rPr>
              <w:t>）</w:t>
            </w:r>
            <w:r>
              <w:rPr>
                <w:spacing w:val="-6"/>
                <w:sz w:val="22"/>
              </w:rPr>
              <w:t>内容简单，无针对性的得</w:t>
            </w:r>
            <w:r>
              <w:rPr>
                <w:spacing w:val="-2"/>
                <w:sz w:val="22"/>
              </w:rPr>
              <w:t>1</w:t>
            </w:r>
            <w:r>
              <w:rPr>
                <w:spacing w:val="-21"/>
                <w:sz w:val="22"/>
              </w:rPr>
              <w:t>分；</w:t>
            </w:r>
          </w:p>
          <w:p>
            <w:pPr>
              <w:pStyle w:val="38"/>
              <w:spacing w:before="26"/>
              <w:ind w:left="1142" w:leftChars="0" w:right="55" w:rightChars="0" w:hanging="1142" w:hangingChars="539"/>
              <w:jc w:val="both"/>
              <w:rPr>
                <w:rFonts w:hint="eastAsia"/>
                <w:spacing w:val="-4"/>
                <w:sz w:val="22"/>
                <w:lang w:eastAsia="zh-CN"/>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pStyle w:val="38"/>
              <w:spacing w:line="281" w:lineRule="exact"/>
              <w:ind w:left="5"/>
              <w:jc w:val="both"/>
              <w:rPr>
                <w:b/>
                <w:sz w:val="22"/>
              </w:rPr>
            </w:pPr>
            <w:r>
              <w:rPr>
                <w:b/>
                <w:spacing w:val="-4"/>
                <w:sz w:val="22"/>
              </w:rPr>
              <w:t>二、进度计划的保证措</w:t>
            </w:r>
            <w:r>
              <w:rPr>
                <w:b/>
                <w:spacing w:val="-10"/>
                <w:sz w:val="22"/>
              </w:rPr>
              <w:t>施</w:t>
            </w:r>
          </w:p>
          <w:p>
            <w:pPr>
              <w:pStyle w:val="38"/>
              <w:numPr>
                <w:ilvl w:val="0"/>
                <w:numId w:val="27"/>
              </w:numPr>
              <w:tabs>
                <w:tab w:val="left" w:pos="559"/>
              </w:tabs>
              <w:spacing w:before="3" w:after="0" w:line="242" w:lineRule="auto"/>
              <w:ind w:left="5" w:right="-58" w:firstLine="0"/>
              <w:jc w:val="left"/>
              <w:rPr>
                <w:sz w:val="22"/>
              </w:rPr>
            </w:pPr>
            <w:r>
              <w:rPr>
                <w:spacing w:val="-2"/>
                <w:sz w:val="22"/>
              </w:rPr>
              <w:t>符合本项目的实际需求，有针对性，内容完整详实，表述清晰，利于项目实施的得</w:t>
            </w:r>
            <w:r>
              <w:rPr>
                <w:sz w:val="22"/>
              </w:rPr>
              <w:t>3</w:t>
            </w:r>
            <w:r>
              <w:rPr>
                <w:spacing w:val="-8"/>
                <w:sz w:val="22"/>
              </w:rPr>
              <w:t>分；</w:t>
            </w:r>
          </w:p>
          <w:p>
            <w:pPr>
              <w:pStyle w:val="38"/>
              <w:numPr>
                <w:ilvl w:val="0"/>
                <w:numId w:val="27"/>
              </w:numPr>
              <w:tabs>
                <w:tab w:val="left" w:pos="559"/>
              </w:tabs>
              <w:spacing w:before="2" w:after="0" w:line="242" w:lineRule="auto"/>
              <w:ind w:left="5" w:right="-15" w:firstLine="0"/>
              <w:jc w:val="left"/>
              <w:rPr>
                <w:sz w:val="22"/>
              </w:rPr>
            </w:pPr>
            <w:r>
              <w:rPr>
                <w:spacing w:val="-6"/>
                <w:w w:val="100"/>
                <w:sz w:val="22"/>
              </w:rPr>
              <w:t>基本符合本项目的实际需求，有一定针对性，具</w:t>
            </w:r>
            <w:r>
              <w:rPr>
                <w:spacing w:val="-5"/>
                <w:w w:val="100"/>
                <w:sz w:val="22"/>
              </w:rPr>
              <w:t>体细节</w:t>
            </w:r>
            <w:r>
              <w:rPr>
                <w:rFonts w:hint="eastAsia"/>
                <w:spacing w:val="-3"/>
                <w:w w:val="100"/>
                <w:sz w:val="22"/>
                <w:lang w:eastAsia="zh-CN"/>
              </w:rPr>
              <w:t>需要</w:t>
            </w:r>
            <w:r>
              <w:rPr>
                <w:spacing w:val="-5"/>
                <w:w w:val="100"/>
                <w:sz w:val="22"/>
              </w:rPr>
              <w:t>进一步补充完善的得</w:t>
            </w:r>
            <w:r>
              <w:rPr>
                <w:spacing w:val="-55"/>
                <w:sz w:val="22"/>
              </w:rPr>
              <w:t xml:space="preserve"> </w:t>
            </w:r>
            <w:r>
              <w:rPr>
                <w:w w:val="100"/>
                <w:sz w:val="22"/>
              </w:rPr>
              <w:t>2</w:t>
            </w:r>
            <w:r>
              <w:rPr>
                <w:spacing w:val="-55"/>
                <w:sz w:val="22"/>
              </w:rPr>
              <w:t xml:space="preserve"> </w:t>
            </w:r>
            <w:r>
              <w:rPr>
                <w:spacing w:val="-3"/>
                <w:w w:val="100"/>
                <w:sz w:val="22"/>
              </w:rPr>
              <w:t>分；</w:t>
            </w:r>
          </w:p>
          <w:p>
            <w:pPr>
              <w:pStyle w:val="38"/>
              <w:numPr>
                <w:ilvl w:val="0"/>
                <w:numId w:val="27"/>
              </w:numPr>
              <w:tabs>
                <w:tab w:val="left" w:pos="559"/>
              </w:tabs>
              <w:spacing w:before="2" w:after="0" w:line="240" w:lineRule="auto"/>
              <w:ind w:left="558" w:right="0" w:hanging="554"/>
              <w:jc w:val="left"/>
              <w:rPr>
                <w:sz w:val="22"/>
              </w:rPr>
            </w:pPr>
            <w:r>
              <w:rPr>
                <w:spacing w:val="-6"/>
                <w:sz w:val="22"/>
              </w:rPr>
              <w:t>内容过于简单，无针对性的得</w:t>
            </w:r>
            <w:r>
              <w:rPr>
                <w:spacing w:val="-2"/>
                <w:sz w:val="22"/>
              </w:rPr>
              <w:t>1</w:t>
            </w:r>
            <w:r>
              <w:rPr>
                <w:spacing w:val="-20"/>
                <w:sz w:val="22"/>
              </w:rPr>
              <w:t>分；</w:t>
            </w:r>
          </w:p>
          <w:p>
            <w:pPr>
              <w:pStyle w:val="38"/>
              <w:spacing w:before="26"/>
              <w:ind w:left="1142" w:leftChars="0" w:right="55" w:rightChars="0" w:hanging="1142" w:hangingChars="539"/>
              <w:jc w:val="both"/>
              <w:rPr>
                <w:rFonts w:hint="eastAsia"/>
                <w:spacing w:val="-4"/>
                <w:sz w:val="22"/>
                <w:lang w:eastAsia="zh-CN"/>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pStyle w:val="38"/>
              <w:numPr>
                <w:ilvl w:val="0"/>
                <w:numId w:val="0"/>
              </w:numPr>
              <w:tabs>
                <w:tab w:val="left" w:pos="559"/>
              </w:tabs>
              <w:spacing w:before="0" w:after="0" w:line="242" w:lineRule="auto"/>
              <w:ind w:left="5" w:leftChars="0" w:right="-58" w:rightChars="0"/>
              <w:jc w:val="both"/>
              <w:rPr>
                <w:b/>
                <w:bCs/>
                <w:sz w:val="22"/>
              </w:rPr>
            </w:pPr>
            <w:r>
              <w:rPr>
                <w:rFonts w:hint="eastAsia"/>
                <w:b/>
                <w:bCs/>
                <w:spacing w:val="-2"/>
                <w:sz w:val="22"/>
                <w:lang w:val="en-US" w:eastAsia="zh-CN"/>
              </w:rPr>
              <w:t>三、</w:t>
            </w:r>
            <w:r>
              <w:rPr>
                <w:b/>
                <w:bCs/>
                <w:spacing w:val="-2"/>
                <w:sz w:val="22"/>
              </w:rPr>
              <w:t>成本控制的技术组织措</w:t>
            </w:r>
            <w:r>
              <w:rPr>
                <w:b/>
                <w:bCs/>
                <w:spacing w:val="-10"/>
                <w:sz w:val="22"/>
              </w:rPr>
              <w:t>施</w:t>
            </w:r>
          </w:p>
          <w:p>
            <w:pPr>
              <w:pStyle w:val="38"/>
              <w:numPr>
                <w:ilvl w:val="0"/>
                <w:numId w:val="28"/>
              </w:numPr>
              <w:tabs>
                <w:tab w:val="left" w:pos="559"/>
              </w:tabs>
              <w:spacing w:before="0" w:after="0" w:line="242" w:lineRule="auto"/>
              <w:ind w:left="5" w:right="-58" w:firstLine="0"/>
              <w:jc w:val="both"/>
              <w:rPr>
                <w:sz w:val="22"/>
              </w:rPr>
            </w:pPr>
            <w:r>
              <w:rPr>
                <w:spacing w:val="-2"/>
                <w:sz w:val="22"/>
              </w:rPr>
              <w:t>成本控制计划是否做到思路科学、全面，措施具体、灵活，在报价竞争力较强的前提下，又能保障合理利润的</w:t>
            </w:r>
            <w:r>
              <w:rPr>
                <w:spacing w:val="-11"/>
                <w:sz w:val="22"/>
              </w:rPr>
              <w:t>得</w:t>
            </w:r>
            <w:r>
              <w:rPr>
                <w:sz w:val="22"/>
              </w:rPr>
              <w:t>3</w:t>
            </w:r>
            <w:r>
              <w:rPr>
                <w:spacing w:val="-8"/>
                <w:sz w:val="22"/>
              </w:rPr>
              <w:t>分；</w:t>
            </w:r>
          </w:p>
          <w:p>
            <w:pPr>
              <w:pStyle w:val="38"/>
              <w:numPr>
                <w:ilvl w:val="0"/>
                <w:numId w:val="28"/>
              </w:numPr>
              <w:tabs>
                <w:tab w:val="left" w:pos="559"/>
              </w:tabs>
              <w:spacing w:before="0" w:after="0" w:line="242" w:lineRule="auto"/>
              <w:ind w:left="5" w:right="-58" w:firstLine="0"/>
              <w:jc w:val="both"/>
              <w:rPr>
                <w:sz w:val="22"/>
              </w:rPr>
            </w:pPr>
            <w:r>
              <w:rPr>
                <w:spacing w:val="-2"/>
                <w:sz w:val="22"/>
              </w:rPr>
              <w:t>措施相对具体、灵活，基本符合本项目的实际需求，</w:t>
            </w:r>
            <w:r>
              <w:rPr>
                <w:spacing w:val="-8"/>
                <w:sz w:val="22"/>
              </w:rPr>
              <w:t>有一定针对性，具体细节</w:t>
            </w:r>
            <w:r>
              <w:rPr>
                <w:rFonts w:hint="eastAsia"/>
                <w:spacing w:val="-3"/>
                <w:w w:val="100"/>
                <w:sz w:val="22"/>
                <w:lang w:eastAsia="zh-CN"/>
              </w:rPr>
              <w:t>需要</w:t>
            </w:r>
            <w:r>
              <w:rPr>
                <w:spacing w:val="-8"/>
                <w:sz w:val="22"/>
              </w:rPr>
              <w:t>进一步补充完善的得</w:t>
            </w:r>
            <w:r>
              <w:rPr>
                <w:sz w:val="22"/>
              </w:rPr>
              <w:t>2</w:t>
            </w:r>
            <w:r>
              <w:rPr>
                <w:spacing w:val="-10"/>
                <w:sz w:val="22"/>
              </w:rPr>
              <w:t>分</w:t>
            </w:r>
          </w:p>
          <w:p>
            <w:pPr>
              <w:pStyle w:val="38"/>
              <w:numPr>
                <w:ilvl w:val="0"/>
                <w:numId w:val="28"/>
              </w:numPr>
              <w:tabs>
                <w:tab w:val="left" w:pos="559"/>
              </w:tabs>
              <w:spacing w:before="0" w:after="0" w:line="240" w:lineRule="auto"/>
              <w:ind w:left="558" w:right="0" w:hanging="554"/>
              <w:jc w:val="left"/>
              <w:rPr>
                <w:sz w:val="22"/>
              </w:rPr>
            </w:pPr>
            <w:r>
              <w:rPr>
                <w:spacing w:val="-6"/>
                <w:sz w:val="22"/>
              </w:rPr>
              <w:t>内容过于简单，无针对性的得</w:t>
            </w:r>
            <w:r>
              <w:rPr>
                <w:spacing w:val="-2"/>
                <w:sz w:val="22"/>
              </w:rPr>
              <w:t>1</w:t>
            </w:r>
            <w:r>
              <w:rPr>
                <w:spacing w:val="-20"/>
                <w:sz w:val="22"/>
              </w:rPr>
              <w:t>分；</w:t>
            </w:r>
          </w:p>
          <w:p>
            <w:pPr>
              <w:pStyle w:val="38"/>
              <w:spacing w:before="26"/>
              <w:ind w:left="1142" w:leftChars="0" w:right="55" w:rightChars="0" w:hanging="1142" w:hangingChars="539"/>
              <w:jc w:val="both"/>
              <w:rPr>
                <w:rFonts w:hint="eastAsia"/>
                <w:spacing w:val="-4"/>
                <w:sz w:val="22"/>
                <w:lang w:eastAsia="zh-CN"/>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pStyle w:val="38"/>
              <w:numPr>
                <w:ilvl w:val="0"/>
                <w:numId w:val="0"/>
              </w:numPr>
              <w:tabs>
                <w:tab w:val="left" w:pos="559"/>
              </w:tabs>
              <w:spacing w:before="41" w:after="0" w:line="242" w:lineRule="auto"/>
              <w:ind w:left="5" w:leftChars="0" w:right="-58" w:rightChars="0"/>
              <w:jc w:val="both"/>
              <w:rPr>
                <w:b/>
                <w:bCs/>
                <w:sz w:val="22"/>
              </w:rPr>
            </w:pPr>
            <w:r>
              <w:rPr>
                <w:rFonts w:hint="eastAsia"/>
                <w:b/>
                <w:bCs/>
                <w:spacing w:val="-2"/>
                <w:sz w:val="22"/>
                <w:lang w:val="en-US" w:eastAsia="zh-CN"/>
              </w:rPr>
              <w:t>四、</w:t>
            </w:r>
            <w:r>
              <w:rPr>
                <w:b/>
                <w:bCs/>
                <w:spacing w:val="-2"/>
                <w:sz w:val="22"/>
              </w:rPr>
              <w:t>拟投入的主</w:t>
            </w:r>
            <w:r>
              <w:rPr>
                <w:b/>
                <w:bCs/>
                <w:spacing w:val="-4"/>
                <w:sz w:val="22"/>
              </w:rPr>
              <w:t>要物资计划</w:t>
            </w:r>
          </w:p>
          <w:p>
            <w:pPr>
              <w:pStyle w:val="38"/>
              <w:numPr>
                <w:ilvl w:val="0"/>
                <w:numId w:val="29"/>
              </w:numPr>
              <w:tabs>
                <w:tab w:val="left" w:pos="559"/>
              </w:tabs>
              <w:spacing w:before="41" w:after="0" w:line="242" w:lineRule="auto"/>
              <w:ind w:left="5" w:right="-58" w:firstLine="0"/>
              <w:jc w:val="both"/>
              <w:rPr>
                <w:sz w:val="22"/>
              </w:rPr>
            </w:pPr>
            <w:r>
              <w:rPr>
                <w:spacing w:val="-2"/>
                <w:sz w:val="22"/>
              </w:rPr>
              <w:t>投入的施工材料等主要物资有详细计划且计划周密，物资数量、选型配置、进场数量、时间安排合理，满足施</w:t>
            </w:r>
            <w:r>
              <w:rPr>
                <w:spacing w:val="-4"/>
                <w:sz w:val="22"/>
              </w:rPr>
              <w:t>工需要，得</w:t>
            </w:r>
            <w:r>
              <w:rPr>
                <w:sz w:val="22"/>
              </w:rPr>
              <w:t>3</w:t>
            </w:r>
            <w:r>
              <w:rPr>
                <w:spacing w:val="-8"/>
                <w:sz w:val="22"/>
              </w:rPr>
              <w:t>分;</w:t>
            </w:r>
          </w:p>
          <w:p>
            <w:pPr>
              <w:pStyle w:val="38"/>
              <w:numPr>
                <w:ilvl w:val="0"/>
                <w:numId w:val="29"/>
              </w:numPr>
              <w:tabs>
                <w:tab w:val="left" w:pos="559"/>
              </w:tabs>
              <w:spacing w:before="3" w:after="0" w:line="242" w:lineRule="auto"/>
              <w:ind w:left="5" w:right="-15" w:firstLine="0"/>
              <w:jc w:val="both"/>
              <w:rPr>
                <w:sz w:val="22"/>
              </w:rPr>
            </w:pPr>
            <w:r>
              <w:rPr>
                <w:spacing w:val="-5"/>
                <w:w w:val="100"/>
                <w:sz w:val="22"/>
              </w:rPr>
              <w:t>投入的施工材料等主要物资安排基本合理，符合实际施工要求，具体细节</w:t>
            </w:r>
            <w:r>
              <w:rPr>
                <w:rFonts w:hint="eastAsia"/>
                <w:spacing w:val="-3"/>
                <w:w w:val="100"/>
                <w:sz w:val="22"/>
                <w:lang w:eastAsia="zh-CN"/>
              </w:rPr>
              <w:t>需要</w:t>
            </w:r>
            <w:r>
              <w:rPr>
                <w:spacing w:val="-5"/>
                <w:w w:val="100"/>
                <w:sz w:val="22"/>
              </w:rPr>
              <w:t>完善的得</w:t>
            </w:r>
            <w:r>
              <w:rPr>
                <w:spacing w:val="-57"/>
                <w:sz w:val="22"/>
              </w:rPr>
              <w:t xml:space="preserve"> </w:t>
            </w:r>
            <w:r>
              <w:rPr>
                <w:w w:val="100"/>
                <w:sz w:val="22"/>
              </w:rPr>
              <w:t>2</w:t>
            </w:r>
            <w:r>
              <w:rPr>
                <w:spacing w:val="-55"/>
                <w:sz w:val="22"/>
              </w:rPr>
              <w:t xml:space="preserve"> </w:t>
            </w:r>
            <w:r>
              <w:rPr>
                <w:w w:val="100"/>
                <w:sz w:val="22"/>
              </w:rPr>
              <w:t>分；</w:t>
            </w:r>
          </w:p>
          <w:p>
            <w:pPr>
              <w:pStyle w:val="38"/>
              <w:numPr>
                <w:ilvl w:val="0"/>
                <w:numId w:val="29"/>
              </w:numPr>
              <w:tabs>
                <w:tab w:val="left" w:pos="559"/>
              </w:tabs>
              <w:spacing w:before="0" w:after="0" w:line="281" w:lineRule="exact"/>
              <w:ind w:left="558" w:right="0" w:hanging="554"/>
              <w:jc w:val="left"/>
              <w:rPr>
                <w:sz w:val="22"/>
              </w:rPr>
            </w:pPr>
            <w:r>
              <w:rPr>
                <w:spacing w:val="-6"/>
                <w:sz w:val="22"/>
              </w:rPr>
              <w:t>内容简单，无针对性的得</w:t>
            </w:r>
            <w:r>
              <w:rPr>
                <w:spacing w:val="-2"/>
                <w:sz w:val="22"/>
              </w:rPr>
              <w:t>1</w:t>
            </w:r>
            <w:r>
              <w:rPr>
                <w:spacing w:val="-21"/>
                <w:sz w:val="22"/>
              </w:rPr>
              <w:t>分；</w:t>
            </w:r>
          </w:p>
          <w:p>
            <w:pPr>
              <w:pStyle w:val="38"/>
              <w:spacing w:before="26"/>
              <w:ind w:left="1142" w:leftChars="0" w:right="55" w:rightChars="0" w:hanging="1142" w:hangingChars="539"/>
              <w:jc w:val="both"/>
              <w:rPr>
                <w:rFonts w:hint="eastAsia"/>
                <w:spacing w:val="-4"/>
                <w:sz w:val="22"/>
                <w:lang w:eastAsia="zh-CN"/>
              </w:rPr>
            </w:pPr>
            <w:r>
              <w:rPr>
                <w:rFonts w:hint="eastAsia"/>
                <w:spacing w:val="-4"/>
                <w:sz w:val="22"/>
                <w:lang w:eastAsia="zh-CN"/>
              </w:rPr>
              <w:t>（</w:t>
            </w:r>
            <w:r>
              <w:rPr>
                <w:rFonts w:hint="eastAsia"/>
                <w:spacing w:val="-4"/>
                <w:sz w:val="22"/>
                <w:lang w:val="en-US" w:eastAsia="zh-CN"/>
              </w:rPr>
              <w:t>4</w:t>
            </w:r>
            <w:r>
              <w:rPr>
                <w:rFonts w:hint="eastAsia"/>
                <w:spacing w:val="-4"/>
                <w:sz w:val="22"/>
                <w:lang w:eastAsia="zh-CN"/>
              </w:rPr>
              <w:t>）</w:t>
            </w:r>
            <w:r>
              <w:rPr>
                <w:spacing w:val="-4"/>
                <w:sz w:val="22"/>
              </w:rPr>
              <w:t>未提供不得分。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jc w:val="both"/>
              <w:rPr>
                <w:rFonts w:hint="eastAsia"/>
                <w:b/>
                <w:bCs/>
              </w:rPr>
            </w:pPr>
            <w:r>
              <w:rPr>
                <w:rFonts w:hint="eastAsia"/>
                <w:b/>
                <w:bCs/>
                <w:lang w:val="en-US" w:eastAsia="zh-CN"/>
              </w:rPr>
              <w:t>五、</w:t>
            </w:r>
            <w:r>
              <w:rPr>
                <w:rFonts w:hint="eastAsia"/>
                <w:b/>
                <w:bCs/>
              </w:rPr>
              <w:t>劳动力计划表编制完善，安排科学合理，符合本项目施工实际要求。根据投标人劳动力计划表科学性、合理性进行评审。</w:t>
            </w:r>
          </w:p>
          <w:p>
            <w:pPr>
              <w:jc w:val="both"/>
              <w:rPr>
                <w:rFonts w:hint="eastAsia"/>
              </w:rPr>
            </w:pPr>
            <w:r>
              <w:rPr>
                <w:rFonts w:hint="eastAsia"/>
              </w:rPr>
              <w:t>（1）劳动力安排详细周密性，各工种劳动力安排计划科学、合理，</w:t>
            </w:r>
            <w:r>
              <w:rPr>
                <w:spacing w:val="-2"/>
                <w:sz w:val="22"/>
              </w:rPr>
              <w:t>满足施</w:t>
            </w:r>
            <w:r>
              <w:rPr>
                <w:spacing w:val="-4"/>
                <w:sz w:val="22"/>
              </w:rPr>
              <w:t>工需要</w:t>
            </w:r>
            <w:r>
              <w:rPr>
                <w:rFonts w:hint="eastAsia"/>
              </w:rPr>
              <w:t>的得3分；</w:t>
            </w:r>
          </w:p>
          <w:p>
            <w:pPr>
              <w:jc w:val="both"/>
              <w:rPr>
                <w:rFonts w:hint="eastAsia"/>
              </w:rPr>
            </w:pPr>
            <w:r>
              <w:rPr>
                <w:rFonts w:hint="eastAsia"/>
              </w:rPr>
              <w:t>（2）劳动力安排计划</w:t>
            </w:r>
            <w:r>
              <w:rPr>
                <w:rFonts w:hint="eastAsia"/>
                <w:lang w:eastAsia="zh-CN"/>
              </w:rPr>
              <w:t>基本</w:t>
            </w:r>
            <w:r>
              <w:rPr>
                <w:rFonts w:hint="eastAsia"/>
              </w:rPr>
              <w:t>合理，</w:t>
            </w:r>
            <w:r>
              <w:rPr>
                <w:rFonts w:hint="eastAsia"/>
                <w:lang w:eastAsia="zh-CN"/>
              </w:rPr>
              <w:t>符合实际要求，</w:t>
            </w:r>
            <w:r>
              <w:rPr>
                <w:rFonts w:hint="eastAsia"/>
              </w:rPr>
              <w:t>具体细节</w:t>
            </w:r>
            <w:r>
              <w:rPr>
                <w:rFonts w:hint="eastAsia"/>
                <w:lang w:eastAsia="zh-CN"/>
              </w:rPr>
              <w:t>需要</w:t>
            </w:r>
            <w:r>
              <w:rPr>
                <w:rFonts w:hint="eastAsia"/>
              </w:rPr>
              <w:t>完善的，得2分；</w:t>
            </w:r>
          </w:p>
          <w:p>
            <w:pPr>
              <w:jc w:val="both"/>
              <w:rPr>
                <w:rFonts w:hint="eastAsia"/>
              </w:rPr>
            </w:pPr>
            <w:r>
              <w:rPr>
                <w:rFonts w:hint="eastAsia"/>
              </w:rPr>
              <w:t>（3）劳动力安排计划过于简单，无针对性的，得1分；</w:t>
            </w:r>
          </w:p>
          <w:p>
            <w:pPr>
              <w:jc w:val="both"/>
              <w:rPr>
                <w:rFonts w:hint="eastAsia"/>
                <w:spacing w:val="-4"/>
                <w:sz w:val="22"/>
                <w:lang w:eastAsia="zh-CN"/>
              </w:rPr>
            </w:pPr>
            <w:r>
              <w:rPr>
                <w:rFonts w:hint="eastAsia"/>
              </w:rPr>
              <w:t>（4）未提供的不得分。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restart"/>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jc w:val="both"/>
              <w:rPr>
                <w:rFonts w:hint="eastAsia"/>
                <w:b/>
                <w:bCs/>
              </w:rPr>
            </w:pPr>
            <w:r>
              <w:rPr>
                <w:rFonts w:hint="eastAsia"/>
                <w:b/>
                <w:bCs/>
                <w:lang w:val="en-US" w:eastAsia="zh-CN"/>
              </w:rPr>
              <w:t>六、</w:t>
            </w:r>
            <w:r>
              <w:rPr>
                <w:rFonts w:hint="eastAsia"/>
                <w:b/>
                <w:bCs/>
              </w:rPr>
              <w:t>投入的主要施工机械、设备有详细的组织计划且计划周密；设备数量、选型配置、进场时 间安排合理，满足施工要求，根据拟投入的主要机械、设备组织计划进行评审。</w:t>
            </w:r>
          </w:p>
          <w:p>
            <w:pPr>
              <w:jc w:val="both"/>
              <w:rPr>
                <w:rFonts w:hint="eastAsia"/>
              </w:rPr>
            </w:pPr>
            <w:r>
              <w:rPr>
                <w:rFonts w:hint="eastAsia"/>
              </w:rPr>
              <w:t>（1）施工机械、设备计划可行性、计划周密性、设备数量和选型配置合理性、进场时间安排合理性，方法明确，合理，有针对性的，得3分；</w:t>
            </w:r>
          </w:p>
          <w:p>
            <w:pPr>
              <w:jc w:val="both"/>
              <w:rPr>
                <w:rFonts w:hint="eastAsia"/>
              </w:rPr>
            </w:pPr>
            <w:r>
              <w:rPr>
                <w:rFonts w:hint="eastAsia"/>
              </w:rPr>
              <w:t>（2）施工机械、设备计划较完整，但具体细节有待完善的，得2分；</w:t>
            </w:r>
          </w:p>
          <w:p>
            <w:pPr>
              <w:jc w:val="both"/>
              <w:rPr>
                <w:rFonts w:hint="eastAsia"/>
              </w:rPr>
            </w:pPr>
            <w:r>
              <w:rPr>
                <w:rFonts w:hint="eastAsia"/>
              </w:rPr>
              <w:t>（3）施工机械、设备计划过于简单，无针对性的，得1 分；</w:t>
            </w:r>
          </w:p>
          <w:p>
            <w:pPr>
              <w:jc w:val="both"/>
              <w:rPr>
                <w:rFonts w:hint="eastAsia"/>
                <w:spacing w:val="-4"/>
                <w:sz w:val="22"/>
                <w:lang w:eastAsia="zh-CN"/>
              </w:rPr>
            </w:pPr>
            <w:r>
              <w:rPr>
                <w:rFonts w:hint="eastAsia"/>
              </w:rPr>
              <w:t>（4）未提供的不得分。</w:t>
            </w:r>
          </w:p>
        </w:tc>
        <w:tc>
          <w:tcPr>
            <w:tcW w:w="714" w:type="pct"/>
            <w:vAlign w:val="top"/>
          </w:tcPr>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p>
          <w:p>
            <w:pPr>
              <w:pStyle w:val="38"/>
              <w:spacing w:before="26"/>
              <w:ind w:left="-1" w:leftChars="0" w:right="-71" w:rightChars="0" w:firstLine="0" w:firstLineChars="0"/>
              <w:jc w:val="center"/>
              <w:rPr>
                <w:sz w:val="22"/>
              </w:rPr>
            </w:pPr>
            <w:r>
              <w:rPr>
                <w:sz w:val="22"/>
              </w:rPr>
              <w:t>0-3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Merge w:val="continue"/>
            <w:vAlign w:val="top"/>
          </w:tcPr>
          <w:p>
            <w:pPr>
              <w:pStyle w:val="38"/>
              <w:spacing w:before="26"/>
              <w:ind w:left="-3" w:leftChars="0" w:right="0" w:rightChars="0" w:firstLine="3" w:firstLineChars="0"/>
              <w:jc w:val="both"/>
              <w:rPr>
                <w:spacing w:val="-2"/>
                <w:sz w:val="22"/>
              </w:rPr>
            </w:pPr>
          </w:p>
        </w:tc>
        <w:tc>
          <w:tcPr>
            <w:tcW w:w="2908" w:type="pct"/>
            <w:vAlign w:val="top"/>
          </w:tcPr>
          <w:p>
            <w:pPr>
              <w:pStyle w:val="38"/>
              <w:spacing w:before="138" w:line="364" w:lineRule="auto"/>
              <w:ind w:left="3" w:right="2"/>
              <w:jc w:val="both"/>
              <w:rPr>
                <w:b/>
                <w:bCs/>
                <w:sz w:val="22"/>
              </w:rPr>
            </w:pPr>
            <w:r>
              <w:rPr>
                <w:rFonts w:hint="eastAsia"/>
                <w:b/>
                <w:bCs/>
                <w:spacing w:val="-2"/>
                <w:sz w:val="22"/>
                <w:lang w:val="en-US" w:eastAsia="zh-CN"/>
              </w:rPr>
              <w:t>七、</w:t>
            </w:r>
            <w:r>
              <w:rPr>
                <w:b/>
                <w:bCs/>
                <w:spacing w:val="-2"/>
                <w:sz w:val="22"/>
              </w:rPr>
              <w:t>磋商小组对供应商提供的本项目季节施工控制措施</w:t>
            </w:r>
            <w:r>
              <w:rPr>
                <w:b/>
                <w:bCs/>
                <w:sz w:val="22"/>
              </w:rPr>
              <w:t>进行评审</w:t>
            </w:r>
            <w:r>
              <w:rPr>
                <w:b/>
                <w:bCs/>
                <w:spacing w:val="-4"/>
                <w:sz w:val="22"/>
              </w:rPr>
              <w:t>：</w:t>
            </w:r>
          </w:p>
          <w:p>
            <w:pPr>
              <w:jc w:val="both"/>
              <w:rPr>
                <w:rFonts w:hint="eastAsia"/>
              </w:rPr>
            </w:pPr>
            <w:r>
              <w:rPr>
                <w:rFonts w:hint="eastAsia"/>
              </w:rPr>
              <w:t>（1）根据本项目工期的实际情况，编制季节性施工控制措施。措施明确、合理、完善，具有针对性、可行性的得 3分；</w:t>
            </w:r>
          </w:p>
          <w:p>
            <w:pPr>
              <w:jc w:val="both"/>
              <w:rPr>
                <w:rFonts w:hint="eastAsia"/>
              </w:rPr>
            </w:pPr>
            <w:r>
              <w:rPr>
                <w:rFonts w:hint="eastAsia"/>
              </w:rPr>
              <w:t>（2）措施满足项目需求，具有针对性，具体细节有待完善的得 2 分；</w:t>
            </w:r>
          </w:p>
          <w:p>
            <w:pPr>
              <w:jc w:val="both"/>
              <w:rPr>
                <w:rFonts w:hint="eastAsia"/>
              </w:rPr>
            </w:pPr>
            <w:r>
              <w:rPr>
                <w:rFonts w:hint="eastAsia"/>
              </w:rPr>
              <w:t>（3）措施过于简单、不够明确，无针对性的得 1 分；</w:t>
            </w:r>
          </w:p>
          <w:p>
            <w:pPr>
              <w:jc w:val="both"/>
              <w:rPr>
                <w:rFonts w:hint="eastAsia"/>
              </w:rPr>
            </w:pPr>
            <w:r>
              <w:rPr>
                <w:rFonts w:hint="eastAsia"/>
              </w:rPr>
              <w:t>（4）未提供不得分。</w:t>
            </w:r>
          </w:p>
        </w:tc>
        <w:tc>
          <w:tcPr>
            <w:tcW w:w="714" w:type="pct"/>
            <w:vAlign w:val="top"/>
          </w:tcPr>
          <w:p>
            <w:pPr>
              <w:pStyle w:val="38"/>
              <w:spacing w:before="26"/>
              <w:ind w:left="-1" w:leftChars="0" w:right="-71" w:rightChars="0" w:firstLine="0" w:firstLineChars="0"/>
              <w:jc w:val="center"/>
              <w:rPr>
                <w:sz w:val="22"/>
              </w:rPr>
            </w:pPr>
            <w:r>
              <w:rPr>
                <w:sz w:val="22"/>
              </w:rPr>
              <w:t>0-</w:t>
            </w:r>
            <w:r>
              <w:rPr>
                <w:rFonts w:hint="eastAsia"/>
                <w:sz w:val="22"/>
                <w:lang w:val="en-US" w:eastAsia="zh-CN"/>
              </w:rPr>
              <w:t>3</w:t>
            </w:r>
            <w:r>
              <w:rPr>
                <w:spacing w:val="-1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Align w:val="top"/>
          </w:tcPr>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spacing w:val="-2"/>
                <w:sz w:val="22"/>
              </w:rPr>
            </w:pPr>
          </w:p>
          <w:p>
            <w:pPr>
              <w:pStyle w:val="38"/>
              <w:spacing w:before="26"/>
              <w:ind w:left="-3" w:leftChars="0" w:right="0" w:rightChars="0" w:firstLine="3" w:firstLineChars="0"/>
              <w:jc w:val="both"/>
              <w:rPr>
                <w:rFonts w:hint="eastAsia" w:eastAsia="宋体"/>
                <w:spacing w:val="-2"/>
                <w:sz w:val="22"/>
                <w:lang w:eastAsia="zh-CN"/>
              </w:rPr>
            </w:pPr>
            <w:r>
              <w:rPr>
                <w:spacing w:val="-2"/>
                <w:sz w:val="22"/>
              </w:rPr>
              <w:t>施工合理化建议和降低成本措施</w:t>
            </w:r>
            <w:r>
              <w:rPr>
                <w:rFonts w:hint="eastAsia"/>
                <w:spacing w:val="-2"/>
                <w:sz w:val="22"/>
                <w:lang w:eastAsia="zh-CN"/>
              </w:rPr>
              <w:t>（</w:t>
            </w:r>
            <w:r>
              <w:rPr>
                <w:rFonts w:hint="eastAsia"/>
                <w:spacing w:val="-2"/>
                <w:sz w:val="22"/>
                <w:lang w:val="en-US" w:eastAsia="zh-CN"/>
              </w:rPr>
              <w:t>3分</w:t>
            </w:r>
            <w:r>
              <w:rPr>
                <w:rFonts w:hint="eastAsia"/>
                <w:spacing w:val="-2"/>
                <w:sz w:val="22"/>
                <w:lang w:eastAsia="zh-CN"/>
              </w:rPr>
              <w:t>）</w:t>
            </w:r>
          </w:p>
        </w:tc>
        <w:tc>
          <w:tcPr>
            <w:tcW w:w="2908" w:type="pct"/>
            <w:vAlign w:val="top"/>
          </w:tcPr>
          <w:p>
            <w:pPr>
              <w:pStyle w:val="38"/>
              <w:spacing w:before="138" w:line="240" w:lineRule="auto"/>
              <w:ind w:left="3" w:right="2"/>
              <w:jc w:val="both"/>
              <w:rPr>
                <w:b/>
                <w:bCs/>
                <w:sz w:val="22"/>
              </w:rPr>
            </w:pPr>
            <w:r>
              <w:rPr>
                <w:b/>
                <w:bCs/>
                <w:spacing w:val="-2"/>
                <w:sz w:val="22"/>
              </w:rPr>
              <w:t>磋商小组对供应商提供的本项目工程施工合理</w:t>
            </w:r>
            <w:r>
              <w:rPr>
                <w:b/>
                <w:bCs/>
                <w:sz w:val="22"/>
              </w:rPr>
              <w:t>化建议和降低成本措施等方面进行评审</w:t>
            </w:r>
            <w:r>
              <w:rPr>
                <w:b/>
                <w:bCs/>
                <w:spacing w:val="-4"/>
                <w:sz w:val="22"/>
              </w:rPr>
              <w:t>：</w:t>
            </w:r>
          </w:p>
          <w:p>
            <w:pPr>
              <w:pStyle w:val="38"/>
              <w:numPr>
                <w:ilvl w:val="0"/>
                <w:numId w:val="0"/>
              </w:numPr>
              <w:tabs>
                <w:tab w:val="left" w:pos="557"/>
              </w:tabs>
              <w:spacing w:before="0" w:after="0" w:line="240" w:lineRule="auto"/>
              <w:ind w:left="3" w:leftChars="0" w:right="-15" w:rightChars="0"/>
              <w:jc w:val="left"/>
              <w:rPr>
                <w:sz w:val="22"/>
              </w:rPr>
            </w:pPr>
            <w:r>
              <w:rPr>
                <w:rFonts w:hint="eastAsia"/>
                <w:spacing w:val="-9"/>
                <w:sz w:val="22"/>
                <w:lang w:eastAsia="zh-CN"/>
              </w:rPr>
              <w:t>（</w:t>
            </w:r>
            <w:r>
              <w:rPr>
                <w:rFonts w:hint="eastAsia"/>
                <w:spacing w:val="-9"/>
                <w:sz w:val="22"/>
                <w:lang w:val="en-US" w:eastAsia="zh-CN"/>
              </w:rPr>
              <w:t>1</w:t>
            </w:r>
            <w:r>
              <w:rPr>
                <w:rFonts w:hint="eastAsia"/>
                <w:spacing w:val="-9"/>
                <w:sz w:val="22"/>
                <w:lang w:eastAsia="zh-CN"/>
              </w:rPr>
              <w:t>）</w:t>
            </w:r>
            <w:r>
              <w:rPr>
                <w:spacing w:val="-9"/>
                <w:sz w:val="22"/>
              </w:rPr>
              <w:t>施工合理化建议满足施工工程需要，降低</w:t>
            </w:r>
            <w:r>
              <w:rPr>
                <w:sz w:val="22"/>
              </w:rPr>
              <w:t>成本措施切合实际的得3分；</w:t>
            </w:r>
          </w:p>
          <w:p>
            <w:pPr>
              <w:pStyle w:val="38"/>
              <w:numPr>
                <w:ilvl w:val="0"/>
                <w:numId w:val="0"/>
              </w:numPr>
              <w:tabs>
                <w:tab w:val="left" w:pos="557"/>
              </w:tabs>
              <w:spacing w:before="0" w:after="0" w:line="240" w:lineRule="auto"/>
              <w:ind w:left="3" w:leftChars="0" w:right="-116" w:rightChars="0"/>
              <w:jc w:val="left"/>
              <w:rPr>
                <w:sz w:val="22"/>
              </w:rPr>
            </w:pPr>
            <w:r>
              <w:rPr>
                <w:rFonts w:hint="eastAsia"/>
                <w:spacing w:val="-2"/>
                <w:sz w:val="22"/>
                <w:lang w:eastAsia="zh-CN"/>
              </w:rPr>
              <w:t>（</w:t>
            </w:r>
            <w:r>
              <w:rPr>
                <w:rFonts w:hint="eastAsia"/>
                <w:spacing w:val="-2"/>
                <w:sz w:val="22"/>
                <w:lang w:val="en-US" w:eastAsia="zh-CN"/>
              </w:rPr>
              <w:t>2</w:t>
            </w:r>
            <w:r>
              <w:rPr>
                <w:rFonts w:hint="eastAsia"/>
                <w:spacing w:val="-2"/>
                <w:sz w:val="22"/>
                <w:lang w:eastAsia="zh-CN"/>
              </w:rPr>
              <w:t>）</w:t>
            </w:r>
            <w:r>
              <w:rPr>
                <w:spacing w:val="-2"/>
                <w:sz w:val="22"/>
              </w:rPr>
              <w:t>施工合理化建议满足部分施工工程需要，</w:t>
            </w:r>
            <w:r>
              <w:rPr>
                <w:sz w:val="22"/>
              </w:rPr>
              <w:t>降低部分施工工程成本措施的得2分；</w:t>
            </w:r>
          </w:p>
          <w:p>
            <w:pPr>
              <w:pStyle w:val="38"/>
              <w:numPr>
                <w:ilvl w:val="0"/>
                <w:numId w:val="0"/>
              </w:numPr>
              <w:tabs>
                <w:tab w:val="left" w:pos="557"/>
              </w:tabs>
              <w:spacing w:before="0" w:after="0" w:line="240" w:lineRule="auto"/>
              <w:ind w:left="2" w:leftChars="0" w:right="0" w:rightChars="0"/>
              <w:jc w:val="left"/>
            </w:pPr>
            <w:r>
              <w:rPr>
                <w:rFonts w:hint="eastAsia"/>
                <w:spacing w:val="-3"/>
                <w:sz w:val="22"/>
                <w:lang w:eastAsia="zh-CN"/>
              </w:rPr>
              <w:t>（</w:t>
            </w:r>
            <w:r>
              <w:rPr>
                <w:rFonts w:hint="eastAsia"/>
                <w:spacing w:val="-3"/>
                <w:sz w:val="22"/>
                <w:lang w:val="en-US" w:eastAsia="zh-CN"/>
              </w:rPr>
              <w:t>3</w:t>
            </w:r>
            <w:r>
              <w:rPr>
                <w:rFonts w:hint="eastAsia"/>
                <w:spacing w:val="-3"/>
                <w:sz w:val="22"/>
                <w:lang w:eastAsia="zh-CN"/>
              </w:rPr>
              <w:t>）</w:t>
            </w:r>
            <w:r>
              <w:rPr>
                <w:spacing w:val="-3"/>
                <w:sz w:val="22"/>
              </w:rPr>
              <w:t>施工合理化建议不能满足施工工程需要</w:t>
            </w:r>
            <w:r>
              <w:rPr>
                <w:spacing w:val="-1"/>
                <w:sz w:val="22"/>
              </w:rPr>
              <w:t>或不能降低成本措施的得</w:t>
            </w:r>
            <w:r>
              <w:rPr>
                <w:sz w:val="22"/>
              </w:rPr>
              <w:t>1</w:t>
            </w:r>
            <w:r>
              <w:rPr>
                <w:spacing w:val="-5"/>
                <w:sz w:val="22"/>
              </w:rPr>
              <w:t>分；</w:t>
            </w:r>
          </w:p>
          <w:p>
            <w:pPr>
              <w:pStyle w:val="38"/>
              <w:numPr>
                <w:ilvl w:val="0"/>
                <w:numId w:val="0"/>
              </w:numPr>
              <w:tabs>
                <w:tab w:val="left" w:pos="557"/>
              </w:tabs>
              <w:spacing w:before="0" w:after="0" w:line="280" w:lineRule="exact"/>
              <w:ind w:left="2" w:leftChars="0" w:right="0" w:rightChars="0"/>
              <w:jc w:val="left"/>
              <w:rPr>
                <w:rFonts w:hint="eastAsia"/>
                <w:spacing w:val="-4"/>
                <w:sz w:val="22"/>
                <w:lang w:eastAsia="zh-CN"/>
              </w:rPr>
            </w:pPr>
            <w:r>
              <w:rPr>
                <w:rFonts w:hint="eastAsia"/>
                <w:spacing w:val="-2"/>
                <w:sz w:val="21"/>
                <w:lang w:eastAsia="zh-CN"/>
              </w:rPr>
              <w:t>（</w:t>
            </w:r>
            <w:r>
              <w:rPr>
                <w:rFonts w:hint="eastAsia"/>
                <w:spacing w:val="-2"/>
                <w:sz w:val="21"/>
                <w:lang w:val="en-US" w:eastAsia="zh-CN"/>
              </w:rPr>
              <w:t>4</w:t>
            </w:r>
            <w:r>
              <w:rPr>
                <w:rFonts w:hint="eastAsia"/>
                <w:spacing w:val="-2"/>
                <w:sz w:val="21"/>
                <w:lang w:eastAsia="zh-CN"/>
              </w:rPr>
              <w:t>）</w:t>
            </w:r>
            <w:r>
              <w:rPr>
                <w:spacing w:val="-2"/>
                <w:sz w:val="21"/>
              </w:rPr>
              <w:t>未提供相关评审内容的得</w:t>
            </w:r>
            <w:r>
              <w:rPr>
                <w:rFonts w:ascii="Times New Roman" w:eastAsia="Times New Roman"/>
                <w:spacing w:val="-2"/>
                <w:sz w:val="21"/>
              </w:rPr>
              <w:t>0</w:t>
            </w:r>
            <w:r>
              <w:rPr>
                <w:spacing w:val="-6"/>
                <w:sz w:val="21"/>
              </w:rPr>
              <w:t>分。</w:t>
            </w:r>
          </w:p>
        </w:tc>
        <w:tc>
          <w:tcPr>
            <w:tcW w:w="714" w:type="pct"/>
            <w:vAlign w:val="top"/>
          </w:tcPr>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default" w:eastAsia="宋体"/>
                <w:sz w:val="22"/>
                <w:lang w:val="en-US" w:eastAsia="zh-CN"/>
              </w:rPr>
            </w:pPr>
            <w:r>
              <w:rPr>
                <w:rFonts w:hint="eastAsia"/>
                <w:sz w:val="22"/>
                <w:lang w:val="en-US" w:eastAsia="zh-CN"/>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Align w:val="top"/>
          </w:tcPr>
          <w:p>
            <w:pPr>
              <w:pStyle w:val="38"/>
              <w:spacing w:before="26"/>
              <w:ind w:left="-3" w:leftChars="0" w:right="0" w:rightChars="0" w:firstLine="3" w:firstLineChars="0"/>
              <w:jc w:val="both"/>
              <w:rPr>
                <w:rFonts w:hint="eastAsia" w:ascii="宋体" w:hAnsi="宋体" w:eastAsia="宋体" w:cs="宋体"/>
                <w:spacing w:val="-2"/>
                <w:sz w:val="22"/>
                <w:szCs w:val="22"/>
                <w:lang w:val="zh-CN" w:eastAsia="zh-CN" w:bidi="zh-CN"/>
              </w:rPr>
            </w:pPr>
            <w:r>
              <w:rPr>
                <w:rFonts w:hint="eastAsia"/>
                <w:spacing w:val="-2"/>
                <w:sz w:val="22"/>
                <w:lang w:eastAsia="zh-CN"/>
              </w:rPr>
              <w:t>服务承诺（</w:t>
            </w:r>
            <w:r>
              <w:rPr>
                <w:rFonts w:hint="eastAsia"/>
                <w:spacing w:val="-2"/>
                <w:sz w:val="22"/>
                <w:lang w:val="en-US" w:eastAsia="zh-CN"/>
              </w:rPr>
              <w:t>1分</w:t>
            </w:r>
            <w:r>
              <w:rPr>
                <w:rFonts w:hint="eastAsia"/>
                <w:spacing w:val="-2"/>
                <w:sz w:val="22"/>
                <w:lang w:eastAsia="zh-CN"/>
              </w:rPr>
              <w:t>）</w:t>
            </w:r>
          </w:p>
        </w:tc>
        <w:tc>
          <w:tcPr>
            <w:tcW w:w="2908" w:type="pct"/>
            <w:vAlign w:val="top"/>
          </w:tcPr>
          <w:p>
            <w:pPr>
              <w:jc w:val="both"/>
              <w:rPr>
                <w:rFonts w:hint="eastAsia" w:ascii="宋体" w:hAnsi="宋体" w:eastAsia="宋体" w:cs="宋体"/>
                <w:spacing w:val="-4"/>
                <w:sz w:val="22"/>
                <w:szCs w:val="22"/>
                <w:lang w:val="zh-CN" w:eastAsia="zh-CN" w:bidi="zh-CN"/>
              </w:rPr>
            </w:pPr>
            <w:r>
              <w:rPr>
                <w:rFonts w:hint="eastAsia"/>
              </w:rPr>
              <w:t>针对项目工程质量、服务期限等方面，供应商自行承诺完全响应的得</w:t>
            </w:r>
            <w:r>
              <w:rPr>
                <w:rFonts w:hint="eastAsia"/>
                <w:lang w:val="en-US" w:eastAsia="zh-CN"/>
              </w:rPr>
              <w:t>1</w:t>
            </w:r>
            <w:r>
              <w:rPr>
                <w:rFonts w:hint="eastAsia"/>
              </w:rPr>
              <w:t>分，不提供不得分。</w:t>
            </w:r>
          </w:p>
        </w:tc>
        <w:tc>
          <w:tcPr>
            <w:tcW w:w="714" w:type="pct"/>
            <w:vAlign w:val="top"/>
          </w:tcPr>
          <w:p>
            <w:pPr>
              <w:pStyle w:val="38"/>
              <w:spacing w:before="26"/>
              <w:ind w:left="-1" w:leftChars="0" w:right="-71" w:rightChars="0" w:firstLine="0" w:firstLineChars="0"/>
              <w:jc w:val="center"/>
              <w:rPr>
                <w:rFonts w:hint="eastAsia" w:ascii="宋体" w:hAnsi="宋体" w:eastAsia="宋体" w:cs="宋体"/>
                <w:sz w:val="22"/>
                <w:szCs w:val="22"/>
                <w:lang w:val="en-US" w:eastAsia="zh-CN" w:bidi="zh-CN"/>
              </w:rPr>
            </w:pPr>
            <w:r>
              <w:rPr>
                <w:rFonts w:hint="eastAsia"/>
                <w:sz w:val="22"/>
                <w:lang w:val="en-US" w:eastAsia="zh-CN"/>
              </w:rPr>
              <w:t>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Align w:val="top"/>
          </w:tcPr>
          <w:p>
            <w:pPr>
              <w:pStyle w:val="38"/>
              <w:spacing w:before="26"/>
              <w:ind w:left="-3" w:leftChars="0" w:right="0" w:rightChars="0" w:firstLine="3" w:firstLineChars="0"/>
              <w:jc w:val="both"/>
              <w:rPr>
                <w:rFonts w:hint="eastAsia" w:eastAsia="宋体"/>
                <w:spacing w:val="-4"/>
                <w:sz w:val="22"/>
                <w:lang w:eastAsia="zh-CN"/>
              </w:rPr>
            </w:pPr>
            <w:r>
              <w:rPr>
                <w:sz w:val="21"/>
              </w:rPr>
              <w:t>企业业绩</w:t>
            </w:r>
            <w:r>
              <w:rPr>
                <w:rFonts w:hint="eastAsia"/>
                <w:sz w:val="21"/>
                <w:lang w:eastAsia="zh-CN"/>
              </w:rPr>
              <w:t>（</w:t>
            </w:r>
            <w:r>
              <w:rPr>
                <w:rFonts w:hint="eastAsia"/>
                <w:sz w:val="21"/>
                <w:lang w:val="en-US" w:eastAsia="zh-CN"/>
              </w:rPr>
              <w:t>6分</w:t>
            </w:r>
            <w:r>
              <w:rPr>
                <w:rFonts w:hint="eastAsia"/>
                <w:sz w:val="21"/>
                <w:lang w:eastAsia="zh-CN"/>
              </w:rPr>
              <w:t>）</w:t>
            </w:r>
          </w:p>
        </w:tc>
        <w:tc>
          <w:tcPr>
            <w:tcW w:w="2908" w:type="pct"/>
            <w:vAlign w:val="top"/>
          </w:tcPr>
          <w:p>
            <w:pPr>
              <w:pStyle w:val="38"/>
              <w:numPr>
                <w:ilvl w:val="0"/>
                <w:numId w:val="0"/>
              </w:numPr>
              <w:tabs>
                <w:tab w:val="left" w:pos="557"/>
              </w:tabs>
              <w:spacing w:before="0" w:after="0" w:line="280" w:lineRule="exact"/>
              <w:ind w:left="2" w:leftChars="0" w:right="0" w:rightChars="0"/>
              <w:jc w:val="left"/>
              <w:rPr>
                <w:spacing w:val="-3"/>
                <w:sz w:val="22"/>
              </w:rPr>
            </w:pPr>
            <w:r>
              <w:rPr>
                <w:spacing w:val="-3"/>
                <w:sz w:val="22"/>
              </w:rPr>
              <w:t>自 2020年1月1日至今，供应商具有类似业绩的，每提供一项得</w:t>
            </w:r>
            <w:r>
              <w:rPr>
                <w:rFonts w:hint="eastAsia"/>
                <w:spacing w:val="-3"/>
                <w:sz w:val="22"/>
                <w:lang w:val="en-US" w:eastAsia="zh-CN"/>
              </w:rPr>
              <w:t>3</w:t>
            </w:r>
            <w:r>
              <w:rPr>
                <w:spacing w:val="-3"/>
                <w:sz w:val="22"/>
              </w:rPr>
              <w:t>分，本项满分</w:t>
            </w:r>
            <w:r>
              <w:rPr>
                <w:rFonts w:hint="eastAsia"/>
                <w:spacing w:val="-3"/>
                <w:sz w:val="22"/>
                <w:lang w:val="en-US" w:eastAsia="zh-CN"/>
              </w:rPr>
              <w:t>6</w:t>
            </w:r>
            <w:r>
              <w:rPr>
                <w:spacing w:val="-3"/>
                <w:sz w:val="22"/>
              </w:rPr>
              <w:t>分。</w:t>
            </w:r>
          </w:p>
          <w:p>
            <w:pPr>
              <w:pStyle w:val="38"/>
              <w:numPr>
                <w:ilvl w:val="0"/>
                <w:numId w:val="0"/>
              </w:numPr>
              <w:tabs>
                <w:tab w:val="left" w:pos="557"/>
              </w:tabs>
              <w:spacing w:before="0" w:after="0" w:line="280" w:lineRule="exact"/>
              <w:ind w:left="2" w:leftChars="0" w:right="0" w:rightChars="0"/>
              <w:jc w:val="left"/>
              <w:rPr>
                <w:rFonts w:hint="eastAsia"/>
                <w:spacing w:val="-4"/>
                <w:sz w:val="22"/>
                <w:lang w:eastAsia="zh-CN"/>
              </w:rPr>
            </w:pPr>
            <w:r>
              <w:rPr>
                <w:spacing w:val="-3"/>
                <w:sz w:val="22"/>
              </w:rPr>
              <w:t>注:须同时提供中标(成交)结果公示截图、中标(成交)通知书扫描件、合同扫描件(合同签订时间为准)。</w:t>
            </w:r>
          </w:p>
        </w:tc>
        <w:tc>
          <w:tcPr>
            <w:tcW w:w="714" w:type="pct"/>
            <w:vAlign w:val="top"/>
          </w:tcPr>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eastAsia"/>
                <w:sz w:val="22"/>
                <w:lang w:val="en-US" w:eastAsia="zh-CN"/>
              </w:rPr>
            </w:pPr>
            <w:r>
              <w:rPr>
                <w:rFonts w:hint="eastAsia"/>
                <w:sz w:val="22"/>
                <w:lang w:val="en-US" w:eastAsia="zh-CN"/>
              </w:rPr>
              <w:t>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Merge w:val="continue"/>
            <w:vAlign w:val="top"/>
          </w:tcPr>
          <w:p>
            <w:pPr>
              <w:pStyle w:val="38"/>
              <w:spacing w:before="26"/>
              <w:ind w:left="18" w:leftChars="0" w:right="0" w:rightChars="0" w:hanging="18" w:hangingChars="9"/>
              <w:jc w:val="both"/>
              <w:rPr>
                <w:b/>
                <w:spacing w:val="-5"/>
                <w:sz w:val="21"/>
              </w:rPr>
            </w:pPr>
          </w:p>
        </w:tc>
        <w:tc>
          <w:tcPr>
            <w:tcW w:w="752" w:type="pct"/>
            <w:vAlign w:val="top"/>
          </w:tcPr>
          <w:p>
            <w:pPr>
              <w:pStyle w:val="38"/>
              <w:spacing w:before="26"/>
              <w:ind w:left="-3" w:leftChars="0" w:right="0" w:rightChars="0" w:firstLine="3" w:firstLineChars="0"/>
              <w:jc w:val="both"/>
              <w:rPr>
                <w:rFonts w:hint="eastAsia" w:eastAsia="宋体"/>
                <w:sz w:val="21"/>
                <w:lang w:eastAsia="zh-CN"/>
              </w:rPr>
            </w:pPr>
            <w:r>
              <w:rPr>
                <w:sz w:val="21"/>
              </w:rPr>
              <w:t>人员配备</w:t>
            </w:r>
            <w:r>
              <w:rPr>
                <w:rFonts w:hint="eastAsia"/>
                <w:sz w:val="21"/>
                <w:lang w:eastAsia="zh-CN"/>
              </w:rPr>
              <w:t>（</w:t>
            </w:r>
            <w:r>
              <w:rPr>
                <w:rFonts w:hint="eastAsia"/>
                <w:sz w:val="21"/>
                <w:lang w:val="en-US" w:eastAsia="zh-CN"/>
              </w:rPr>
              <w:t>10分</w:t>
            </w:r>
            <w:r>
              <w:rPr>
                <w:rFonts w:hint="eastAsia"/>
                <w:sz w:val="21"/>
                <w:lang w:eastAsia="zh-CN"/>
              </w:rPr>
              <w:t>）</w:t>
            </w:r>
          </w:p>
        </w:tc>
        <w:tc>
          <w:tcPr>
            <w:tcW w:w="2908" w:type="pct"/>
            <w:vAlign w:val="top"/>
          </w:tcPr>
          <w:p>
            <w:pPr>
              <w:pStyle w:val="38"/>
              <w:numPr>
                <w:ilvl w:val="0"/>
                <w:numId w:val="0"/>
              </w:numPr>
              <w:tabs>
                <w:tab w:val="left" w:pos="557"/>
              </w:tabs>
              <w:spacing w:before="0" w:after="0" w:line="280" w:lineRule="exact"/>
              <w:ind w:right="0" w:rightChars="0"/>
              <w:jc w:val="left"/>
              <w:rPr>
                <w:rFonts w:hint="default"/>
                <w:spacing w:val="-3"/>
                <w:sz w:val="22"/>
                <w:lang w:val="en-US" w:eastAsia="zh-CN"/>
              </w:rPr>
            </w:pPr>
            <w:r>
              <w:rPr>
                <w:rFonts w:hint="eastAsia"/>
                <w:spacing w:val="-3"/>
                <w:sz w:val="22"/>
                <w:lang w:eastAsia="zh-CN"/>
              </w:rPr>
              <w:t>（</w:t>
            </w:r>
            <w:r>
              <w:rPr>
                <w:rFonts w:hint="eastAsia"/>
                <w:spacing w:val="-3"/>
                <w:sz w:val="22"/>
                <w:lang w:val="en-US" w:eastAsia="zh-CN"/>
              </w:rPr>
              <w:t>1</w:t>
            </w:r>
            <w:r>
              <w:rPr>
                <w:rFonts w:hint="eastAsia"/>
                <w:spacing w:val="-3"/>
                <w:sz w:val="22"/>
                <w:lang w:eastAsia="zh-CN"/>
              </w:rPr>
              <w:t>）</w:t>
            </w:r>
            <w:r>
              <w:rPr>
                <w:rFonts w:hint="eastAsia"/>
                <w:spacing w:val="-3"/>
                <w:sz w:val="22"/>
              </w:rPr>
              <w:t>拟派项目技术负责人具有</w:t>
            </w:r>
            <w:r>
              <w:rPr>
                <w:rFonts w:hint="eastAsia"/>
                <w:spacing w:val="-3"/>
                <w:sz w:val="22"/>
                <w:lang w:val="en-US" w:eastAsia="zh-CN"/>
              </w:rPr>
              <w:t>建筑</w:t>
            </w:r>
            <w:r>
              <w:rPr>
                <w:rFonts w:hint="eastAsia"/>
                <w:spacing w:val="-3"/>
                <w:sz w:val="22"/>
              </w:rPr>
              <w:t>工程相关专业中级及以上职称得</w:t>
            </w:r>
            <w:r>
              <w:rPr>
                <w:rFonts w:hint="eastAsia"/>
                <w:spacing w:val="-3"/>
                <w:sz w:val="22"/>
                <w:lang w:val="en-US" w:eastAsia="zh-CN"/>
              </w:rPr>
              <w:t>5</w:t>
            </w:r>
            <w:r>
              <w:rPr>
                <w:rFonts w:hint="eastAsia"/>
                <w:spacing w:val="-3"/>
                <w:sz w:val="22"/>
              </w:rPr>
              <w:t>分。</w:t>
            </w:r>
          </w:p>
          <w:p>
            <w:pPr>
              <w:pStyle w:val="38"/>
              <w:numPr>
                <w:ilvl w:val="0"/>
                <w:numId w:val="0"/>
              </w:numPr>
              <w:tabs>
                <w:tab w:val="left" w:pos="557"/>
              </w:tabs>
              <w:spacing w:before="0" w:after="0" w:line="280" w:lineRule="exact"/>
              <w:ind w:left="2" w:leftChars="0" w:right="0" w:rightChars="0"/>
              <w:jc w:val="left"/>
              <w:rPr>
                <w:spacing w:val="-3"/>
                <w:sz w:val="22"/>
              </w:rPr>
            </w:pPr>
            <w:r>
              <w:rPr>
                <w:rFonts w:hint="eastAsia"/>
                <w:spacing w:val="-3"/>
                <w:sz w:val="22"/>
                <w:lang w:eastAsia="zh-CN"/>
              </w:rPr>
              <w:t>（</w:t>
            </w:r>
            <w:r>
              <w:rPr>
                <w:rFonts w:hint="eastAsia"/>
                <w:spacing w:val="-3"/>
                <w:sz w:val="22"/>
                <w:lang w:val="en-US" w:eastAsia="zh-CN"/>
              </w:rPr>
              <w:t>2</w:t>
            </w:r>
            <w:r>
              <w:rPr>
                <w:rFonts w:hint="eastAsia"/>
                <w:spacing w:val="-3"/>
                <w:sz w:val="22"/>
                <w:lang w:eastAsia="zh-CN"/>
              </w:rPr>
              <w:t>）</w:t>
            </w:r>
            <w:r>
              <w:rPr>
                <w:spacing w:val="-3"/>
                <w:sz w:val="22"/>
              </w:rPr>
              <w:t>拟派项目负责人(项目经理)具有</w:t>
            </w:r>
            <w:r>
              <w:rPr>
                <w:rFonts w:hint="eastAsia"/>
                <w:spacing w:val="-3"/>
                <w:sz w:val="22"/>
                <w:lang w:val="en-US" w:eastAsia="zh-CN"/>
              </w:rPr>
              <w:t>建筑</w:t>
            </w:r>
            <w:r>
              <w:rPr>
                <w:spacing w:val="-3"/>
                <w:sz w:val="22"/>
              </w:rPr>
              <w:t>工程</w:t>
            </w:r>
            <w:r>
              <w:rPr>
                <w:rFonts w:hint="eastAsia"/>
                <w:spacing w:val="-3"/>
                <w:sz w:val="22"/>
              </w:rPr>
              <w:t>相关专业</w:t>
            </w:r>
            <w:r>
              <w:rPr>
                <w:spacing w:val="-3"/>
                <w:sz w:val="22"/>
              </w:rPr>
              <w:t>中级及以上职称得</w:t>
            </w:r>
            <w:r>
              <w:rPr>
                <w:rFonts w:hint="eastAsia"/>
                <w:spacing w:val="-3"/>
                <w:sz w:val="22"/>
                <w:lang w:val="en-US" w:eastAsia="zh-CN"/>
              </w:rPr>
              <w:t>5</w:t>
            </w:r>
            <w:r>
              <w:rPr>
                <w:spacing w:val="-3"/>
                <w:sz w:val="22"/>
              </w:rPr>
              <w:t>分。</w:t>
            </w:r>
          </w:p>
          <w:p>
            <w:pPr>
              <w:pStyle w:val="38"/>
              <w:numPr>
                <w:ilvl w:val="0"/>
                <w:numId w:val="0"/>
              </w:numPr>
              <w:tabs>
                <w:tab w:val="left" w:pos="557"/>
              </w:tabs>
              <w:spacing w:before="0" w:after="0" w:line="280" w:lineRule="exact"/>
              <w:ind w:left="2" w:leftChars="0" w:right="0" w:rightChars="0"/>
              <w:jc w:val="left"/>
              <w:rPr>
                <w:spacing w:val="-3"/>
                <w:sz w:val="22"/>
              </w:rPr>
            </w:pPr>
            <w:r>
              <w:rPr>
                <w:spacing w:val="-3"/>
                <w:sz w:val="22"/>
              </w:rPr>
              <w:t>此项满分</w:t>
            </w:r>
            <w:r>
              <w:rPr>
                <w:rFonts w:hint="eastAsia"/>
                <w:spacing w:val="-3"/>
                <w:sz w:val="22"/>
                <w:lang w:val="en-US" w:eastAsia="zh-CN"/>
              </w:rPr>
              <w:t>10</w:t>
            </w:r>
            <w:r>
              <w:rPr>
                <w:spacing w:val="-3"/>
                <w:sz w:val="22"/>
              </w:rPr>
              <w:t>分。</w:t>
            </w:r>
          </w:p>
          <w:p>
            <w:pPr>
              <w:pStyle w:val="38"/>
              <w:numPr>
                <w:ilvl w:val="0"/>
                <w:numId w:val="0"/>
              </w:numPr>
              <w:tabs>
                <w:tab w:val="left" w:pos="557"/>
              </w:tabs>
              <w:spacing w:before="0" w:after="0" w:line="280" w:lineRule="exact"/>
              <w:ind w:left="2" w:leftChars="0" w:right="0" w:rightChars="0"/>
              <w:jc w:val="left"/>
              <w:rPr>
                <w:spacing w:val="4"/>
                <w:w w:val="100"/>
                <w:sz w:val="21"/>
              </w:rPr>
            </w:pPr>
            <w:r>
              <w:rPr>
                <w:spacing w:val="-3"/>
                <w:sz w:val="22"/>
              </w:rPr>
              <w:t>注：提供证件复印件或扫描件</w:t>
            </w:r>
            <w:r>
              <w:rPr>
                <w:rFonts w:hint="eastAsia"/>
                <w:spacing w:val="-3"/>
                <w:sz w:val="22"/>
                <w:lang w:eastAsia="zh-CN"/>
              </w:rPr>
              <w:t>。</w:t>
            </w:r>
          </w:p>
        </w:tc>
        <w:tc>
          <w:tcPr>
            <w:tcW w:w="714" w:type="pct"/>
            <w:vAlign w:val="top"/>
          </w:tcPr>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eastAsia"/>
                <w:sz w:val="22"/>
                <w:lang w:val="en-US" w:eastAsia="zh-CN"/>
              </w:rPr>
            </w:pPr>
          </w:p>
          <w:p>
            <w:pPr>
              <w:pStyle w:val="38"/>
              <w:spacing w:before="26"/>
              <w:ind w:left="-1" w:leftChars="0" w:right="-71" w:rightChars="0" w:firstLine="0" w:firstLineChars="0"/>
              <w:jc w:val="center"/>
              <w:rPr>
                <w:rFonts w:hint="eastAsia"/>
                <w:sz w:val="22"/>
                <w:lang w:val="en-US" w:eastAsia="zh-CN"/>
              </w:rPr>
            </w:pPr>
            <w:r>
              <w:rPr>
                <w:rFonts w:hint="eastAsia"/>
                <w:sz w:val="22"/>
                <w:lang w:val="en-US" w:eastAsia="zh-CN"/>
              </w:rPr>
              <w:t>0-10分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pct"/>
            <w:vAlign w:val="top"/>
          </w:tcPr>
          <w:p>
            <w:pPr>
              <w:pStyle w:val="38"/>
              <w:spacing w:before="26"/>
              <w:ind w:left="18" w:leftChars="0" w:right="0" w:rightChars="0" w:hanging="18" w:hangingChars="9"/>
              <w:jc w:val="both"/>
              <w:rPr>
                <w:b/>
                <w:spacing w:val="-5"/>
                <w:sz w:val="21"/>
              </w:rPr>
            </w:pPr>
            <w:r>
              <w:rPr>
                <w:spacing w:val="-2"/>
                <w:sz w:val="21"/>
              </w:rPr>
              <w:t>价格分（</w:t>
            </w:r>
            <w:r>
              <w:rPr>
                <w:spacing w:val="-2"/>
                <w:sz w:val="21"/>
                <w:u w:val="single"/>
              </w:rPr>
              <w:t>30</w:t>
            </w:r>
            <w:r>
              <w:rPr>
                <w:spacing w:val="-6"/>
                <w:sz w:val="21"/>
              </w:rPr>
              <w:t>分）</w:t>
            </w:r>
          </w:p>
        </w:tc>
        <w:tc>
          <w:tcPr>
            <w:tcW w:w="4375" w:type="pct"/>
            <w:gridSpan w:val="3"/>
            <w:vAlign w:val="top"/>
          </w:tcPr>
          <w:p>
            <w:pPr>
              <w:jc w:val="both"/>
              <w:rPr>
                <w:sz w:val="21"/>
              </w:rPr>
            </w:pPr>
            <w:r>
              <w:rPr>
                <w:sz w:val="21"/>
              </w:rPr>
              <w:t>价格分统一采用低价优先法，即满足磋商文件要求且价格最低的最后报价为评审基准价，其价格分为满分 30 分。其他供应商的价格分统一按照下列公式计算：</w:t>
            </w:r>
          </w:p>
          <w:p>
            <w:pPr>
              <w:pStyle w:val="38"/>
              <w:spacing w:before="26"/>
              <w:ind w:left="-1" w:leftChars="0" w:right="-71" w:rightChars="0" w:firstLine="0" w:firstLineChars="0"/>
              <w:jc w:val="both"/>
              <w:rPr>
                <w:rFonts w:hint="eastAsia"/>
                <w:sz w:val="22"/>
                <w:lang w:val="en-US" w:eastAsia="zh-CN"/>
              </w:rPr>
            </w:pPr>
            <w:r>
              <w:rPr>
                <w:sz w:val="21"/>
              </w:rPr>
              <w:t>最后报价得分＝（评审基准价/最后报价）× 30 ％×100</w:t>
            </w:r>
          </w:p>
        </w:tc>
      </w:tr>
    </w:tbl>
    <w:p>
      <w:pPr>
        <w:jc w:val="both"/>
        <w:sectPr>
          <w:footerReference r:id="rId6" w:type="default"/>
          <w:pgSz w:w="11912" w:h="16841"/>
          <w:pgMar w:top="1431" w:right="1629" w:bottom="1546" w:left="1520" w:header="0" w:footer="1343" w:gutter="0"/>
          <w:pgNumType w:fmt="decimal"/>
          <w:cols w:space="720" w:num="1"/>
        </w:sectPr>
      </w:pPr>
    </w:p>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Arial"/>
          <w:sz w:val="21"/>
        </w:rPr>
      </w:pPr>
      <w:r>
        <w:rPr>
          <w:rFonts w:ascii="宋体" w:hAnsi="宋体" w:eastAsia="宋体" w:cs="宋体"/>
          <w:spacing w:val="-1"/>
          <w:sz w:val="21"/>
          <w:szCs w:val="21"/>
        </w:rPr>
        <w:t>2.2.3分值汇</w:t>
      </w:r>
      <w:r>
        <w:rPr>
          <w:rFonts w:ascii="宋体" w:hAnsi="宋体" w:eastAsia="宋体" w:cs="宋体"/>
          <w:sz w:val="21"/>
          <w:szCs w:val="21"/>
        </w:rPr>
        <w:t>总</w:t>
      </w:r>
    </w:p>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宋体" w:hAnsi="宋体" w:eastAsia="宋体" w:cs="宋体"/>
          <w:sz w:val="21"/>
          <w:szCs w:val="21"/>
        </w:rPr>
      </w:pPr>
      <w:r>
        <w:rPr>
          <w:rFonts w:ascii="宋体" w:hAnsi="宋体" w:eastAsia="宋体" w:cs="宋体"/>
          <w:spacing w:val="4"/>
          <w:sz w:val="21"/>
          <w:szCs w:val="21"/>
        </w:rPr>
        <w:t>(1) 磋商小组各成员应当独立对每个有效响应的文件进行评价、打分，然后汇总每个供</w:t>
      </w:r>
      <w:r>
        <w:rPr>
          <w:rFonts w:ascii="宋体" w:hAnsi="宋体" w:eastAsia="宋体" w:cs="宋体"/>
          <w:spacing w:val="3"/>
          <w:sz w:val="21"/>
          <w:szCs w:val="21"/>
        </w:rPr>
        <w:t>应</w:t>
      </w:r>
      <w:r>
        <w:rPr>
          <w:rFonts w:ascii="宋体" w:hAnsi="宋体" w:eastAsia="宋体" w:cs="宋体"/>
          <w:spacing w:val="4"/>
          <w:sz w:val="21"/>
          <w:szCs w:val="21"/>
        </w:rPr>
        <w:t>商每项评分因素的得分(四舍五入保留至小数点后两位数)，再将供应商每项评分因素的得分</w:t>
      </w:r>
      <w:r>
        <w:rPr>
          <w:rFonts w:ascii="宋体" w:hAnsi="宋体" w:eastAsia="宋体" w:cs="宋体"/>
          <w:spacing w:val="1"/>
          <w:sz w:val="21"/>
          <w:szCs w:val="21"/>
        </w:rPr>
        <w:t>进</w:t>
      </w:r>
      <w:r>
        <w:rPr>
          <w:rFonts w:ascii="宋体" w:hAnsi="宋体" w:eastAsia="宋体" w:cs="宋体"/>
          <w:spacing w:val="-1"/>
          <w:sz w:val="21"/>
          <w:szCs w:val="21"/>
        </w:rPr>
        <w:t>行汇总，得到该</w:t>
      </w:r>
      <w:r>
        <w:rPr>
          <w:rFonts w:ascii="宋体" w:hAnsi="宋体" w:eastAsia="宋体" w:cs="宋体"/>
          <w:sz w:val="21"/>
          <w:szCs w:val="21"/>
        </w:rPr>
        <w:t>供应商的技术资信分之和。</w:t>
      </w:r>
    </w:p>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eastAsia="宋体"/>
          <w:lang w:eastAsia="zh-CN"/>
        </w:rPr>
        <w:sectPr>
          <w:footerReference r:id="rId7" w:type="default"/>
          <w:pgSz w:w="11912" w:h="16841"/>
          <w:pgMar w:top="1380" w:right="1507" w:bottom="1546" w:left="1590" w:header="0" w:footer="1343" w:gutter="0"/>
          <w:pgNumType w:fmt="decimal"/>
          <w:cols w:space="720" w:num="1"/>
        </w:sectPr>
      </w:pPr>
      <w:r>
        <w:rPr>
          <w:rFonts w:ascii="宋体" w:hAnsi="宋体" w:eastAsia="宋体" w:cs="宋体"/>
          <w:spacing w:val="-1"/>
          <w:sz w:val="21"/>
          <w:szCs w:val="21"/>
        </w:rPr>
        <w:t>(2) 将每个供应商的</w:t>
      </w:r>
      <w:r>
        <w:rPr>
          <w:rFonts w:ascii="宋体" w:hAnsi="宋体" w:eastAsia="宋体" w:cs="宋体"/>
          <w:sz w:val="21"/>
          <w:szCs w:val="21"/>
        </w:rPr>
        <w:t>技术资信分之和加上根据上述标准计算出的价格分，即为该供应商的</w:t>
      </w:r>
      <w:r>
        <w:rPr>
          <w:rFonts w:ascii="宋体" w:hAnsi="宋体" w:eastAsia="宋体" w:cs="宋体"/>
          <w:spacing w:val="-2"/>
          <w:sz w:val="21"/>
          <w:szCs w:val="21"/>
        </w:rPr>
        <w:t>综合</w:t>
      </w:r>
      <w:r>
        <w:rPr>
          <w:rFonts w:ascii="宋体" w:hAnsi="宋体" w:eastAsia="宋体" w:cs="宋体"/>
          <w:spacing w:val="-1"/>
          <w:sz w:val="21"/>
          <w:szCs w:val="21"/>
        </w:rPr>
        <w:t>总得</w:t>
      </w:r>
      <w:r>
        <w:rPr>
          <w:rFonts w:hint="eastAsia" w:cs="宋体"/>
          <w:spacing w:val="-1"/>
          <w:sz w:val="21"/>
          <w:szCs w:val="21"/>
          <w:lang w:eastAsia="zh-CN"/>
        </w:rPr>
        <w:t>分。</w:t>
      </w:r>
    </w:p>
    <w:p>
      <w:pPr>
        <w:pStyle w:val="6"/>
        <w:tabs>
          <w:tab w:val="left" w:pos="1125"/>
        </w:tabs>
        <w:spacing w:before="61"/>
        <w:ind w:right="136"/>
        <w:rPr>
          <w:sz w:val="32"/>
          <w:szCs w:val="32"/>
        </w:rPr>
      </w:pPr>
      <w:r>
        <w:rPr>
          <w:sz w:val="32"/>
          <w:szCs w:val="32"/>
        </w:rPr>
        <w:t>第五章</w:t>
      </w:r>
      <w:r>
        <w:rPr>
          <w:sz w:val="32"/>
          <w:szCs w:val="32"/>
        </w:rPr>
        <w:tab/>
      </w:r>
      <w:r>
        <w:rPr>
          <w:sz w:val="32"/>
          <w:szCs w:val="32"/>
        </w:rPr>
        <w:t xml:space="preserve"> 政府采购合同</w:t>
      </w:r>
    </w:p>
    <w:p/>
    <w:p>
      <w:pPr>
        <w:keepNext/>
        <w:keepLines/>
        <w:spacing w:before="260" w:after="260" w:line="360" w:lineRule="auto"/>
        <w:jc w:val="center"/>
        <w:outlineLvl w:val="2"/>
        <w:rPr>
          <w:rFonts w:cs="黑体"/>
          <w:bCs/>
          <w:sz w:val="21"/>
          <w:szCs w:val="21"/>
        </w:rPr>
      </w:pPr>
      <w:r>
        <w:rPr>
          <w:rFonts w:hint="eastAsia" w:cs="黑体"/>
          <w:b/>
          <w:bCs/>
          <w:sz w:val="21"/>
          <w:szCs w:val="21"/>
        </w:rPr>
        <w:t>第一节 合同协议书</w:t>
      </w:r>
      <w:bookmarkEnd w:id="4"/>
      <w:bookmarkEnd w:id="5"/>
      <w:bookmarkEnd w:id="6"/>
      <w:bookmarkEnd w:id="7"/>
      <w:bookmarkEnd w:id="8"/>
      <w:bookmarkEnd w:id="9"/>
    </w:p>
    <w:p>
      <w:pPr>
        <w:spacing w:line="360" w:lineRule="auto"/>
        <w:ind w:firstLine="420" w:firstLineChars="200"/>
        <w:rPr>
          <w:sz w:val="21"/>
          <w:szCs w:val="21"/>
          <w:u w:val="single"/>
        </w:rPr>
      </w:pPr>
      <w:r>
        <w:rPr>
          <w:rFonts w:hint="eastAsia"/>
          <w:sz w:val="21"/>
          <w:szCs w:val="21"/>
        </w:rPr>
        <w:t>发包人（全称）：</w:t>
      </w:r>
      <w:r>
        <w:rPr>
          <w:rFonts w:hint="eastAsia"/>
          <w:sz w:val="21"/>
          <w:szCs w:val="21"/>
          <w:u w:val="single"/>
        </w:rPr>
        <w:t xml:space="preserve">        </w:t>
      </w:r>
      <w:r>
        <w:rPr>
          <w:rFonts w:hint="eastAsia"/>
          <w:sz w:val="21"/>
          <w:szCs w:val="21"/>
          <w:u w:val="single"/>
          <w:lang w:val="en-US" w:eastAsia="zh-CN"/>
        </w:rPr>
        <w:t xml:space="preserve">太和县公安局 </w:t>
      </w:r>
      <w:r>
        <w:rPr>
          <w:rFonts w:hint="eastAsia"/>
          <w:sz w:val="21"/>
          <w:szCs w:val="21"/>
          <w:u w:val="single"/>
        </w:rPr>
        <w:t xml:space="preserve">   </w:t>
      </w:r>
    </w:p>
    <w:p>
      <w:pPr>
        <w:spacing w:line="360" w:lineRule="auto"/>
        <w:ind w:firstLine="420" w:firstLineChars="200"/>
        <w:rPr>
          <w:sz w:val="21"/>
          <w:szCs w:val="21"/>
          <w:u w:val="single"/>
        </w:rPr>
      </w:pPr>
      <w:r>
        <w:rPr>
          <w:rFonts w:hint="eastAsia"/>
          <w:sz w:val="21"/>
          <w:szCs w:val="21"/>
        </w:rPr>
        <w:t>承包人（全称）：</w:t>
      </w:r>
      <w:r>
        <w:rPr>
          <w:rFonts w:hint="eastAsia"/>
          <w:sz w:val="21"/>
          <w:szCs w:val="21"/>
          <w:u w:val="single"/>
        </w:rPr>
        <w:t xml:space="preserve">                                   </w:t>
      </w:r>
    </w:p>
    <w:p>
      <w:pPr>
        <w:spacing w:line="360" w:lineRule="auto"/>
        <w:ind w:firstLine="420" w:firstLineChars="200"/>
        <w:rPr>
          <w:sz w:val="21"/>
          <w:szCs w:val="21"/>
        </w:rPr>
      </w:pPr>
      <w:r>
        <w:rPr>
          <w:rFonts w:hint="eastAsia"/>
          <w:sz w:val="21"/>
          <w:szCs w:val="21"/>
        </w:rPr>
        <w:t>根据《中华人民共和国民法典》、《中华人民共和国建筑法》及有关法律规定，遵循平等、自愿、公平和诚实信用的原则，双方就</w:t>
      </w:r>
      <w:r>
        <w:rPr>
          <w:rFonts w:hint="eastAsia"/>
          <w:sz w:val="21"/>
          <w:szCs w:val="21"/>
          <w:lang w:val="en-US" w:eastAsia="zh-CN"/>
        </w:rPr>
        <w:t xml:space="preserve"> </w:t>
      </w:r>
      <w:r>
        <w:rPr>
          <w:rFonts w:hint="eastAsia"/>
          <w:sz w:val="21"/>
          <w:szCs w:val="21"/>
          <w:u w:val="single"/>
          <w:lang w:val="en-US" w:eastAsia="zh-CN"/>
        </w:rPr>
        <w:t>太和县公安局蔡庙派出所改造项目</w:t>
      </w:r>
      <w:r>
        <w:rPr>
          <w:rFonts w:hint="eastAsia"/>
          <w:sz w:val="21"/>
          <w:szCs w:val="21"/>
        </w:rPr>
        <w:t>工程施工及有关事项协商一致，共同达成如下协议：</w:t>
      </w:r>
    </w:p>
    <w:p>
      <w:pPr>
        <w:keepNext/>
        <w:keepLines/>
        <w:spacing w:line="360" w:lineRule="auto"/>
        <w:ind w:firstLine="420" w:firstLineChars="200"/>
        <w:outlineLvl w:val="3"/>
        <w:rPr>
          <w:b/>
          <w:sz w:val="21"/>
          <w:szCs w:val="21"/>
        </w:rPr>
      </w:pPr>
      <w:bookmarkStart w:id="10" w:name="_Toc503196146"/>
      <w:bookmarkStart w:id="11" w:name="_Toc20927"/>
      <w:bookmarkStart w:id="12" w:name="_Toc500174756"/>
      <w:r>
        <w:rPr>
          <w:rFonts w:hint="eastAsia"/>
          <w:bCs/>
          <w:sz w:val="21"/>
          <w:szCs w:val="21"/>
        </w:rPr>
        <w:t>一、工程概况</w:t>
      </w:r>
      <w:bookmarkEnd w:id="10"/>
      <w:bookmarkEnd w:id="11"/>
      <w:bookmarkEnd w:id="12"/>
    </w:p>
    <w:p>
      <w:pPr>
        <w:spacing w:line="360" w:lineRule="auto"/>
        <w:ind w:firstLine="420" w:firstLineChars="200"/>
        <w:rPr>
          <w:sz w:val="21"/>
          <w:szCs w:val="21"/>
          <w:u w:val="single"/>
        </w:rPr>
      </w:pPr>
      <w:r>
        <w:rPr>
          <w:rFonts w:hint="eastAsia"/>
          <w:bCs/>
          <w:sz w:val="21"/>
          <w:szCs w:val="21"/>
        </w:rPr>
        <w:t>1.工程名称</w:t>
      </w:r>
      <w:r>
        <w:rPr>
          <w:rFonts w:hint="eastAsia"/>
          <w:sz w:val="21"/>
          <w:szCs w:val="21"/>
        </w:rPr>
        <w:t>：</w:t>
      </w:r>
      <w:r>
        <w:rPr>
          <w:rFonts w:hint="eastAsia"/>
          <w:sz w:val="21"/>
          <w:szCs w:val="21"/>
          <w:u w:val="single"/>
        </w:rPr>
        <w:t xml:space="preserve">  </w:t>
      </w:r>
      <w:r>
        <w:rPr>
          <w:rFonts w:hint="eastAsia"/>
          <w:sz w:val="21"/>
          <w:szCs w:val="21"/>
          <w:u w:val="single"/>
          <w:lang w:val="en-US" w:eastAsia="zh-CN"/>
        </w:rPr>
        <w:t>太和县公安局蔡庙派出所改造项目</w:t>
      </w:r>
      <w:r>
        <w:rPr>
          <w:rFonts w:hint="eastAsia"/>
          <w:sz w:val="21"/>
          <w:szCs w:val="21"/>
          <w:u w:val="single"/>
        </w:rPr>
        <w:t xml:space="preserve"> </w:t>
      </w:r>
      <w:r>
        <w:rPr>
          <w:rFonts w:hint="eastAsia"/>
          <w:sz w:val="21"/>
          <w:szCs w:val="21"/>
        </w:rPr>
        <w:t>。</w:t>
      </w:r>
    </w:p>
    <w:p>
      <w:pPr>
        <w:spacing w:line="360" w:lineRule="auto"/>
        <w:ind w:firstLine="420" w:firstLineChars="200"/>
        <w:rPr>
          <w:bCs/>
          <w:sz w:val="21"/>
          <w:szCs w:val="21"/>
        </w:rPr>
      </w:pPr>
      <w:r>
        <w:rPr>
          <w:rFonts w:hint="eastAsia"/>
          <w:bCs/>
          <w:sz w:val="21"/>
          <w:szCs w:val="21"/>
        </w:rPr>
        <w:t>2.工程地点：</w:t>
      </w:r>
      <w:r>
        <w:rPr>
          <w:rFonts w:hint="eastAsia"/>
          <w:sz w:val="21"/>
          <w:szCs w:val="21"/>
          <w:u w:val="single"/>
        </w:rPr>
        <w:t xml:space="preserve">     </w:t>
      </w:r>
      <w:r>
        <w:rPr>
          <w:rFonts w:hint="eastAsia"/>
          <w:sz w:val="21"/>
          <w:szCs w:val="21"/>
          <w:u w:val="single"/>
          <w:lang w:val="en-US" w:eastAsia="zh-CN"/>
        </w:rPr>
        <w:t>太和县蔡庙镇蔡庙派出所</w:t>
      </w:r>
      <w:r>
        <w:rPr>
          <w:rFonts w:hint="eastAsia"/>
          <w:sz w:val="21"/>
          <w:szCs w:val="21"/>
          <w:u w:val="single"/>
        </w:rPr>
        <w:t xml:space="preserve">             </w:t>
      </w:r>
      <w:r>
        <w:rPr>
          <w:rFonts w:hint="eastAsia"/>
          <w:sz w:val="21"/>
          <w:szCs w:val="21"/>
        </w:rPr>
        <w:t>。</w:t>
      </w:r>
    </w:p>
    <w:p>
      <w:pPr>
        <w:spacing w:line="360" w:lineRule="auto"/>
        <w:ind w:firstLine="420" w:firstLineChars="200"/>
        <w:rPr>
          <w:bCs/>
          <w:sz w:val="21"/>
          <w:szCs w:val="21"/>
        </w:rPr>
      </w:pPr>
      <w:r>
        <w:rPr>
          <w:rFonts w:hint="eastAsia"/>
          <w:bCs/>
          <w:sz w:val="21"/>
          <w:szCs w:val="21"/>
        </w:rPr>
        <w:t>3.工程立项批准文号：</w:t>
      </w:r>
      <w:r>
        <w:rPr>
          <w:rFonts w:hint="eastAsia"/>
          <w:bCs/>
          <w:sz w:val="21"/>
          <w:szCs w:val="21"/>
          <w:u w:val="single"/>
        </w:rPr>
        <w:t xml:space="preserve">                          </w:t>
      </w:r>
      <w:r>
        <w:rPr>
          <w:rFonts w:hint="eastAsia"/>
          <w:bCs/>
          <w:sz w:val="21"/>
          <w:szCs w:val="21"/>
        </w:rPr>
        <w:t>。</w:t>
      </w:r>
    </w:p>
    <w:p>
      <w:pPr>
        <w:spacing w:line="360" w:lineRule="auto"/>
        <w:ind w:firstLine="420" w:firstLineChars="200"/>
        <w:rPr>
          <w:bCs/>
          <w:sz w:val="21"/>
          <w:szCs w:val="21"/>
        </w:rPr>
      </w:pPr>
      <w:r>
        <w:rPr>
          <w:rFonts w:hint="eastAsia"/>
          <w:bCs/>
          <w:sz w:val="21"/>
          <w:szCs w:val="21"/>
        </w:rPr>
        <w:t>4.资金来源：</w:t>
      </w:r>
      <w:r>
        <w:rPr>
          <w:rFonts w:hint="eastAsia"/>
          <w:bCs/>
          <w:sz w:val="21"/>
          <w:szCs w:val="21"/>
          <w:u w:val="single"/>
        </w:rPr>
        <w:t xml:space="preserve">     </w:t>
      </w:r>
      <w:r>
        <w:rPr>
          <w:rFonts w:hint="eastAsia"/>
          <w:bCs/>
          <w:sz w:val="21"/>
          <w:szCs w:val="21"/>
          <w:u w:val="single"/>
          <w:lang w:val="en-US" w:eastAsia="zh-CN"/>
        </w:rPr>
        <w:t>财政资金</w:t>
      </w:r>
      <w:r>
        <w:rPr>
          <w:rFonts w:hint="eastAsia"/>
          <w:bCs/>
          <w:sz w:val="21"/>
          <w:szCs w:val="21"/>
          <w:u w:val="single"/>
        </w:rPr>
        <w:t xml:space="preserve">   </w:t>
      </w:r>
      <w:r>
        <w:rPr>
          <w:rFonts w:hint="eastAsia"/>
          <w:sz w:val="21"/>
          <w:szCs w:val="21"/>
          <w:u w:val="single"/>
        </w:rPr>
        <w:t xml:space="preserve">    </w:t>
      </w:r>
      <w:r>
        <w:rPr>
          <w:rFonts w:hint="eastAsia"/>
          <w:bCs/>
          <w:sz w:val="21"/>
          <w:szCs w:val="21"/>
        </w:rPr>
        <w:t>。</w:t>
      </w:r>
    </w:p>
    <w:p>
      <w:pPr>
        <w:spacing w:line="360" w:lineRule="auto"/>
        <w:ind w:firstLine="420" w:firstLineChars="200"/>
        <w:rPr>
          <w:bCs/>
          <w:sz w:val="21"/>
          <w:szCs w:val="21"/>
        </w:rPr>
      </w:pPr>
      <w:r>
        <w:rPr>
          <w:rFonts w:hint="eastAsia"/>
          <w:bCs/>
          <w:sz w:val="21"/>
          <w:szCs w:val="21"/>
        </w:rPr>
        <w:t>5.工程内容：</w:t>
      </w:r>
      <w:r>
        <w:rPr>
          <w:rFonts w:hint="eastAsia"/>
          <w:bCs/>
          <w:sz w:val="21"/>
          <w:szCs w:val="21"/>
          <w:u w:val="single"/>
        </w:rPr>
        <w:t xml:space="preserve"> </w:t>
      </w:r>
      <w:r>
        <w:rPr>
          <w:rFonts w:hint="eastAsia"/>
          <w:bCs/>
          <w:sz w:val="21"/>
          <w:szCs w:val="21"/>
          <w:u w:val="single"/>
          <w:lang w:val="en-US" w:eastAsia="zh-CN"/>
        </w:rPr>
        <w:t>具体建设内容详见工程量清单与图纸</w:t>
      </w:r>
      <w:r>
        <w:rPr>
          <w:rFonts w:hint="eastAsia"/>
          <w:sz w:val="21"/>
          <w:szCs w:val="21"/>
          <w:u w:val="single"/>
        </w:rPr>
        <w:t xml:space="preserve"> </w:t>
      </w:r>
      <w:r>
        <w:rPr>
          <w:rFonts w:hint="eastAsia"/>
          <w:bCs/>
          <w:sz w:val="21"/>
          <w:szCs w:val="21"/>
        </w:rPr>
        <w:t>。</w:t>
      </w:r>
    </w:p>
    <w:p>
      <w:pPr>
        <w:spacing w:line="360" w:lineRule="auto"/>
        <w:ind w:firstLine="420" w:firstLineChars="200"/>
        <w:rPr>
          <w:bCs/>
          <w:sz w:val="21"/>
          <w:szCs w:val="21"/>
        </w:rPr>
      </w:pPr>
      <w:r>
        <w:rPr>
          <w:rFonts w:hint="eastAsia"/>
          <w:sz w:val="21"/>
          <w:szCs w:val="21"/>
        </w:rPr>
        <w:t>群体工程应附《承包人承揽工程项目一览表》（附件1）。</w:t>
      </w:r>
    </w:p>
    <w:p>
      <w:pPr>
        <w:spacing w:line="360" w:lineRule="auto"/>
        <w:ind w:firstLine="420" w:firstLineChars="200"/>
        <w:rPr>
          <w:sz w:val="21"/>
          <w:szCs w:val="21"/>
        </w:rPr>
      </w:pPr>
      <w:r>
        <w:rPr>
          <w:rFonts w:hint="eastAsia"/>
          <w:bCs/>
          <w:sz w:val="21"/>
          <w:szCs w:val="21"/>
        </w:rPr>
        <w:t>6.工程承包范围：</w:t>
      </w:r>
      <w:r>
        <w:rPr>
          <w:rFonts w:hint="eastAsia"/>
          <w:sz w:val="21"/>
          <w:szCs w:val="21"/>
          <w:u w:val="single"/>
        </w:rPr>
        <w:t xml:space="preserve">  本工程施工图纸和工程量清单中的所有内容    </w:t>
      </w:r>
      <w:r>
        <w:rPr>
          <w:rFonts w:hint="eastAsia"/>
          <w:sz w:val="21"/>
          <w:szCs w:val="21"/>
        </w:rPr>
        <w:t>。</w:t>
      </w:r>
    </w:p>
    <w:p>
      <w:pPr>
        <w:keepNext/>
        <w:keepLines/>
        <w:spacing w:line="360" w:lineRule="auto"/>
        <w:ind w:firstLine="420" w:firstLineChars="200"/>
        <w:outlineLvl w:val="3"/>
        <w:rPr>
          <w:bCs/>
          <w:sz w:val="21"/>
          <w:szCs w:val="21"/>
        </w:rPr>
      </w:pPr>
      <w:bookmarkStart w:id="13" w:name="_Toc503196147"/>
      <w:bookmarkStart w:id="14" w:name="_Toc3517"/>
      <w:bookmarkStart w:id="15" w:name="_Toc500174757"/>
      <w:r>
        <w:rPr>
          <w:rFonts w:hint="eastAsia"/>
          <w:bCs/>
          <w:sz w:val="21"/>
          <w:szCs w:val="21"/>
        </w:rPr>
        <w:t>二、合同工期</w:t>
      </w:r>
      <w:bookmarkEnd w:id="13"/>
      <w:bookmarkEnd w:id="14"/>
      <w:bookmarkEnd w:id="15"/>
    </w:p>
    <w:p>
      <w:pPr>
        <w:spacing w:line="360" w:lineRule="auto"/>
        <w:ind w:firstLine="420" w:firstLineChars="200"/>
        <w:rPr>
          <w:sz w:val="21"/>
          <w:szCs w:val="21"/>
        </w:rPr>
      </w:pPr>
      <w:r>
        <w:rPr>
          <w:rFonts w:hint="eastAsia"/>
          <w:sz w:val="21"/>
          <w:szCs w:val="21"/>
        </w:rPr>
        <w:t>计划开工日期：</w:t>
      </w: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w:t>
      </w:r>
    </w:p>
    <w:p>
      <w:pPr>
        <w:spacing w:line="360" w:lineRule="auto"/>
        <w:ind w:firstLine="420" w:firstLineChars="200"/>
        <w:rPr>
          <w:sz w:val="21"/>
          <w:szCs w:val="21"/>
        </w:rPr>
      </w:pPr>
      <w:r>
        <w:rPr>
          <w:rFonts w:hint="eastAsia"/>
          <w:sz w:val="21"/>
          <w:szCs w:val="21"/>
        </w:rPr>
        <w:t>计划竣工日期：</w:t>
      </w: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w:t>
      </w:r>
    </w:p>
    <w:p>
      <w:pPr>
        <w:spacing w:line="360" w:lineRule="auto"/>
        <w:ind w:firstLine="420" w:firstLineChars="200"/>
        <w:rPr>
          <w:sz w:val="21"/>
          <w:szCs w:val="21"/>
        </w:rPr>
      </w:pPr>
      <w:r>
        <w:rPr>
          <w:rFonts w:hint="eastAsia"/>
          <w:sz w:val="21"/>
          <w:szCs w:val="21"/>
        </w:rPr>
        <w:t>工期总日历天数：</w:t>
      </w:r>
      <w:r>
        <w:rPr>
          <w:rFonts w:hint="eastAsia"/>
          <w:sz w:val="21"/>
          <w:szCs w:val="21"/>
          <w:u w:val="single"/>
        </w:rPr>
        <w:t xml:space="preserve">  </w:t>
      </w:r>
      <w:r>
        <w:rPr>
          <w:rFonts w:hint="eastAsia"/>
          <w:sz w:val="21"/>
          <w:szCs w:val="21"/>
          <w:u w:val="single"/>
          <w:lang w:val="en-US" w:eastAsia="zh-CN"/>
        </w:rPr>
        <w:t>30</w:t>
      </w:r>
      <w:r>
        <w:rPr>
          <w:rFonts w:hint="eastAsia"/>
          <w:sz w:val="21"/>
          <w:szCs w:val="21"/>
          <w:u w:val="single"/>
        </w:rPr>
        <w:t xml:space="preserve">  </w:t>
      </w:r>
      <w:r>
        <w:rPr>
          <w:rFonts w:hint="eastAsia"/>
          <w:sz w:val="21"/>
          <w:szCs w:val="21"/>
        </w:rPr>
        <w:t>天。工期总日历天数与根据前述计划开竣工日期计算的工期天数不一致的，以工期总日历天数为准。</w:t>
      </w:r>
    </w:p>
    <w:p>
      <w:pPr>
        <w:keepNext/>
        <w:keepLines/>
        <w:spacing w:line="360" w:lineRule="auto"/>
        <w:ind w:firstLine="420" w:firstLineChars="200"/>
        <w:outlineLvl w:val="3"/>
        <w:rPr>
          <w:b/>
          <w:sz w:val="21"/>
          <w:szCs w:val="21"/>
        </w:rPr>
      </w:pPr>
      <w:bookmarkStart w:id="16" w:name="_Toc500174758"/>
      <w:bookmarkStart w:id="17" w:name="_Toc503196148"/>
      <w:bookmarkStart w:id="18" w:name="_Toc8246"/>
      <w:r>
        <w:rPr>
          <w:rFonts w:hint="eastAsia"/>
          <w:bCs/>
          <w:sz w:val="21"/>
          <w:szCs w:val="21"/>
        </w:rPr>
        <w:t>三、质量标准</w:t>
      </w:r>
      <w:bookmarkEnd w:id="16"/>
      <w:bookmarkEnd w:id="17"/>
      <w:bookmarkEnd w:id="18"/>
    </w:p>
    <w:p>
      <w:pPr>
        <w:spacing w:line="360" w:lineRule="auto"/>
        <w:ind w:firstLine="420" w:firstLineChars="200"/>
        <w:rPr>
          <w:sz w:val="21"/>
          <w:szCs w:val="21"/>
        </w:rPr>
      </w:pPr>
      <w:r>
        <w:rPr>
          <w:rFonts w:hint="eastAsia"/>
          <w:sz w:val="21"/>
          <w:szCs w:val="21"/>
        </w:rPr>
        <w:t>工程质量必须达到国家工程施工质量验收</w:t>
      </w:r>
      <w:r>
        <w:rPr>
          <w:rFonts w:hint="eastAsia"/>
          <w:b/>
          <w:sz w:val="21"/>
          <w:szCs w:val="21"/>
          <w:u w:val="single"/>
        </w:rPr>
        <w:t xml:space="preserve"> </w:t>
      </w:r>
      <w:r>
        <w:rPr>
          <w:rFonts w:hint="eastAsia"/>
          <w:b/>
          <w:sz w:val="21"/>
          <w:szCs w:val="21"/>
          <w:u w:val="single"/>
          <w:lang w:val="en-US" w:eastAsia="zh-CN"/>
        </w:rPr>
        <w:t xml:space="preserve"> </w:t>
      </w:r>
      <w:r>
        <w:rPr>
          <w:rFonts w:hint="eastAsia"/>
          <w:sz w:val="21"/>
          <w:szCs w:val="21"/>
          <w:u w:val="single"/>
          <w:lang w:eastAsia="zh-CN"/>
        </w:rPr>
        <w:t>合格</w:t>
      </w:r>
      <w:r>
        <w:rPr>
          <w:rFonts w:hint="eastAsia"/>
          <w:b/>
          <w:sz w:val="21"/>
          <w:szCs w:val="21"/>
          <w:u w:val="single"/>
        </w:rPr>
        <w:t xml:space="preserve">   </w:t>
      </w:r>
      <w:r>
        <w:rPr>
          <w:rFonts w:hint="eastAsia"/>
          <w:sz w:val="21"/>
          <w:szCs w:val="21"/>
        </w:rPr>
        <w:t>标准。</w:t>
      </w:r>
    </w:p>
    <w:p>
      <w:pPr>
        <w:keepNext/>
        <w:keepLines/>
        <w:spacing w:line="360" w:lineRule="auto"/>
        <w:ind w:firstLine="420" w:firstLineChars="200"/>
        <w:outlineLvl w:val="3"/>
        <w:rPr>
          <w:b/>
          <w:sz w:val="21"/>
          <w:szCs w:val="21"/>
        </w:rPr>
      </w:pPr>
      <w:bookmarkStart w:id="19" w:name="_Toc503196149"/>
      <w:bookmarkStart w:id="20" w:name="_Toc29282"/>
      <w:bookmarkStart w:id="21" w:name="_Toc500174759"/>
      <w:r>
        <w:rPr>
          <w:rFonts w:hint="eastAsia"/>
          <w:bCs/>
          <w:sz w:val="21"/>
          <w:szCs w:val="21"/>
        </w:rPr>
        <w:t>四、签约合同价与合同价格形式</w:t>
      </w:r>
      <w:bookmarkEnd w:id="19"/>
      <w:bookmarkEnd w:id="20"/>
      <w:bookmarkEnd w:id="21"/>
      <w:r>
        <w:rPr>
          <w:rFonts w:hint="eastAsia"/>
          <w:bCs/>
          <w:sz w:val="21"/>
          <w:szCs w:val="21"/>
        </w:rPr>
        <w:tab/>
      </w:r>
    </w:p>
    <w:p>
      <w:pPr>
        <w:spacing w:line="360" w:lineRule="auto"/>
        <w:ind w:firstLine="420" w:firstLineChars="200"/>
        <w:rPr>
          <w:sz w:val="21"/>
          <w:szCs w:val="21"/>
        </w:rPr>
      </w:pPr>
      <w:r>
        <w:rPr>
          <w:rFonts w:hint="eastAsia"/>
          <w:sz w:val="21"/>
          <w:szCs w:val="21"/>
        </w:rPr>
        <w:t>1.签约合同价为：</w:t>
      </w:r>
    </w:p>
    <w:p>
      <w:pPr>
        <w:spacing w:line="360" w:lineRule="auto"/>
        <w:ind w:firstLine="420" w:firstLineChars="200"/>
        <w:rPr>
          <w:sz w:val="21"/>
          <w:szCs w:val="21"/>
        </w:rPr>
      </w:pPr>
      <w:r>
        <w:rPr>
          <w:rFonts w:hint="eastAsia"/>
          <w:sz w:val="21"/>
          <w:szCs w:val="21"/>
        </w:rPr>
        <w:t>人民币（大写）</w:t>
      </w:r>
      <w:r>
        <w:rPr>
          <w:rFonts w:hint="eastAsia"/>
          <w:sz w:val="21"/>
          <w:szCs w:val="21"/>
          <w:u w:val="single"/>
        </w:rPr>
        <w:t xml:space="preserve">                 </w:t>
      </w:r>
      <w:r>
        <w:rPr>
          <w:rFonts w:hint="eastAsia"/>
          <w:sz w:val="21"/>
          <w:szCs w:val="21"/>
        </w:rPr>
        <w:t>(¥</w:t>
      </w:r>
      <w:r>
        <w:rPr>
          <w:rFonts w:hint="eastAsia"/>
          <w:sz w:val="21"/>
          <w:szCs w:val="21"/>
          <w:u w:val="single"/>
        </w:rPr>
        <w:t xml:space="preserve">            </w:t>
      </w:r>
      <w:r>
        <w:rPr>
          <w:rFonts w:hint="eastAsia"/>
          <w:sz w:val="21"/>
          <w:szCs w:val="21"/>
        </w:rPr>
        <w:t>元,其中含暂列金额</w:t>
      </w:r>
      <w:r>
        <w:rPr>
          <w:rFonts w:hint="eastAsia"/>
          <w:sz w:val="21"/>
          <w:szCs w:val="21"/>
          <w:u w:val="single"/>
        </w:rPr>
        <w:t xml:space="preserve">       </w:t>
      </w:r>
      <w:r>
        <w:rPr>
          <w:rFonts w:hint="eastAsia"/>
          <w:sz w:val="21"/>
          <w:szCs w:val="21"/>
        </w:rPr>
        <w:t>元)；</w:t>
      </w:r>
    </w:p>
    <w:p>
      <w:pPr>
        <w:spacing w:line="360" w:lineRule="auto"/>
        <w:ind w:firstLine="420" w:firstLineChars="200"/>
        <w:rPr>
          <w:sz w:val="21"/>
          <w:szCs w:val="21"/>
        </w:rPr>
      </w:pPr>
      <w:r>
        <w:rPr>
          <w:rFonts w:hint="eastAsia"/>
          <w:sz w:val="21"/>
          <w:szCs w:val="21"/>
        </w:rPr>
        <w:t>其中：</w:t>
      </w:r>
    </w:p>
    <w:p>
      <w:pPr>
        <w:spacing w:line="360" w:lineRule="auto"/>
        <w:ind w:firstLine="420" w:firstLineChars="200"/>
        <w:rPr>
          <w:sz w:val="21"/>
          <w:szCs w:val="21"/>
        </w:rPr>
      </w:pPr>
      <w:r>
        <w:rPr>
          <w:rFonts w:hint="eastAsia"/>
          <w:sz w:val="21"/>
          <w:szCs w:val="21"/>
        </w:rPr>
        <w:t>（1）安全文明施工费：</w:t>
      </w:r>
    </w:p>
    <w:p>
      <w:pPr>
        <w:spacing w:line="360" w:lineRule="auto"/>
        <w:ind w:firstLine="420" w:firstLineChars="200"/>
        <w:rPr>
          <w:sz w:val="21"/>
          <w:szCs w:val="21"/>
        </w:rPr>
      </w:pPr>
      <w:r>
        <w:rPr>
          <w:rFonts w:hint="eastAsia"/>
          <w:sz w:val="21"/>
          <w:szCs w:val="21"/>
        </w:rPr>
        <w:t>人民币（大写）</w:t>
      </w:r>
      <w:r>
        <w:rPr>
          <w:rFonts w:hint="eastAsia"/>
          <w:sz w:val="21"/>
          <w:szCs w:val="21"/>
          <w:u w:val="single"/>
        </w:rPr>
        <w:t xml:space="preserve">              </w:t>
      </w:r>
      <w:r>
        <w:rPr>
          <w:rFonts w:hint="eastAsia"/>
          <w:sz w:val="21"/>
          <w:szCs w:val="21"/>
        </w:rPr>
        <w:t xml:space="preserve"> (¥</w:t>
      </w:r>
      <w:r>
        <w:rPr>
          <w:rFonts w:hint="eastAsia"/>
          <w:sz w:val="21"/>
          <w:szCs w:val="21"/>
          <w:u w:val="single"/>
        </w:rPr>
        <w:t xml:space="preserve">          </w:t>
      </w:r>
      <w:r>
        <w:rPr>
          <w:rFonts w:hint="eastAsia"/>
          <w:sz w:val="21"/>
          <w:szCs w:val="21"/>
        </w:rPr>
        <w:t>元)；</w:t>
      </w:r>
    </w:p>
    <w:p>
      <w:pPr>
        <w:spacing w:line="360" w:lineRule="auto"/>
        <w:ind w:firstLine="420" w:firstLineChars="200"/>
        <w:rPr>
          <w:sz w:val="21"/>
          <w:szCs w:val="21"/>
        </w:rPr>
      </w:pPr>
      <w:r>
        <w:rPr>
          <w:rFonts w:hint="eastAsia"/>
          <w:sz w:val="21"/>
          <w:szCs w:val="21"/>
        </w:rPr>
        <w:t>（2）材料和工程设备暂估价金额：</w:t>
      </w:r>
    </w:p>
    <w:p>
      <w:pPr>
        <w:spacing w:line="360" w:lineRule="auto"/>
        <w:ind w:firstLine="420" w:firstLineChars="200"/>
        <w:rPr>
          <w:sz w:val="21"/>
          <w:szCs w:val="21"/>
        </w:rPr>
      </w:pPr>
      <w:r>
        <w:rPr>
          <w:rFonts w:hint="eastAsia"/>
          <w:sz w:val="21"/>
          <w:szCs w:val="21"/>
        </w:rPr>
        <w:t>人民币（大写）</w:t>
      </w:r>
      <w:r>
        <w:rPr>
          <w:rFonts w:hint="eastAsia"/>
          <w:sz w:val="21"/>
          <w:szCs w:val="21"/>
          <w:u w:val="single"/>
        </w:rPr>
        <w:t xml:space="preserve">              </w:t>
      </w:r>
      <w:r>
        <w:rPr>
          <w:rFonts w:hint="eastAsia"/>
          <w:sz w:val="21"/>
          <w:szCs w:val="21"/>
        </w:rPr>
        <w:t xml:space="preserve"> (¥</w:t>
      </w:r>
      <w:r>
        <w:rPr>
          <w:rFonts w:hint="eastAsia"/>
          <w:sz w:val="21"/>
          <w:szCs w:val="21"/>
          <w:u w:val="single"/>
        </w:rPr>
        <w:t xml:space="preserve">          </w:t>
      </w:r>
      <w:r>
        <w:rPr>
          <w:rFonts w:hint="eastAsia"/>
          <w:sz w:val="21"/>
          <w:szCs w:val="21"/>
        </w:rPr>
        <w:t>元)；</w:t>
      </w:r>
    </w:p>
    <w:p>
      <w:pPr>
        <w:spacing w:line="360" w:lineRule="auto"/>
        <w:ind w:firstLine="420" w:firstLineChars="200"/>
        <w:rPr>
          <w:sz w:val="21"/>
          <w:szCs w:val="21"/>
        </w:rPr>
      </w:pPr>
      <w:r>
        <w:rPr>
          <w:rFonts w:hint="eastAsia"/>
          <w:sz w:val="21"/>
          <w:szCs w:val="21"/>
        </w:rPr>
        <w:t>（3）专业工程暂估价金额：</w:t>
      </w:r>
    </w:p>
    <w:p>
      <w:pPr>
        <w:spacing w:line="360" w:lineRule="auto"/>
        <w:ind w:firstLine="420" w:firstLineChars="200"/>
        <w:rPr>
          <w:sz w:val="21"/>
          <w:szCs w:val="21"/>
        </w:rPr>
      </w:pPr>
      <w:r>
        <w:rPr>
          <w:rFonts w:hint="eastAsia"/>
          <w:sz w:val="21"/>
          <w:szCs w:val="21"/>
        </w:rPr>
        <w:t>人民币（大写）</w:t>
      </w:r>
      <w:r>
        <w:rPr>
          <w:rFonts w:hint="eastAsia"/>
          <w:sz w:val="21"/>
          <w:szCs w:val="21"/>
          <w:u w:val="single"/>
        </w:rPr>
        <w:t xml:space="preserve">              </w:t>
      </w:r>
      <w:r>
        <w:rPr>
          <w:rFonts w:hint="eastAsia"/>
          <w:sz w:val="21"/>
          <w:szCs w:val="21"/>
        </w:rPr>
        <w:t xml:space="preserve"> (¥</w:t>
      </w:r>
      <w:r>
        <w:rPr>
          <w:rFonts w:hint="eastAsia"/>
          <w:sz w:val="21"/>
          <w:szCs w:val="21"/>
          <w:u w:val="single"/>
        </w:rPr>
        <w:t xml:space="preserve">          </w:t>
      </w:r>
      <w:r>
        <w:rPr>
          <w:rFonts w:hint="eastAsia"/>
          <w:sz w:val="21"/>
          <w:szCs w:val="21"/>
        </w:rPr>
        <w:t>元)；</w:t>
      </w:r>
    </w:p>
    <w:p>
      <w:pPr>
        <w:spacing w:line="360" w:lineRule="auto"/>
        <w:ind w:firstLine="420" w:firstLineChars="200"/>
        <w:rPr>
          <w:sz w:val="21"/>
          <w:szCs w:val="21"/>
        </w:rPr>
      </w:pPr>
      <w:r>
        <w:rPr>
          <w:rFonts w:hint="eastAsia"/>
          <w:sz w:val="21"/>
          <w:szCs w:val="21"/>
        </w:rPr>
        <w:t>（4）暂列金额：</w:t>
      </w:r>
    </w:p>
    <w:p>
      <w:pPr>
        <w:spacing w:line="360" w:lineRule="auto"/>
        <w:ind w:firstLine="420" w:firstLineChars="200"/>
        <w:rPr>
          <w:sz w:val="21"/>
          <w:szCs w:val="21"/>
        </w:rPr>
      </w:pPr>
      <w:r>
        <w:rPr>
          <w:rFonts w:hint="eastAsia"/>
          <w:sz w:val="21"/>
          <w:szCs w:val="21"/>
        </w:rPr>
        <w:t>人民币（大写）</w:t>
      </w:r>
      <w:r>
        <w:rPr>
          <w:rFonts w:hint="eastAsia"/>
          <w:sz w:val="21"/>
          <w:szCs w:val="21"/>
          <w:u w:val="single"/>
        </w:rPr>
        <w:t xml:space="preserve">              </w:t>
      </w:r>
      <w:r>
        <w:rPr>
          <w:rFonts w:hint="eastAsia"/>
          <w:sz w:val="21"/>
          <w:szCs w:val="21"/>
        </w:rPr>
        <w:t xml:space="preserve"> (¥</w:t>
      </w:r>
      <w:r>
        <w:rPr>
          <w:rFonts w:hint="eastAsia"/>
          <w:sz w:val="21"/>
          <w:szCs w:val="21"/>
          <w:u w:val="single"/>
        </w:rPr>
        <w:t xml:space="preserve">          </w:t>
      </w:r>
      <w:r>
        <w:rPr>
          <w:rFonts w:hint="eastAsia"/>
          <w:sz w:val="21"/>
          <w:szCs w:val="21"/>
        </w:rPr>
        <w:t>元)。</w:t>
      </w:r>
    </w:p>
    <w:p>
      <w:pPr>
        <w:spacing w:line="360" w:lineRule="auto"/>
        <w:ind w:firstLine="420" w:firstLineChars="200"/>
        <w:rPr>
          <w:sz w:val="21"/>
          <w:szCs w:val="21"/>
        </w:rPr>
      </w:pPr>
      <w:r>
        <w:rPr>
          <w:rFonts w:hint="eastAsia"/>
          <w:sz w:val="21"/>
          <w:szCs w:val="21"/>
        </w:rPr>
        <w:t>2.合同价格形式：</w:t>
      </w:r>
      <w:r>
        <w:rPr>
          <w:rFonts w:hint="eastAsia"/>
          <w:sz w:val="21"/>
          <w:szCs w:val="21"/>
          <w:u w:val="single"/>
          <w:lang w:val="en-US" w:eastAsia="zh-CN"/>
        </w:rPr>
        <w:t xml:space="preserve">            </w:t>
      </w:r>
      <w:r>
        <w:rPr>
          <w:rFonts w:hint="eastAsia"/>
          <w:sz w:val="21"/>
          <w:szCs w:val="21"/>
        </w:rPr>
        <w:t>。</w:t>
      </w:r>
    </w:p>
    <w:p>
      <w:pPr>
        <w:keepNext/>
        <w:keepLines/>
        <w:spacing w:line="360" w:lineRule="auto"/>
        <w:ind w:firstLine="420" w:firstLineChars="200"/>
        <w:outlineLvl w:val="3"/>
        <w:rPr>
          <w:bCs/>
          <w:sz w:val="21"/>
          <w:szCs w:val="21"/>
          <w:u w:val="single"/>
        </w:rPr>
      </w:pPr>
      <w:bookmarkStart w:id="22" w:name="_Toc503196150"/>
      <w:bookmarkStart w:id="23" w:name="_Toc2117"/>
      <w:bookmarkStart w:id="24" w:name="_Toc500174760"/>
      <w:r>
        <w:rPr>
          <w:rFonts w:hint="eastAsia"/>
          <w:bCs/>
          <w:sz w:val="21"/>
          <w:szCs w:val="21"/>
        </w:rPr>
        <w:t>五、项目负责人（建造师）</w:t>
      </w:r>
      <w:bookmarkEnd w:id="22"/>
      <w:bookmarkEnd w:id="23"/>
      <w:bookmarkEnd w:id="24"/>
    </w:p>
    <w:p>
      <w:pPr>
        <w:spacing w:line="360" w:lineRule="auto"/>
        <w:ind w:firstLine="420" w:firstLineChars="200"/>
        <w:rPr>
          <w:sz w:val="21"/>
          <w:szCs w:val="21"/>
        </w:rPr>
      </w:pPr>
      <w:r>
        <w:rPr>
          <w:rFonts w:hint="eastAsia"/>
          <w:sz w:val="21"/>
          <w:szCs w:val="21"/>
        </w:rPr>
        <w:t>承包人项目负责人（建造师）：</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u w:val="single"/>
        </w:rPr>
        <w:t></w:t>
      </w:r>
      <w:r>
        <w:rPr>
          <w:rFonts w:hint="eastAsia"/>
          <w:sz w:val="21"/>
          <w:szCs w:val="21"/>
        </w:rPr>
        <w:t>。</w:t>
      </w:r>
    </w:p>
    <w:p>
      <w:pPr>
        <w:keepNext/>
        <w:keepLines/>
        <w:spacing w:line="360" w:lineRule="auto"/>
        <w:ind w:firstLine="420" w:firstLineChars="200"/>
        <w:outlineLvl w:val="3"/>
        <w:rPr>
          <w:b/>
          <w:sz w:val="21"/>
          <w:szCs w:val="21"/>
        </w:rPr>
      </w:pPr>
      <w:bookmarkStart w:id="25" w:name="_Toc503196151"/>
      <w:bookmarkStart w:id="26" w:name="_Toc500174761"/>
      <w:bookmarkStart w:id="27" w:name="_Toc26073"/>
      <w:r>
        <w:rPr>
          <w:rFonts w:hint="eastAsia"/>
          <w:bCs/>
          <w:sz w:val="21"/>
          <w:szCs w:val="21"/>
        </w:rPr>
        <w:t>六、合同文件构成</w:t>
      </w:r>
      <w:bookmarkEnd w:id="25"/>
      <w:bookmarkEnd w:id="26"/>
      <w:bookmarkEnd w:id="27"/>
    </w:p>
    <w:p>
      <w:pPr>
        <w:spacing w:line="360" w:lineRule="auto"/>
        <w:ind w:firstLine="420" w:firstLineChars="200"/>
        <w:rPr>
          <w:bCs/>
          <w:sz w:val="21"/>
          <w:szCs w:val="21"/>
        </w:rPr>
      </w:pPr>
      <w:r>
        <w:rPr>
          <w:rFonts w:hint="eastAsia"/>
          <w:bCs/>
          <w:sz w:val="21"/>
          <w:szCs w:val="21"/>
        </w:rPr>
        <w:t>本协议书与下列文件一起构成合同文件：</w:t>
      </w:r>
    </w:p>
    <w:p>
      <w:pPr>
        <w:adjustRightInd w:val="0"/>
        <w:spacing w:line="360" w:lineRule="auto"/>
        <w:ind w:firstLine="420" w:firstLineChars="200"/>
        <w:rPr>
          <w:sz w:val="21"/>
          <w:szCs w:val="21"/>
        </w:rPr>
      </w:pPr>
      <w:r>
        <w:rPr>
          <w:rFonts w:hint="eastAsia"/>
          <w:sz w:val="21"/>
          <w:szCs w:val="21"/>
        </w:rPr>
        <w:t>（1）中标通知书（如果有）；</w:t>
      </w:r>
    </w:p>
    <w:p>
      <w:pPr>
        <w:adjustRightInd w:val="0"/>
        <w:spacing w:line="360" w:lineRule="auto"/>
        <w:ind w:firstLine="420" w:firstLineChars="200"/>
        <w:rPr>
          <w:sz w:val="21"/>
          <w:szCs w:val="21"/>
        </w:rPr>
      </w:pPr>
      <w:r>
        <w:rPr>
          <w:rFonts w:hint="eastAsia"/>
          <w:sz w:val="21"/>
          <w:szCs w:val="21"/>
        </w:rPr>
        <w:t xml:space="preserve">（2）投标函及其附录（如果有）； </w:t>
      </w:r>
    </w:p>
    <w:p>
      <w:pPr>
        <w:adjustRightInd w:val="0"/>
        <w:spacing w:line="360" w:lineRule="auto"/>
        <w:ind w:firstLine="420" w:firstLineChars="200"/>
        <w:rPr>
          <w:sz w:val="21"/>
          <w:szCs w:val="21"/>
        </w:rPr>
      </w:pPr>
      <w:r>
        <w:rPr>
          <w:rFonts w:hint="eastAsia"/>
          <w:sz w:val="21"/>
          <w:szCs w:val="21"/>
        </w:rPr>
        <w:t>（3）专用合同条款及其附件；</w:t>
      </w:r>
    </w:p>
    <w:p>
      <w:pPr>
        <w:adjustRightInd w:val="0"/>
        <w:spacing w:line="360" w:lineRule="auto"/>
        <w:ind w:firstLine="420" w:firstLineChars="200"/>
        <w:rPr>
          <w:sz w:val="21"/>
          <w:szCs w:val="21"/>
        </w:rPr>
      </w:pPr>
      <w:r>
        <w:rPr>
          <w:rFonts w:hint="eastAsia"/>
          <w:sz w:val="21"/>
          <w:szCs w:val="21"/>
        </w:rPr>
        <w:t>（4）通用合同条款；</w:t>
      </w:r>
    </w:p>
    <w:p>
      <w:pPr>
        <w:adjustRightInd w:val="0"/>
        <w:spacing w:line="360" w:lineRule="auto"/>
        <w:ind w:firstLine="420" w:firstLineChars="200"/>
        <w:rPr>
          <w:sz w:val="21"/>
          <w:szCs w:val="21"/>
        </w:rPr>
      </w:pPr>
      <w:r>
        <w:rPr>
          <w:rFonts w:hint="eastAsia"/>
          <w:sz w:val="21"/>
          <w:szCs w:val="21"/>
        </w:rPr>
        <w:t>（5）技术标准和要求；</w:t>
      </w:r>
    </w:p>
    <w:p>
      <w:pPr>
        <w:adjustRightInd w:val="0"/>
        <w:spacing w:line="360" w:lineRule="auto"/>
        <w:ind w:firstLine="420" w:firstLineChars="200"/>
        <w:rPr>
          <w:sz w:val="21"/>
          <w:szCs w:val="21"/>
        </w:rPr>
      </w:pPr>
      <w:r>
        <w:rPr>
          <w:rFonts w:hint="eastAsia"/>
          <w:sz w:val="21"/>
          <w:szCs w:val="21"/>
        </w:rPr>
        <w:t>（6）图纸；</w:t>
      </w:r>
    </w:p>
    <w:p>
      <w:pPr>
        <w:adjustRightInd w:val="0"/>
        <w:spacing w:line="360" w:lineRule="auto"/>
        <w:ind w:firstLine="420" w:firstLineChars="200"/>
        <w:rPr>
          <w:sz w:val="21"/>
          <w:szCs w:val="21"/>
        </w:rPr>
      </w:pPr>
      <w:r>
        <w:rPr>
          <w:rFonts w:hint="eastAsia"/>
          <w:sz w:val="21"/>
          <w:szCs w:val="21"/>
        </w:rPr>
        <w:t>（7）已标价工程量清单或预算书；</w:t>
      </w:r>
    </w:p>
    <w:p>
      <w:pPr>
        <w:adjustRightInd w:val="0"/>
        <w:spacing w:line="360" w:lineRule="auto"/>
        <w:ind w:firstLine="420" w:firstLineChars="200"/>
        <w:rPr>
          <w:sz w:val="21"/>
          <w:szCs w:val="21"/>
        </w:rPr>
      </w:pPr>
      <w:r>
        <w:rPr>
          <w:rFonts w:hint="eastAsia"/>
          <w:sz w:val="21"/>
          <w:szCs w:val="21"/>
        </w:rPr>
        <w:t>（8）其他合同文件。</w:t>
      </w:r>
    </w:p>
    <w:p>
      <w:pPr>
        <w:adjustRightInd w:val="0"/>
        <w:spacing w:line="360" w:lineRule="auto"/>
        <w:ind w:firstLine="420" w:firstLineChars="200"/>
        <w:rPr>
          <w:sz w:val="21"/>
          <w:szCs w:val="21"/>
        </w:rPr>
      </w:pPr>
      <w:r>
        <w:rPr>
          <w:rFonts w:hint="eastAsia"/>
          <w:sz w:val="21"/>
          <w:szCs w:val="21"/>
        </w:rPr>
        <w:t>在合同订立及履行过程中形成的与合同有关的文件均构成合同文件组成部分。</w:t>
      </w:r>
    </w:p>
    <w:p>
      <w:pPr>
        <w:adjustRightInd w:val="0"/>
        <w:spacing w:line="360" w:lineRule="auto"/>
        <w:ind w:firstLine="420" w:firstLineChars="200"/>
        <w:rPr>
          <w:sz w:val="21"/>
          <w:szCs w:val="21"/>
        </w:rPr>
      </w:pPr>
      <w:r>
        <w:rPr>
          <w:rFonts w:hint="eastAsia"/>
          <w:sz w:val="21"/>
          <w:szCs w:val="21"/>
        </w:rPr>
        <w:t>上述各项合同文件包括合同当事人就该项合同文件所作出的补充和修改，属于同一类内容的文件，应以最新签署的为准。专用合同条款及其附件须经合同当事人签字或盖章。</w:t>
      </w:r>
    </w:p>
    <w:p>
      <w:pPr>
        <w:keepNext/>
        <w:keepLines/>
        <w:spacing w:line="360" w:lineRule="auto"/>
        <w:ind w:firstLine="420" w:firstLineChars="200"/>
        <w:outlineLvl w:val="3"/>
        <w:rPr>
          <w:sz w:val="21"/>
          <w:szCs w:val="21"/>
        </w:rPr>
      </w:pPr>
      <w:bookmarkStart w:id="28" w:name="_Toc25110"/>
      <w:bookmarkStart w:id="29" w:name="_Toc500174762"/>
      <w:bookmarkStart w:id="30" w:name="_Toc503196152"/>
      <w:r>
        <w:rPr>
          <w:rFonts w:hint="eastAsia"/>
          <w:bCs/>
          <w:sz w:val="21"/>
          <w:szCs w:val="21"/>
        </w:rPr>
        <w:t>七、承诺</w:t>
      </w:r>
      <w:bookmarkEnd w:id="28"/>
      <w:bookmarkEnd w:id="29"/>
      <w:bookmarkEnd w:id="30"/>
    </w:p>
    <w:p>
      <w:pPr>
        <w:spacing w:line="360" w:lineRule="auto"/>
        <w:ind w:firstLine="420" w:firstLineChars="200"/>
        <w:rPr>
          <w:bCs/>
          <w:sz w:val="21"/>
          <w:szCs w:val="21"/>
        </w:rPr>
      </w:pPr>
      <w:r>
        <w:rPr>
          <w:rFonts w:hint="eastAsia"/>
          <w:bCs/>
          <w:sz w:val="21"/>
          <w:szCs w:val="21"/>
        </w:rPr>
        <w:t>1.发包人承诺按照法律规定履行项目审批手续、筹集工程建设资金并按照合同约定的期限和方式支付合同价款。</w:t>
      </w:r>
    </w:p>
    <w:p>
      <w:pPr>
        <w:spacing w:line="360" w:lineRule="auto"/>
        <w:ind w:firstLine="420" w:firstLineChars="200"/>
        <w:rPr>
          <w:bCs/>
          <w:sz w:val="21"/>
          <w:szCs w:val="21"/>
        </w:rPr>
      </w:pPr>
      <w:r>
        <w:rPr>
          <w:rFonts w:hint="eastAsia"/>
          <w:bCs/>
          <w:sz w:val="21"/>
          <w:szCs w:val="21"/>
        </w:rPr>
        <w:t>2.承包人承诺按照法律规定及合同约定组织完成工程施工，确保工程质量和安全，不进行转包及违法分包，并在缺陷责任期及保修期内承担相应的工程维修责任。</w:t>
      </w:r>
    </w:p>
    <w:p>
      <w:pPr>
        <w:spacing w:line="360" w:lineRule="auto"/>
        <w:ind w:firstLine="420" w:firstLineChars="200"/>
        <w:rPr>
          <w:bCs/>
          <w:sz w:val="21"/>
          <w:szCs w:val="21"/>
        </w:rPr>
      </w:pPr>
      <w:r>
        <w:rPr>
          <w:rFonts w:hint="eastAsia"/>
          <w:bCs/>
          <w:sz w:val="21"/>
          <w:szCs w:val="21"/>
        </w:rPr>
        <w:t>3.发包人和承包人通过招投标形式签订合同的，双方理解并承诺不再就同一工程另行签订与合同实质性内容相背离的协议。</w:t>
      </w:r>
    </w:p>
    <w:p>
      <w:pPr>
        <w:spacing w:line="360" w:lineRule="auto"/>
        <w:ind w:firstLine="420" w:firstLineChars="200"/>
        <w:rPr>
          <w:sz w:val="21"/>
          <w:szCs w:val="21"/>
        </w:rPr>
      </w:pPr>
      <w:r>
        <w:rPr>
          <w:rFonts w:hint="eastAsia"/>
          <w:sz w:val="21"/>
          <w:szCs w:val="21"/>
        </w:rPr>
        <w:t>4.承包人承诺在履约过程中除不可抗力外如放弃（拒绝）履约，同意发包人不予退还履约保证金。承包人不得要求退还履约保证金，三年内不参与阜阳市公共资源交易活动，且在处理期间不因公司表现良好等各种理由向发包人申请予以提前恢复参与阜阳市公共资源交易活动。发包人承诺不以公司表现良好等各种理由为由提前解除对承包人的处理。</w:t>
      </w:r>
    </w:p>
    <w:p>
      <w:pPr>
        <w:spacing w:line="360" w:lineRule="auto"/>
        <w:ind w:firstLine="420" w:firstLineChars="200"/>
        <w:rPr>
          <w:bCs/>
          <w:sz w:val="21"/>
          <w:szCs w:val="21"/>
        </w:rPr>
      </w:pPr>
      <w:r>
        <w:rPr>
          <w:rFonts w:hint="eastAsia"/>
          <w:sz w:val="21"/>
          <w:szCs w:val="21"/>
        </w:rPr>
        <w:t>八、词语含义</w:t>
      </w:r>
    </w:p>
    <w:p>
      <w:pPr>
        <w:spacing w:line="360" w:lineRule="auto"/>
        <w:ind w:firstLine="420" w:firstLineChars="200"/>
        <w:rPr>
          <w:bCs/>
          <w:sz w:val="21"/>
          <w:szCs w:val="21"/>
        </w:rPr>
      </w:pPr>
      <w:r>
        <w:rPr>
          <w:rFonts w:hint="eastAsia"/>
          <w:bCs/>
          <w:sz w:val="21"/>
          <w:szCs w:val="21"/>
        </w:rPr>
        <w:t>本协议书中词语含义与第二部分通用合同条款中赋予的含义相同。</w:t>
      </w:r>
    </w:p>
    <w:p>
      <w:pPr>
        <w:keepNext/>
        <w:keepLines/>
        <w:spacing w:line="360" w:lineRule="auto"/>
        <w:ind w:firstLine="420" w:firstLineChars="200"/>
        <w:outlineLvl w:val="3"/>
        <w:rPr>
          <w:b/>
          <w:sz w:val="21"/>
          <w:szCs w:val="21"/>
        </w:rPr>
      </w:pPr>
      <w:bookmarkStart w:id="31" w:name="_Toc500174763"/>
      <w:bookmarkStart w:id="32" w:name="_Toc503196153"/>
      <w:bookmarkStart w:id="33" w:name="_Toc5731"/>
      <w:r>
        <w:rPr>
          <w:rFonts w:hint="eastAsia"/>
          <w:bCs/>
          <w:sz w:val="21"/>
          <w:szCs w:val="21"/>
        </w:rPr>
        <w:t>九、签订时间</w:t>
      </w:r>
      <w:bookmarkEnd w:id="31"/>
      <w:bookmarkEnd w:id="32"/>
      <w:bookmarkEnd w:id="33"/>
    </w:p>
    <w:p>
      <w:pPr>
        <w:spacing w:line="360" w:lineRule="auto"/>
        <w:ind w:firstLine="420" w:firstLineChars="200"/>
        <w:rPr>
          <w:bCs/>
          <w:sz w:val="21"/>
          <w:szCs w:val="21"/>
        </w:rPr>
      </w:pPr>
      <w:r>
        <w:rPr>
          <w:rFonts w:hint="eastAsia"/>
          <w:bCs/>
          <w:sz w:val="21"/>
          <w:szCs w:val="21"/>
        </w:rPr>
        <w:t>本合同于</w:t>
      </w:r>
      <w:r>
        <w:rPr>
          <w:rFonts w:hint="eastAsia"/>
          <w:bCs/>
          <w:sz w:val="21"/>
          <w:szCs w:val="21"/>
          <w:u w:val="single"/>
        </w:rPr>
        <w:t xml:space="preserve">         </w:t>
      </w:r>
      <w:r>
        <w:rPr>
          <w:rFonts w:hint="eastAsia"/>
          <w:bCs/>
          <w:sz w:val="21"/>
          <w:szCs w:val="21"/>
        </w:rPr>
        <w:t>年</w:t>
      </w:r>
      <w:r>
        <w:rPr>
          <w:rFonts w:hint="eastAsia"/>
          <w:bCs/>
          <w:sz w:val="21"/>
          <w:szCs w:val="21"/>
          <w:u w:val="single"/>
        </w:rPr>
        <w:t xml:space="preserve">    </w:t>
      </w:r>
      <w:r>
        <w:rPr>
          <w:rFonts w:hint="eastAsia"/>
          <w:bCs/>
          <w:sz w:val="21"/>
          <w:szCs w:val="21"/>
        </w:rPr>
        <w:t>月</w:t>
      </w:r>
      <w:r>
        <w:rPr>
          <w:rFonts w:hint="eastAsia"/>
          <w:bCs/>
          <w:sz w:val="21"/>
          <w:szCs w:val="21"/>
          <w:u w:val="single"/>
        </w:rPr>
        <w:t xml:space="preserve">    </w:t>
      </w:r>
      <w:r>
        <w:rPr>
          <w:rFonts w:hint="eastAsia"/>
          <w:bCs/>
          <w:sz w:val="21"/>
          <w:szCs w:val="21"/>
        </w:rPr>
        <w:t>日签订。</w:t>
      </w:r>
    </w:p>
    <w:p>
      <w:pPr>
        <w:keepNext/>
        <w:keepLines/>
        <w:spacing w:line="360" w:lineRule="auto"/>
        <w:ind w:firstLine="420" w:firstLineChars="200"/>
        <w:outlineLvl w:val="3"/>
        <w:rPr>
          <w:b/>
          <w:sz w:val="21"/>
          <w:szCs w:val="21"/>
        </w:rPr>
      </w:pPr>
      <w:bookmarkStart w:id="34" w:name="_Toc1694"/>
      <w:bookmarkStart w:id="35" w:name="_Toc503196154"/>
      <w:bookmarkStart w:id="36" w:name="_Toc500174764"/>
      <w:r>
        <w:rPr>
          <w:rFonts w:hint="eastAsia"/>
          <w:bCs/>
          <w:sz w:val="21"/>
          <w:szCs w:val="21"/>
        </w:rPr>
        <w:t>十、签订地点</w:t>
      </w:r>
      <w:bookmarkEnd w:id="34"/>
      <w:bookmarkEnd w:id="35"/>
      <w:bookmarkEnd w:id="36"/>
    </w:p>
    <w:p>
      <w:pPr>
        <w:spacing w:line="360" w:lineRule="auto"/>
        <w:ind w:firstLine="420" w:firstLineChars="200"/>
        <w:rPr>
          <w:bCs/>
          <w:sz w:val="21"/>
          <w:szCs w:val="21"/>
        </w:rPr>
      </w:pPr>
      <w:r>
        <w:rPr>
          <w:rFonts w:hint="eastAsia"/>
          <w:bCs/>
          <w:sz w:val="21"/>
          <w:szCs w:val="21"/>
        </w:rPr>
        <w:t>本合同在</w:t>
      </w:r>
      <w:r>
        <w:rPr>
          <w:rFonts w:hint="eastAsia"/>
          <w:bCs/>
          <w:sz w:val="21"/>
          <w:szCs w:val="21"/>
          <w:u w:val="single"/>
        </w:rPr>
        <w:t xml:space="preserve">                                    </w:t>
      </w:r>
      <w:r>
        <w:rPr>
          <w:rFonts w:hint="eastAsia"/>
          <w:bCs/>
          <w:sz w:val="21"/>
          <w:szCs w:val="21"/>
        </w:rPr>
        <w:t>签订。</w:t>
      </w:r>
    </w:p>
    <w:p>
      <w:pPr>
        <w:keepNext/>
        <w:keepLines/>
        <w:spacing w:line="360" w:lineRule="auto"/>
        <w:ind w:firstLine="420" w:firstLineChars="200"/>
        <w:outlineLvl w:val="3"/>
        <w:rPr>
          <w:b/>
          <w:sz w:val="21"/>
          <w:szCs w:val="21"/>
        </w:rPr>
      </w:pPr>
      <w:bookmarkStart w:id="37" w:name="_Toc13812"/>
      <w:bookmarkStart w:id="38" w:name="_Toc500174765"/>
      <w:bookmarkStart w:id="39" w:name="_Toc503196155"/>
      <w:r>
        <w:rPr>
          <w:rFonts w:hint="eastAsia"/>
          <w:bCs/>
          <w:sz w:val="21"/>
          <w:szCs w:val="21"/>
        </w:rPr>
        <w:t>十一、补充协议</w:t>
      </w:r>
      <w:bookmarkEnd w:id="37"/>
      <w:bookmarkEnd w:id="38"/>
      <w:bookmarkEnd w:id="39"/>
    </w:p>
    <w:p>
      <w:pPr>
        <w:spacing w:line="360" w:lineRule="auto"/>
        <w:ind w:firstLine="420" w:firstLineChars="200"/>
        <w:rPr>
          <w:b/>
          <w:bCs/>
          <w:sz w:val="21"/>
          <w:szCs w:val="21"/>
        </w:rPr>
      </w:pPr>
      <w:r>
        <w:rPr>
          <w:rFonts w:hint="eastAsia"/>
          <w:bCs/>
          <w:sz w:val="21"/>
          <w:szCs w:val="21"/>
        </w:rPr>
        <w:t>合同未尽事宜，合同当事人另行签订补充协议，补充协议是合同的组成部分。</w:t>
      </w:r>
    </w:p>
    <w:p>
      <w:pPr>
        <w:keepNext/>
        <w:keepLines/>
        <w:spacing w:line="360" w:lineRule="auto"/>
        <w:ind w:firstLine="420" w:firstLineChars="200"/>
        <w:outlineLvl w:val="3"/>
        <w:rPr>
          <w:b/>
          <w:sz w:val="21"/>
          <w:szCs w:val="21"/>
        </w:rPr>
      </w:pPr>
      <w:bookmarkStart w:id="40" w:name="_Toc29072"/>
      <w:bookmarkStart w:id="41" w:name="_Toc500174766"/>
      <w:bookmarkStart w:id="42" w:name="_Toc503196156"/>
      <w:r>
        <w:rPr>
          <w:rFonts w:hint="eastAsia"/>
          <w:bCs/>
          <w:sz w:val="21"/>
          <w:szCs w:val="21"/>
        </w:rPr>
        <w:t>十二、合同生效</w:t>
      </w:r>
      <w:bookmarkEnd w:id="40"/>
      <w:bookmarkEnd w:id="41"/>
      <w:bookmarkEnd w:id="42"/>
    </w:p>
    <w:p>
      <w:pPr>
        <w:spacing w:line="360" w:lineRule="auto"/>
        <w:ind w:firstLine="420" w:firstLineChars="200"/>
        <w:rPr>
          <w:bCs/>
          <w:sz w:val="21"/>
          <w:szCs w:val="21"/>
        </w:rPr>
      </w:pPr>
      <w:r>
        <w:rPr>
          <w:rFonts w:hint="eastAsia"/>
          <w:bCs/>
          <w:sz w:val="21"/>
          <w:szCs w:val="21"/>
        </w:rPr>
        <w:t>本合同自</w:t>
      </w:r>
      <w:r>
        <w:rPr>
          <w:rFonts w:hint="eastAsia"/>
          <w:bCs/>
          <w:sz w:val="21"/>
          <w:szCs w:val="21"/>
          <w:u w:val="single"/>
        </w:rPr>
        <w:t xml:space="preserve">  </w:t>
      </w:r>
      <w:r>
        <w:rPr>
          <w:rFonts w:hint="eastAsia"/>
          <w:sz w:val="21"/>
          <w:szCs w:val="21"/>
          <w:u w:val="single"/>
        </w:rPr>
        <w:t>签字、盖章</w:t>
      </w:r>
      <w:r>
        <w:rPr>
          <w:rFonts w:hint="eastAsia"/>
          <w:bCs/>
          <w:sz w:val="21"/>
          <w:szCs w:val="21"/>
          <w:u w:val="single"/>
        </w:rPr>
        <w:t xml:space="preserve"> </w:t>
      </w:r>
      <w:r>
        <w:rPr>
          <w:rFonts w:hint="eastAsia"/>
          <w:bCs/>
          <w:sz w:val="21"/>
          <w:szCs w:val="21"/>
        </w:rPr>
        <w:t>生效。</w:t>
      </w:r>
    </w:p>
    <w:p>
      <w:pPr>
        <w:keepNext/>
        <w:keepLines/>
        <w:spacing w:line="360" w:lineRule="auto"/>
        <w:ind w:firstLine="420" w:firstLineChars="200"/>
        <w:outlineLvl w:val="3"/>
        <w:rPr>
          <w:b/>
          <w:sz w:val="21"/>
          <w:szCs w:val="21"/>
        </w:rPr>
      </w:pPr>
      <w:bookmarkStart w:id="43" w:name="_Toc17624"/>
      <w:bookmarkStart w:id="44" w:name="_Toc500174767"/>
      <w:bookmarkStart w:id="45" w:name="_Toc503196157"/>
      <w:r>
        <w:rPr>
          <w:rFonts w:hint="eastAsia"/>
          <w:bCs/>
          <w:sz w:val="21"/>
          <w:szCs w:val="21"/>
        </w:rPr>
        <w:t>十三、合同份数</w:t>
      </w:r>
      <w:bookmarkEnd w:id="43"/>
      <w:bookmarkEnd w:id="44"/>
      <w:bookmarkEnd w:id="45"/>
    </w:p>
    <w:p>
      <w:pPr>
        <w:spacing w:line="360" w:lineRule="auto"/>
        <w:ind w:firstLine="420" w:firstLineChars="200"/>
        <w:rPr>
          <w:bCs/>
          <w:sz w:val="21"/>
          <w:szCs w:val="21"/>
        </w:rPr>
      </w:pPr>
      <w:r>
        <w:rPr>
          <w:rFonts w:hint="eastAsia"/>
          <w:bCs/>
          <w:sz w:val="21"/>
          <w:szCs w:val="21"/>
        </w:rPr>
        <w:t>本合同一式</w:t>
      </w:r>
      <w:r>
        <w:rPr>
          <w:rFonts w:hint="eastAsia"/>
          <w:bCs/>
          <w:sz w:val="21"/>
          <w:szCs w:val="21"/>
          <w:u w:val="single"/>
        </w:rPr>
        <w:t xml:space="preserve"> </w:t>
      </w:r>
      <w:r>
        <w:rPr>
          <w:rFonts w:hint="eastAsia"/>
          <w:bCs/>
          <w:sz w:val="21"/>
          <w:szCs w:val="21"/>
          <w:u w:val="single"/>
          <w:lang w:val="en-US" w:eastAsia="zh-CN"/>
        </w:rPr>
        <w:t xml:space="preserve">   </w:t>
      </w:r>
      <w:r>
        <w:rPr>
          <w:rFonts w:hint="eastAsia"/>
          <w:bCs/>
          <w:sz w:val="21"/>
          <w:szCs w:val="21"/>
          <w:u w:val="single"/>
        </w:rPr>
        <w:t xml:space="preserve"> </w:t>
      </w:r>
      <w:r>
        <w:rPr>
          <w:rFonts w:hint="eastAsia"/>
          <w:bCs/>
          <w:sz w:val="21"/>
          <w:szCs w:val="21"/>
        </w:rPr>
        <w:t>份，均具有同等法律效力，发包人执</w:t>
      </w:r>
      <w:r>
        <w:rPr>
          <w:rFonts w:hint="eastAsia"/>
          <w:bCs/>
          <w:sz w:val="21"/>
          <w:szCs w:val="21"/>
          <w:u w:val="single"/>
          <w:lang w:val="en-US" w:eastAsia="zh-CN"/>
        </w:rPr>
        <w:t xml:space="preserve">    </w:t>
      </w:r>
      <w:r>
        <w:rPr>
          <w:rFonts w:hint="eastAsia"/>
          <w:bCs/>
          <w:sz w:val="21"/>
          <w:szCs w:val="21"/>
          <w:u w:val="single"/>
        </w:rPr>
        <w:t xml:space="preserve"> </w:t>
      </w:r>
      <w:r>
        <w:rPr>
          <w:rFonts w:hint="eastAsia"/>
          <w:bCs/>
          <w:sz w:val="21"/>
          <w:szCs w:val="21"/>
        </w:rPr>
        <w:t>份，承包人执</w:t>
      </w:r>
      <w:r>
        <w:rPr>
          <w:rFonts w:hint="eastAsia"/>
          <w:bCs/>
          <w:sz w:val="21"/>
          <w:szCs w:val="21"/>
          <w:u w:val="single"/>
        </w:rPr>
        <w:t xml:space="preserve"> </w:t>
      </w:r>
      <w:r>
        <w:rPr>
          <w:rFonts w:hint="eastAsia"/>
          <w:bCs/>
          <w:sz w:val="21"/>
          <w:szCs w:val="21"/>
          <w:u w:val="single"/>
          <w:lang w:val="en-US" w:eastAsia="zh-CN"/>
        </w:rPr>
        <w:t xml:space="preserve">   </w:t>
      </w:r>
      <w:r>
        <w:rPr>
          <w:rFonts w:hint="eastAsia"/>
          <w:bCs/>
          <w:sz w:val="21"/>
          <w:szCs w:val="21"/>
        </w:rPr>
        <w:t>份。</w:t>
      </w:r>
    </w:p>
    <w:p>
      <w:pPr>
        <w:spacing w:line="360" w:lineRule="auto"/>
        <w:ind w:firstLine="200"/>
        <w:rPr>
          <w:bCs/>
          <w:sz w:val="21"/>
          <w:szCs w:val="21"/>
        </w:rPr>
      </w:pPr>
    </w:p>
    <w:p>
      <w:pPr>
        <w:spacing w:line="360" w:lineRule="auto"/>
        <w:ind w:firstLine="420" w:firstLineChars="200"/>
        <w:rPr>
          <w:sz w:val="21"/>
          <w:szCs w:val="21"/>
        </w:rPr>
      </w:pPr>
      <w:r>
        <w:rPr>
          <w:rFonts w:hint="eastAsia"/>
          <w:sz w:val="21"/>
          <w:szCs w:val="21"/>
        </w:rPr>
        <w:t>发包人：  (公章)                      承包人：  (公章)</w:t>
      </w:r>
    </w:p>
    <w:p>
      <w:pPr>
        <w:spacing w:line="360" w:lineRule="auto"/>
        <w:ind w:firstLine="420" w:firstLineChars="200"/>
        <w:rPr>
          <w:sz w:val="21"/>
          <w:szCs w:val="21"/>
          <w:u w:val="single"/>
        </w:rPr>
      </w:pPr>
      <w:r>
        <w:rPr>
          <w:rFonts w:hint="eastAsia"/>
          <w:sz w:val="21"/>
          <w:szCs w:val="21"/>
        </w:rPr>
        <w:t xml:space="preserve">                                 </w:t>
      </w:r>
    </w:p>
    <w:p>
      <w:pPr>
        <w:spacing w:line="360" w:lineRule="auto"/>
        <w:ind w:firstLine="420" w:firstLineChars="200"/>
        <w:rPr>
          <w:sz w:val="21"/>
          <w:szCs w:val="21"/>
        </w:rPr>
      </w:pPr>
      <w:r>
        <w:rPr>
          <w:rFonts w:hint="eastAsia"/>
          <w:sz w:val="21"/>
          <w:szCs w:val="21"/>
        </w:rPr>
        <w:t>法定代表人或其委托代理人：            法定代表人或其委托代理人：</w:t>
      </w:r>
    </w:p>
    <w:p>
      <w:pPr>
        <w:spacing w:line="360" w:lineRule="auto"/>
        <w:ind w:firstLine="420" w:firstLineChars="200"/>
        <w:rPr>
          <w:sz w:val="21"/>
          <w:szCs w:val="21"/>
        </w:rPr>
      </w:pPr>
      <w:r>
        <w:rPr>
          <w:rFonts w:hint="eastAsia"/>
          <w:sz w:val="21"/>
          <w:szCs w:val="21"/>
        </w:rPr>
        <w:t>（签字）                             （签字）</w:t>
      </w:r>
    </w:p>
    <w:p>
      <w:pPr>
        <w:spacing w:line="360" w:lineRule="auto"/>
        <w:ind w:firstLine="420" w:firstLineChars="200"/>
        <w:rPr>
          <w:sz w:val="21"/>
          <w:szCs w:val="21"/>
          <w:u w:val="single"/>
        </w:rPr>
      </w:pPr>
    </w:p>
    <w:p>
      <w:pPr>
        <w:tabs>
          <w:tab w:val="left" w:pos="4410"/>
        </w:tabs>
        <w:spacing w:line="360" w:lineRule="auto"/>
        <w:ind w:firstLine="420" w:firstLineChars="200"/>
        <w:rPr>
          <w:sz w:val="21"/>
          <w:szCs w:val="21"/>
        </w:rPr>
      </w:pPr>
      <w:r>
        <w:rPr>
          <w:rFonts w:hint="eastAsia"/>
          <w:sz w:val="21"/>
          <w:szCs w:val="21"/>
        </w:rPr>
        <w:t>组织机构代码：</w:t>
      </w:r>
      <w:r>
        <w:rPr>
          <w:rFonts w:hint="eastAsia"/>
          <w:sz w:val="21"/>
          <w:szCs w:val="21"/>
          <w:u w:val="single"/>
        </w:rPr>
        <w:t xml:space="preserve">       </w:t>
      </w:r>
      <w:r>
        <w:rPr>
          <w:sz w:val="21"/>
          <w:szCs w:val="21"/>
          <w:u w:val="single"/>
        </w:rPr>
        <w:t xml:space="preserve">  </w:t>
      </w:r>
      <w:r>
        <w:rPr>
          <w:rFonts w:hint="eastAsia"/>
          <w:sz w:val="21"/>
          <w:szCs w:val="21"/>
          <w:u w:val="single"/>
        </w:rPr>
        <w:t xml:space="preserve">  </w:t>
      </w:r>
      <w:r>
        <w:rPr>
          <w:rFonts w:hint="eastAsia"/>
          <w:sz w:val="21"/>
          <w:szCs w:val="21"/>
        </w:rPr>
        <w:t xml:space="preserve">           组织机构代码：</w:t>
      </w:r>
      <w:r>
        <w:rPr>
          <w:rFonts w:hint="eastAsia"/>
          <w:sz w:val="21"/>
          <w:szCs w:val="21"/>
          <w:u w:val="single"/>
        </w:rPr>
        <w:t xml:space="preserve">           </w:t>
      </w:r>
    </w:p>
    <w:p>
      <w:pPr>
        <w:spacing w:line="360" w:lineRule="auto"/>
        <w:ind w:firstLine="420" w:firstLineChars="200"/>
        <w:rPr>
          <w:sz w:val="21"/>
          <w:szCs w:val="21"/>
        </w:rPr>
      </w:pPr>
      <w:r>
        <w:rPr>
          <w:rFonts w:hint="eastAsia"/>
          <w:sz w:val="21"/>
          <w:szCs w:val="21"/>
        </w:rPr>
        <w:t>地  址：</w:t>
      </w:r>
      <w:r>
        <w:rPr>
          <w:rFonts w:hint="eastAsia"/>
          <w:sz w:val="21"/>
          <w:szCs w:val="21"/>
          <w:u w:val="single"/>
        </w:rPr>
        <w:t xml:space="preserve">             </w:t>
      </w:r>
      <w:r>
        <w:rPr>
          <w:sz w:val="21"/>
          <w:szCs w:val="21"/>
          <w:u w:val="single"/>
        </w:rPr>
        <w:t xml:space="preserve"> </w:t>
      </w:r>
      <w:r>
        <w:rPr>
          <w:rFonts w:hint="eastAsia"/>
          <w:sz w:val="21"/>
          <w:szCs w:val="21"/>
          <w:u w:val="single"/>
        </w:rPr>
        <w:t xml:space="preserve"> </w:t>
      </w:r>
      <w:r>
        <w:rPr>
          <w:sz w:val="21"/>
          <w:szCs w:val="21"/>
          <w:u w:val="single"/>
        </w:rPr>
        <w:t xml:space="preserve"> </w:t>
      </w:r>
      <w:r>
        <w:rPr>
          <w:rFonts w:hint="eastAsia"/>
          <w:sz w:val="21"/>
          <w:szCs w:val="21"/>
          <w:u w:val="single"/>
        </w:rPr>
        <w:t xml:space="preserve">   </w:t>
      </w:r>
      <w:r>
        <w:rPr>
          <w:rFonts w:hint="eastAsia"/>
          <w:sz w:val="21"/>
          <w:szCs w:val="21"/>
        </w:rPr>
        <w:t xml:space="preserve">           地  址：</w:t>
      </w:r>
      <w:r>
        <w:rPr>
          <w:rFonts w:hint="eastAsia"/>
          <w:sz w:val="21"/>
          <w:szCs w:val="21"/>
          <w:u w:val="single"/>
        </w:rPr>
        <w:t xml:space="preserve">               </w:t>
      </w:r>
      <w:r>
        <w:rPr>
          <w:sz w:val="21"/>
          <w:szCs w:val="21"/>
          <w:u w:val="single"/>
        </w:rPr>
        <w:t xml:space="preserve"> </w:t>
      </w:r>
      <w:r>
        <w:rPr>
          <w:rFonts w:hint="eastAsia"/>
          <w:sz w:val="21"/>
          <w:szCs w:val="21"/>
          <w:u w:val="single"/>
        </w:rPr>
        <w:t xml:space="preserve">   </w:t>
      </w:r>
    </w:p>
    <w:p>
      <w:pPr>
        <w:spacing w:line="360" w:lineRule="auto"/>
        <w:ind w:firstLine="420" w:firstLineChars="200"/>
        <w:rPr>
          <w:sz w:val="21"/>
          <w:szCs w:val="21"/>
        </w:rPr>
      </w:pPr>
      <w:r>
        <w:rPr>
          <w:rFonts w:hint="eastAsia"/>
          <w:sz w:val="21"/>
          <w:szCs w:val="21"/>
        </w:rPr>
        <w:t>邮政编码：</w:t>
      </w:r>
      <w:r>
        <w:rPr>
          <w:rFonts w:hint="eastAsia"/>
          <w:sz w:val="21"/>
          <w:szCs w:val="21"/>
          <w:u w:val="single"/>
        </w:rPr>
        <w:t xml:space="preserve">            </w:t>
      </w:r>
      <w:r>
        <w:rPr>
          <w:sz w:val="21"/>
          <w:szCs w:val="21"/>
          <w:u w:val="single"/>
        </w:rPr>
        <w:t xml:space="preserve"> </w:t>
      </w:r>
      <w:r>
        <w:rPr>
          <w:rFonts w:hint="eastAsia"/>
          <w:sz w:val="21"/>
          <w:szCs w:val="21"/>
          <w:u w:val="single"/>
        </w:rPr>
        <w:t xml:space="preserve">  </w:t>
      </w:r>
      <w:r>
        <w:rPr>
          <w:rFonts w:hint="eastAsia"/>
          <w:sz w:val="21"/>
          <w:szCs w:val="21"/>
        </w:rPr>
        <w:t xml:space="preserve">           邮政编码：</w:t>
      </w:r>
      <w:r>
        <w:rPr>
          <w:rFonts w:hint="eastAsia"/>
          <w:sz w:val="21"/>
          <w:szCs w:val="21"/>
          <w:u w:val="single"/>
        </w:rPr>
        <w:t xml:space="preserve">              </w:t>
      </w:r>
      <w:r>
        <w:rPr>
          <w:sz w:val="21"/>
          <w:szCs w:val="21"/>
          <w:u w:val="single"/>
        </w:rPr>
        <w:t xml:space="preserve"> </w:t>
      </w:r>
      <w:r>
        <w:rPr>
          <w:rFonts w:hint="eastAsia"/>
          <w:sz w:val="21"/>
          <w:szCs w:val="21"/>
          <w:u w:val="single"/>
        </w:rPr>
        <w:t xml:space="preserve">    </w:t>
      </w:r>
    </w:p>
    <w:p>
      <w:pPr>
        <w:spacing w:line="360" w:lineRule="auto"/>
        <w:ind w:firstLine="420" w:firstLineChars="200"/>
        <w:rPr>
          <w:sz w:val="21"/>
          <w:szCs w:val="21"/>
        </w:rPr>
      </w:pPr>
      <w:r>
        <w:rPr>
          <w:rFonts w:hint="eastAsia"/>
          <w:sz w:val="21"/>
          <w:szCs w:val="21"/>
        </w:rPr>
        <w:t>法定代表人：</w:t>
      </w:r>
      <w:r>
        <w:rPr>
          <w:rFonts w:hint="eastAsia"/>
          <w:sz w:val="21"/>
          <w:szCs w:val="21"/>
          <w:u w:val="single"/>
        </w:rPr>
        <w:t xml:space="preserve">           </w:t>
      </w:r>
      <w:r>
        <w:rPr>
          <w:rFonts w:hint="eastAsia"/>
          <w:sz w:val="21"/>
          <w:szCs w:val="21"/>
        </w:rPr>
        <w:t xml:space="preserve">           法定代表人：</w:t>
      </w:r>
      <w:r>
        <w:rPr>
          <w:rFonts w:hint="eastAsia"/>
          <w:sz w:val="21"/>
          <w:szCs w:val="21"/>
          <w:u w:val="single"/>
        </w:rPr>
        <w:t xml:space="preserve">             </w:t>
      </w:r>
    </w:p>
    <w:p>
      <w:pPr>
        <w:spacing w:line="360" w:lineRule="auto"/>
        <w:ind w:firstLine="420" w:firstLineChars="200"/>
        <w:rPr>
          <w:sz w:val="21"/>
          <w:szCs w:val="21"/>
        </w:rPr>
      </w:pPr>
      <w:r>
        <w:rPr>
          <w:rFonts w:hint="eastAsia"/>
          <w:sz w:val="21"/>
          <w:szCs w:val="21"/>
        </w:rPr>
        <w:t>委托代理人：</w:t>
      </w:r>
      <w:r>
        <w:rPr>
          <w:rFonts w:hint="eastAsia"/>
          <w:sz w:val="21"/>
          <w:szCs w:val="21"/>
          <w:u w:val="single"/>
        </w:rPr>
        <w:t xml:space="preserve">               </w:t>
      </w:r>
      <w:r>
        <w:rPr>
          <w:rFonts w:hint="eastAsia"/>
          <w:sz w:val="21"/>
          <w:szCs w:val="21"/>
        </w:rPr>
        <w:t xml:space="preserve">           委托代理人：</w:t>
      </w:r>
      <w:r>
        <w:rPr>
          <w:rFonts w:hint="eastAsia"/>
          <w:sz w:val="21"/>
          <w:szCs w:val="21"/>
          <w:u w:val="single"/>
        </w:rPr>
        <w:t xml:space="preserve">                 </w:t>
      </w:r>
    </w:p>
    <w:p>
      <w:pPr>
        <w:spacing w:line="360" w:lineRule="auto"/>
        <w:ind w:firstLine="420" w:firstLineChars="200"/>
        <w:rPr>
          <w:sz w:val="21"/>
          <w:szCs w:val="21"/>
        </w:rPr>
      </w:pPr>
      <w:r>
        <w:rPr>
          <w:rFonts w:hint="eastAsia"/>
          <w:sz w:val="21"/>
          <w:szCs w:val="21"/>
        </w:rPr>
        <w:t>电  话：</w:t>
      </w:r>
      <w:r>
        <w:rPr>
          <w:rFonts w:hint="eastAsia"/>
          <w:sz w:val="21"/>
          <w:szCs w:val="21"/>
          <w:u w:val="single"/>
        </w:rPr>
        <w:t xml:space="preserve">                   </w:t>
      </w:r>
      <w:r>
        <w:rPr>
          <w:rFonts w:hint="eastAsia"/>
          <w:sz w:val="21"/>
          <w:szCs w:val="21"/>
        </w:rPr>
        <w:t xml:space="preserve">           电  话：</w:t>
      </w:r>
      <w:r>
        <w:rPr>
          <w:rFonts w:hint="eastAsia"/>
          <w:sz w:val="21"/>
          <w:szCs w:val="21"/>
          <w:u w:val="single"/>
        </w:rPr>
        <w:t xml:space="preserve">                     </w:t>
      </w:r>
    </w:p>
    <w:p>
      <w:pPr>
        <w:spacing w:line="360" w:lineRule="auto"/>
        <w:ind w:firstLine="420" w:firstLineChars="200"/>
        <w:rPr>
          <w:sz w:val="21"/>
          <w:szCs w:val="21"/>
        </w:rPr>
      </w:pPr>
      <w:r>
        <w:rPr>
          <w:rFonts w:hint="eastAsia"/>
          <w:sz w:val="21"/>
          <w:szCs w:val="21"/>
        </w:rPr>
        <w:t>传  真：</w:t>
      </w:r>
      <w:r>
        <w:rPr>
          <w:rFonts w:hint="eastAsia"/>
          <w:sz w:val="21"/>
          <w:szCs w:val="21"/>
          <w:u w:val="single"/>
        </w:rPr>
        <w:t xml:space="preserve">                   </w:t>
      </w:r>
      <w:r>
        <w:rPr>
          <w:rFonts w:hint="eastAsia"/>
          <w:sz w:val="21"/>
          <w:szCs w:val="21"/>
        </w:rPr>
        <w:t xml:space="preserve">           传  真：</w:t>
      </w:r>
      <w:r>
        <w:rPr>
          <w:rFonts w:hint="eastAsia"/>
          <w:sz w:val="21"/>
          <w:szCs w:val="21"/>
          <w:u w:val="single"/>
        </w:rPr>
        <w:t xml:space="preserve">                   </w:t>
      </w:r>
    </w:p>
    <w:p>
      <w:pPr>
        <w:spacing w:line="360" w:lineRule="auto"/>
        <w:ind w:firstLine="420" w:firstLineChars="200"/>
        <w:rPr>
          <w:sz w:val="21"/>
          <w:szCs w:val="21"/>
        </w:rPr>
      </w:pPr>
      <w:r>
        <w:rPr>
          <w:rFonts w:hint="eastAsia"/>
          <w:sz w:val="21"/>
          <w:szCs w:val="21"/>
        </w:rPr>
        <w:t>电子信箱：</w:t>
      </w:r>
      <w:r>
        <w:rPr>
          <w:rFonts w:hint="eastAsia"/>
          <w:sz w:val="21"/>
          <w:szCs w:val="21"/>
          <w:u w:val="single"/>
        </w:rPr>
        <w:t xml:space="preserve">                 </w:t>
      </w:r>
      <w:r>
        <w:rPr>
          <w:rFonts w:hint="eastAsia"/>
          <w:sz w:val="21"/>
          <w:szCs w:val="21"/>
        </w:rPr>
        <w:t xml:space="preserve">           电子信箱：</w:t>
      </w:r>
      <w:r>
        <w:rPr>
          <w:rFonts w:hint="eastAsia"/>
          <w:sz w:val="21"/>
          <w:szCs w:val="21"/>
          <w:u w:val="single"/>
        </w:rPr>
        <w:t xml:space="preserve">                   </w:t>
      </w:r>
    </w:p>
    <w:p>
      <w:pPr>
        <w:spacing w:line="360" w:lineRule="auto"/>
        <w:ind w:firstLine="420" w:firstLineChars="200"/>
        <w:rPr>
          <w:sz w:val="21"/>
          <w:szCs w:val="21"/>
        </w:rPr>
      </w:pPr>
      <w:r>
        <w:rPr>
          <w:rFonts w:hint="eastAsia"/>
          <w:sz w:val="21"/>
          <w:szCs w:val="21"/>
        </w:rPr>
        <w:t>开户银行：</w:t>
      </w:r>
      <w:r>
        <w:rPr>
          <w:rFonts w:hint="eastAsia"/>
          <w:sz w:val="21"/>
          <w:szCs w:val="21"/>
          <w:u w:val="single"/>
        </w:rPr>
        <w:t xml:space="preserve">                 </w:t>
      </w:r>
      <w:r>
        <w:rPr>
          <w:rFonts w:hint="eastAsia"/>
          <w:sz w:val="21"/>
          <w:szCs w:val="21"/>
        </w:rPr>
        <w:t xml:space="preserve">           开户银行：</w:t>
      </w:r>
      <w:r>
        <w:rPr>
          <w:rFonts w:hint="eastAsia"/>
          <w:sz w:val="21"/>
          <w:szCs w:val="21"/>
          <w:u w:val="single"/>
        </w:rPr>
        <w:t xml:space="preserve">                   </w:t>
      </w:r>
    </w:p>
    <w:p>
      <w:pPr>
        <w:widowControl/>
        <w:spacing w:line="600" w:lineRule="exact"/>
        <w:ind w:firstLine="420" w:firstLineChars="200"/>
        <w:jc w:val="both"/>
        <w:rPr>
          <w:sz w:val="21"/>
          <w:szCs w:val="21"/>
          <w:u w:val="single"/>
        </w:rPr>
      </w:pPr>
      <w:r>
        <w:rPr>
          <w:rFonts w:hint="eastAsia"/>
          <w:sz w:val="21"/>
          <w:szCs w:val="21"/>
        </w:rPr>
        <w:t>账  号：</w:t>
      </w:r>
      <w:r>
        <w:rPr>
          <w:rFonts w:hint="eastAsia"/>
          <w:sz w:val="21"/>
          <w:szCs w:val="21"/>
          <w:u w:val="single"/>
        </w:rPr>
        <w:t xml:space="preserve">                 </w:t>
      </w:r>
      <w:r>
        <w:rPr>
          <w:rFonts w:hint="eastAsia"/>
          <w:sz w:val="21"/>
          <w:szCs w:val="21"/>
        </w:rPr>
        <w:t xml:space="preserve">           账  号：</w:t>
      </w:r>
      <w:r>
        <w:rPr>
          <w:rFonts w:hint="eastAsia"/>
          <w:sz w:val="21"/>
          <w:szCs w:val="21"/>
          <w:u w:val="single"/>
        </w:rPr>
        <w:t xml:space="preserve"> </w:t>
      </w:r>
      <w:r>
        <w:rPr>
          <w:sz w:val="21"/>
          <w:szCs w:val="21"/>
          <w:u w:val="single"/>
        </w:rPr>
        <w:t xml:space="preserve">                    </w:t>
      </w:r>
    </w:p>
    <w:p>
      <w:pPr>
        <w:widowControl/>
        <w:spacing w:line="600" w:lineRule="exact"/>
        <w:jc w:val="center"/>
        <w:rPr>
          <w:sz w:val="21"/>
          <w:szCs w:val="21"/>
          <w:u w:val="single"/>
        </w:rPr>
      </w:pPr>
    </w:p>
    <w:p>
      <w:pPr>
        <w:widowControl/>
        <w:spacing w:line="600" w:lineRule="exact"/>
        <w:jc w:val="center"/>
        <w:rPr>
          <w:sz w:val="21"/>
          <w:szCs w:val="21"/>
          <w:u w:val="single"/>
        </w:rPr>
      </w:pPr>
    </w:p>
    <w:p>
      <w:pPr>
        <w:widowControl/>
        <w:spacing w:line="600" w:lineRule="exact"/>
        <w:jc w:val="center"/>
        <w:rPr>
          <w:sz w:val="21"/>
          <w:szCs w:val="21"/>
          <w:u w:val="single"/>
        </w:rPr>
      </w:pPr>
    </w:p>
    <w:p>
      <w:pPr>
        <w:widowControl/>
        <w:spacing w:line="600" w:lineRule="exact"/>
        <w:jc w:val="center"/>
        <w:rPr>
          <w:sz w:val="21"/>
          <w:szCs w:val="21"/>
          <w:u w:val="single"/>
        </w:rPr>
      </w:pPr>
    </w:p>
    <w:p>
      <w:pPr>
        <w:widowControl/>
        <w:spacing w:line="600" w:lineRule="exact"/>
        <w:jc w:val="center"/>
        <w:rPr>
          <w:sz w:val="21"/>
          <w:szCs w:val="21"/>
          <w:u w:val="single"/>
        </w:rPr>
      </w:pPr>
    </w:p>
    <w:p>
      <w:pPr>
        <w:pStyle w:val="20"/>
        <w:rPr>
          <w:sz w:val="21"/>
          <w:szCs w:val="21"/>
          <w:u w:val="single"/>
        </w:rPr>
      </w:pPr>
    </w:p>
    <w:p>
      <w:pPr>
        <w:rPr>
          <w:sz w:val="21"/>
          <w:szCs w:val="21"/>
          <w:u w:val="single"/>
        </w:rPr>
      </w:pPr>
    </w:p>
    <w:p>
      <w:pPr>
        <w:pStyle w:val="20"/>
      </w:pPr>
    </w:p>
    <w:p>
      <w:pPr>
        <w:adjustRightInd w:val="0"/>
        <w:snapToGrid w:val="0"/>
        <w:spacing w:line="560" w:lineRule="exact"/>
        <w:jc w:val="center"/>
        <w:rPr>
          <w:rFonts w:ascii="宋体" w:hAnsi="宋体" w:cs="楷体_GB2312"/>
          <w:b/>
        </w:rPr>
      </w:pPr>
      <w:r>
        <w:rPr>
          <w:rFonts w:hint="eastAsia" w:ascii="宋体" w:hAnsi="宋体" w:cs="楷体_GB2312"/>
          <w:b/>
        </w:rPr>
        <w:t>通用条款</w:t>
      </w:r>
    </w:p>
    <w:p>
      <w:pPr>
        <w:adjustRightInd w:val="0"/>
        <w:snapToGrid w:val="0"/>
        <w:spacing w:line="560" w:lineRule="exact"/>
        <w:ind w:firstLine="442" w:firstLineChars="200"/>
        <w:rPr>
          <w:rFonts w:hint="eastAsia" w:ascii="Calibri" w:hAnsi="Calibri"/>
          <w:b/>
          <w:szCs w:val="24"/>
        </w:rPr>
      </w:pPr>
      <w:r>
        <w:rPr>
          <w:rFonts w:hint="eastAsia" w:ascii="Calibri" w:hAnsi="Calibri"/>
          <w:b/>
          <w:szCs w:val="24"/>
        </w:rPr>
        <w:t>使用住房城乡建设部、国家工商行政管理局2017年9月22日联合印发的《建设工程施工合同（GF-2017-0201示范文本）》第二部分通用条款。</w:t>
      </w: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pStyle w:val="2"/>
        <w:rPr>
          <w:rFonts w:hint="eastAsia" w:ascii="宋体" w:hAnsi="宋体" w:cs="楷体_GB2312"/>
          <w:b/>
          <w:sz w:val="24"/>
          <w:szCs w:val="24"/>
        </w:rPr>
      </w:pPr>
    </w:p>
    <w:p>
      <w:pPr>
        <w:pStyle w:val="5"/>
        <w:rPr>
          <w:rFonts w:hint="eastAsia"/>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both"/>
        <w:rPr>
          <w:rFonts w:hint="eastAsia" w:ascii="宋体" w:hAnsi="宋体" w:cs="楷体_GB2312"/>
          <w:b/>
          <w:sz w:val="24"/>
          <w:szCs w:val="24"/>
        </w:rPr>
      </w:pPr>
    </w:p>
    <w:p>
      <w:pPr>
        <w:adjustRightInd w:val="0"/>
        <w:snapToGrid w:val="0"/>
        <w:spacing w:line="560" w:lineRule="exact"/>
        <w:ind w:firstLine="482" w:firstLineChars="200"/>
        <w:jc w:val="center"/>
        <w:rPr>
          <w:rFonts w:hint="eastAsia" w:ascii="宋体" w:hAnsi="宋体" w:cs="楷体_GB2312"/>
          <w:b/>
        </w:rPr>
      </w:pPr>
      <w:r>
        <w:rPr>
          <w:rFonts w:hint="eastAsia" w:ascii="宋体" w:hAnsi="宋体" w:cs="楷体_GB2312"/>
          <w:b/>
          <w:sz w:val="24"/>
          <w:szCs w:val="24"/>
        </w:rPr>
        <w:t>专用合同条款</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46" w:name="_Toc351203633"/>
      <w:r>
        <w:rPr>
          <w:rFonts w:hint="eastAsia" w:ascii="宋体" w:hAnsi="宋体" w:cs="楷体_GB2312"/>
          <w:b/>
          <w:bCs/>
        </w:rPr>
        <w:t>1</w:t>
      </w:r>
      <w:bookmarkStart w:id="47" w:name="_Toc292559361"/>
      <w:bookmarkStart w:id="48" w:name="_Toc296503156"/>
      <w:bookmarkStart w:id="49" w:name="_Toc296944495"/>
      <w:bookmarkStart w:id="50" w:name="_Toc297120456"/>
      <w:bookmarkStart w:id="51" w:name="_Toc292559866"/>
      <w:bookmarkStart w:id="52" w:name="_Toc296890984"/>
      <w:bookmarkStart w:id="53" w:name="_Toc296346657"/>
      <w:bookmarkStart w:id="54" w:name="_Toc296347155"/>
      <w:bookmarkStart w:id="55" w:name="_Toc296891196"/>
      <w:bookmarkStart w:id="56" w:name="_Toc297048342"/>
      <w:r>
        <w:rPr>
          <w:rFonts w:hint="eastAsia" w:ascii="宋体" w:hAnsi="宋体" w:cs="楷体_GB2312"/>
          <w:b/>
          <w:bCs/>
        </w:rPr>
        <w:t>. 一般约定</w:t>
      </w:r>
      <w:bookmarkEnd w:id="46"/>
    </w:p>
    <w:bookmarkEnd w:id="47"/>
    <w:bookmarkEnd w:id="48"/>
    <w:bookmarkEnd w:id="49"/>
    <w:bookmarkEnd w:id="50"/>
    <w:bookmarkEnd w:id="51"/>
    <w:bookmarkEnd w:id="52"/>
    <w:bookmarkEnd w:id="53"/>
    <w:bookmarkEnd w:id="54"/>
    <w:bookmarkEnd w:id="55"/>
    <w:bookmarkEnd w:id="56"/>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1.1 词语定义</w:t>
      </w:r>
    </w:p>
    <w:p>
      <w:pPr>
        <w:keepNext w:val="0"/>
        <w:keepLines w:val="0"/>
        <w:pageBreakBefore w:val="0"/>
        <w:kinsoku/>
        <w:wordWrap/>
        <w:overflowPunct/>
        <w:topLinePunct w:val="0"/>
        <w:autoSpaceDE w:val="0"/>
        <w:autoSpaceDN w:val="0"/>
        <w:bidi w:val="0"/>
        <w:adjustRightInd w:val="0"/>
        <w:snapToGrid w:val="0"/>
        <w:spacing w:line="460" w:lineRule="exact"/>
        <w:ind w:firstLine="442" w:firstLineChars="200"/>
        <w:textAlignment w:val="auto"/>
        <w:rPr>
          <w:rFonts w:hint="eastAsia" w:ascii="宋体" w:hAnsi="宋体" w:cs="仿宋_GB2312"/>
          <w:b/>
          <w:bCs/>
          <w:kern w:val="0"/>
        </w:rPr>
      </w:pPr>
      <w:r>
        <w:rPr>
          <w:rFonts w:hint="eastAsia" w:ascii="宋体" w:hAnsi="宋体" w:cs="仿宋_GB2312"/>
          <w:b/>
          <w:bCs/>
          <w:kern w:val="0"/>
        </w:rPr>
        <w:t>1.1.1合同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1.1.1.10其他合同文件包括：</w:t>
      </w:r>
      <w:r>
        <w:rPr>
          <w:rFonts w:hint="eastAsia" w:ascii="宋体" w:hAnsi="宋体" w:cs="仿宋_GB2312"/>
          <w:u w:val="single"/>
        </w:rPr>
        <w:t></w:t>
      </w:r>
      <w:r>
        <w:rPr>
          <w:rFonts w:hint="eastAsia" w:ascii="宋体" w:hAnsi="宋体" w:eastAsia="宋体" w:cs="宋体"/>
          <w:color w:val="000000"/>
          <w:kern w:val="0"/>
          <w:sz w:val="21"/>
          <w:szCs w:val="21"/>
          <w:u w:val="single"/>
          <w:lang w:bidi="ar"/>
        </w:rPr>
        <w:t>合同履行中，双方认可的会议记录、设计变更、洽商等在工程实施过程中发包人根据需要，经双方达成一致意见后进行补充的约定视为本合同的组成部分</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2" w:firstLineChars="200"/>
        <w:textAlignment w:val="auto"/>
        <w:rPr>
          <w:rFonts w:hint="eastAsia" w:ascii="宋体" w:hAnsi="宋体"/>
        </w:rPr>
      </w:pPr>
      <w:r>
        <w:rPr>
          <w:rFonts w:hint="eastAsia" w:ascii="宋体" w:hAnsi="宋体" w:cs="仿宋_GB2312"/>
          <w:b/>
          <w:bCs/>
          <w:kern w:val="0"/>
        </w:rPr>
        <w:t>1.1.2 合同当事人及其他相关方</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1.1.</w:t>
      </w:r>
      <w:r>
        <w:rPr>
          <w:rFonts w:hint="eastAsia"/>
          <w:lang w:val="en-US" w:eastAsia="zh-CN"/>
        </w:rPr>
        <w:t>2.3</w:t>
      </w:r>
      <w:r>
        <w:rPr>
          <w:rFonts w:hint="eastAsia" w:ascii="宋体" w:hAnsi="宋体"/>
        </w:rPr>
        <w:t>监理人：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名    称：</w:t>
      </w:r>
      <w:r>
        <w:rPr>
          <w:rFonts w:hint="eastAsia" w:ascii="宋体" w:hAnsi="宋体" w:cs="仿宋_GB2312"/>
          <w:u w:val="single"/>
        </w:rPr>
        <w:t></w:t>
      </w:r>
      <w:r>
        <w:rPr>
          <w:rFonts w:hint="eastAsia" w:cs="仿宋_GB2312"/>
          <w:u w:val="single"/>
          <w:lang w:val="en-US" w:eastAsia="zh-CN"/>
        </w:rPr>
        <w:t>/</w:t>
      </w:r>
      <w:r>
        <w:rPr>
          <w:rFonts w:hint="eastAsia" w:ascii="宋体" w:hAnsi="宋体" w:cs="仿宋_GB2312"/>
          <w:u w:val="single"/>
        </w:rPr>
        <w:t></w:t>
      </w:r>
      <w:r>
        <w:rPr>
          <w:rFonts w:hint="eastAsia" w:ascii="宋体" w:hAnsi="宋体"/>
          <w:u w:val="single"/>
        </w:rPr>
        <w:t xml:space="preserve">           </w:t>
      </w:r>
      <w:r>
        <w:rPr>
          <w:rFonts w:hint="eastAsia" w:ascii="宋体" w:hAnsi="宋体" w:cs="仿宋_GB2312"/>
          <w:u w:val="single"/>
        </w:rPr>
        <w:t></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资质类别和等级：</w:t>
      </w:r>
      <w:r>
        <w:rPr>
          <w:rFonts w:hint="eastAsia" w:ascii="宋体" w:hAnsi="宋体" w:cs="仿宋_GB2312"/>
          <w:u w:val="single"/>
        </w:rPr>
        <w:t></w:t>
      </w:r>
      <w:r>
        <w:rPr>
          <w:rFonts w:hint="eastAsia" w:cs="仿宋_GB2312"/>
          <w:u w:val="single"/>
          <w:lang w:val="en-US" w:eastAsia="zh-CN"/>
        </w:rPr>
        <w:t>/</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联系电话：</w:t>
      </w:r>
      <w:r>
        <w:rPr>
          <w:rFonts w:hint="eastAsia" w:ascii="宋体" w:hAnsi="宋体" w:cs="仿宋_GB2312"/>
          <w:u w:val="single"/>
        </w:rPr>
        <w:t></w:t>
      </w:r>
      <w:r>
        <w:rPr>
          <w:rFonts w:hint="eastAsia" w:cs="仿宋_GB2312"/>
          <w:u w:val="single"/>
          <w:lang w:val="en-US" w:eastAsia="zh-CN"/>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电子信箱：</w:t>
      </w:r>
      <w:r>
        <w:rPr>
          <w:rFonts w:hint="eastAsia" w:ascii="宋体" w:hAnsi="宋体" w:cs="仿宋_GB2312"/>
          <w:u w:val="single"/>
        </w:rPr>
        <w:t></w:t>
      </w:r>
      <w:r>
        <w:rPr>
          <w:rFonts w:hint="eastAsia" w:cs="仿宋_GB2312"/>
          <w:u w:val="single"/>
          <w:lang w:val="en-US" w:eastAsia="zh-CN"/>
        </w:rPr>
        <w:t>/</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通信地址：</w:t>
      </w:r>
      <w:r>
        <w:rPr>
          <w:rFonts w:hint="eastAsia" w:ascii="宋体" w:hAnsi="宋体" w:cs="仿宋_GB2312"/>
          <w:u w:val="single"/>
        </w:rPr>
        <w:t></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cs="仿宋_GB2312"/>
          <w:u w:val="single"/>
        </w:rPr>
        <w:t></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1.1.2.</w:t>
      </w:r>
      <w:r>
        <w:rPr>
          <w:rFonts w:hint="eastAsia"/>
          <w:lang w:val="en-US" w:eastAsia="zh-CN"/>
        </w:rPr>
        <w:t>4</w:t>
      </w:r>
      <w:r>
        <w:rPr>
          <w:rFonts w:hint="eastAsia" w:ascii="宋体" w:hAnsi="宋体"/>
        </w:rPr>
        <w:t xml:space="preserve"> 设计人：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名    称：</w:t>
      </w:r>
      <w:r>
        <w:rPr>
          <w:rFonts w:hint="eastAsia" w:ascii="宋体" w:hAnsi="宋体" w:cs="仿宋_GB2312"/>
          <w:u w:val="single"/>
        </w:rPr>
        <w:t></w:t>
      </w:r>
      <w:r>
        <w:rPr>
          <w:rFonts w:hint="eastAsia" w:cs="仿宋_GB2312"/>
          <w:u w:val="single"/>
          <w:lang w:val="en-US" w:eastAsia="zh-CN"/>
        </w:rPr>
        <w:t>/</w:t>
      </w:r>
      <w:r>
        <w:rPr>
          <w:rFonts w:hint="eastAsia" w:ascii="宋体" w:hAnsi="宋体" w:cs="仿宋_GB2312"/>
          <w:u w:val="single"/>
        </w:rPr>
        <w:t></w:t>
      </w:r>
      <w:r>
        <w:rPr>
          <w:rFonts w:hint="eastAsia" w:ascii="宋体" w:hAnsi="宋体"/>
          <w:u w:val="single"/>
        </w:rPr>
        <w:t xml:space="preserve">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资质类别和等级：</w:t>
      </w:r>
      <w:r>
        <w:rPr>
          <w:rFonts w:hint="eastAsia" w:ascii="宋体" w:hAnsi="宋体" w:cs="仿宋_GB2312"/>
          <w:u w:val="single"/>
        </w:rPr>
        <w:t></w:t>
      </w:r>
      <w:r>
        <w:rPr>
          <w:rFonts w:hint="eastAsia" w:cs="仿宋_GB2312"/>
          <w:u w:val="single"/>
          <w:lang w:val="en-US" w:eastAsia="zh-CN"/>
        </w:rPr>
        <w:t>/</w:t>
      </w:r>
      <w:r>
        <w:rPr>
          <w:rFonts w:hint="eastAsia" w:ascii="宋体" w:hAnsi="宋体" w:cs="仿宋_GB2312"/>
          <w:u w:val="single"/>
        </w:rPr>
        <w:t></w:t>
      </w:r>
      <w:r>
        <w:rPr>
          <w:rFonts w:hint="eastAsia" w:ascii="宋体" w:hAnsi="宋体"/>
          <w:u w:val="single"/>
        </w:rPr>
        <w:t xml:space="preserve">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联系电话：</w:t>
      </w:r>
      <w:r>
        <w:rPr>
          <w:rFonts w:hint="eastAsia" w:ascii="宋体" w:hAnsi="宋体" w:cs="仿宋_GB2312"/>
          <w:u w:val="single"/>
        </w:rPr>
        <w:t></w:t>
      </w:r>
      <w:r>
        <w:rPr>
          <w:rFonts w:hint="eastAsia" w:cs="仿宋_GB2312"/>
          <w:u w:val="single"/>
          <w:lang w:val="en-US" w:eastAsia="zh-CN"/>
        </w:rPr>
        <w:t>/</w:t>
      </w:r>
      <w:r>
        <w:rPr>
          <w:rFonts w:hint="eastAsia" w:ascii="宋体" w:hAnsi="宋体" w:cs="仿宋_GB2312"/>
          <w:u w:val="single"/>
        </w:rPr>
        <w:t></w:t>
      </w:r>
      <w:r>
        <w:rPr>
          <w:rFonts w:hint="eastAsia" w:ascii="宋体" w:hAnsi="宋体"/>
          <w:u w:val="single"/>
        </w:rPr>
        <w:t xml:space="preserve">                </w:t>
      </w:r>
      <w:r>
        <w:rPr>
          <w:rFonts w:hint="eastAsia" w:ascii="宋体" w:hAnsi="宋体" w:cs="仿宋_GB2312"/>
          <w:u w:val="single"/>
        </w:rPr>
        <w:t></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电子信箱：</w:t>
      </w:r>
      <w:r>
        <w:rPr>
          <w:rFonts w:hint="eastAsia" w:ascii="宋体" w:hAnsi="宋体" w:cs="仿宋_GB2312"/>
          <w:u w:val="single"/>
        </w:rPr>
        <w:t></w:t>
      </w:r>
      <w:r>
        <w:rPr>
          <w:rFonts w:hint="eastAsia" w:cs="仿宋_GB2312"/>
          <w:u w:val="single"/>
          <w:lang w:val="en-US" w:eastAsia="zh-CN"/>
        </w:rPr>
        <w:t>/</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通信地址：</w:t>
      </w:r>
      <w:r>
        <w:rPr>
          <w:rFonts w:hint="eastAsia" w:ascii="宋体" w:hAnsi="宋体" w:cs="仿宋_GB2312"/>
          <w:u w:val="single"/>
        </w:rPr>
        <w:t></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            </w:t>
      </w:r>
      <w:r>
        <w:rPr>
          <w:rFonts w:hint="eastAsia" w:ascii="宋体" w:hAnsi="宋体" w:cs="仿宋_GB2312"/>
          <w:u w:val="single"/>
        </w:rPr>
        <w:t></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2" w:firstLineChars="200"/>
        <w:textAlignment w:val="auto"/>
        <w:rPr>
          <w:rFonts w:hint="eastAsia" w:ascii="宋体" w:hAnsi="宋体" w:cs="仿宋_GB2312"/>
          <w:b/>
          <w:bCs/>
          <w:kern w:val="0"/>
        </w:rPr>
      </w:pPr>
      <w:r>
        <w:rPr>
          <w:rFonts w:hint="eastAsia" w:ascii="宋体" w:hAnsi="宋体" w:cs="仿宋_GB2312"/>
          <w:b/>
          <w:bCs/>
          <w:kern w:val="0"/>
        </w:rPr>
        <w:t>1.1.3 工程和设备</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auto"/>
        <w:rPr>
          <w:rFonts w:hint="eastAsia" w:ascii="宋体" w:hAnsi="宋体"/>
          <w:u w:val="single"/>
        </w:rPr>
      </w:pPr>
      <w:r>
        <w:rPr>
          <w:rFonts w:hint="eastAsia" w:ascii="宋体" w:hAnsi="宋体"/>
        </w:rPr>
        <w:t>1.1.3.</w:t>
      </w:r>
      <w:r>
        <w:rPr>
          <w:rFonts w:hint="eastAsia"/>
          <w:lang w:val="en-US" w:eastAsia="zh-CN"/>
        </w:rPr>
        <w:t>1</w:t>
      </w:r>
      <w:r>
        <w:rPr>
          <w:rFonts w:hint="eastAsia" w:ascii="宋体" w:hAnsi="宋体"/>
        </w:rPr>
        <w:t>作为施工现场组成部分的其他场所包括：</w:t>
      </w:r>
      <w:r>
        <w:rPr>
          <w:rFonts w:hint="eastAsia" w:ascii="宋体" w:hAnsi="宋体"/>
          <w:u w:val="single"/>
        </w:rPr>
        <w:t xml:space="preserve">  </w:t>
      </w:r>
      <w:r>
        <w:rPr>
          <w:rFonts w:hint="eastAsia" w:ascii="宋体" w:hAnsi="宋体" w:eastAsia="宋体" w:cs="宋体"/>
          <w:color w:val="000000"/>
          <w:kern w:val="0"/>
          <w:sz w:val="21"/>
          <w:szCs w:val="21"/>
          <w:u w:val="single"/>
          <w:lang w:bidi="ar"/>
        </w:rPr>
        <w:t>现场临时办公和施工场地</w:t>
      </w:r>
      <w:r>
        <w:rPr>
          <w:rFonts w:hint="eastAsia" w:ascii="宋体" w:hAnsi="宋体"/>
          <w:u w:val="single"/>
        </w:rPr>
        <w:t xml:space="preserve"> </w:t>
      </w:r>
      <w:r>
        <w:rPr>
          <w:rFonts w:hint="eastAsia" w:ascii="宋体" w:hAnsi="宋体"/>
        </w:rPr>
        <w:t>。</w:t>
      </w:r>
    </w:p>
    <w:p>
      <w:pPr>
        <w:keepNext w:val="0"/>
        <w:keepLines w:val="0"/>
        <w:widowControl/>
        <w:suppressLineNumbers w:val="0"/>
        <w:spacing w:line="360" w:lineRule="auto"/>
        <w:ind w:firstLine="440" w:firstLineChars="200"/>
        <w:jc w:val="left"/>
        <w:rPr>
          <w:rFonts w:hint="eastAsia" w:ascii="宋体" w:hAnsi="宋体"/>
          <w:kern w:val="0"/>
        </w:rPr>
      </w:pPr>
      <w:r>
        <w:rPr>
          <w:rFonts w:hint="eastAsia" w:ascii="宋体" w:hAnsi="宋体"/>
          <w:kern w:val="0"/>
        </w:rPr>
        <w:t>1.1.3.</w:t>
      </w:r>
      <w:r>
        <w:rPr>
          <w:rFonts w:hint="eastAsia"/>
          <w:kern w:val="0"/>
          <w:lang w:val="en-US" w:eastAsia="zh-CN"/>
        </w:rPr>
        <w:t>2</w:t>
      </w:r>
      <w:r>
        <w:rPr>
          <w:rFonts w:hint="eastAsia" w:ascii="宋体" w:hAnsi="宋体"/>
          <w:kern w:val="0"/>
        </w:rPr>
        <w:t>永久占地包括：</w:t>
      </w:r>
      <w:r>
        <w:rPr>
          <w:rFonts w:hint="eastAsia" w:ascii="宋体" w:hAnsi="宋体" w:eastAsia="宋体" w:cs="宋体"/>
          <w:color w:val="000000"/>
          <w:kern w:val="0"/>
          <w:sz w:val="21"/>
          <w:szCs w:val="21"/>
          <w:u w:val="single"/>
          <w:lang w:bidi="ar"/>
        </w:rPr>
        <w:t xml:space="preserve"> </w:t>
      </w:r>
      <w:r>
        <w:rPr>
          <w:rFonts w:hint="eastAsia" w:ascii="宋体" w:hAnsi="宋体" w:eastAsia="宋体" w:cs="宋体"/>
          <w:color w:val="000000"/>
          <w:kern w:val="0"/>
          <w:sz w:val="21"/>
          <w:szCs w:val="21"/>
          <w:u w:val="single"/>
          <w:lang w:val="en-US" w:eastAsia="zh-CN" w:bidi="ar"/>
        </w:rPr>
        <w:t xml:space="preserve">实施工程需永久占用的土地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jc w:val="left"/>
        <w:textAlignment w:val="auto"/>
        <w:rPr>
          <w:rFonts w:hint="eastAsia" w:ascii="宋体" w:hAnsi="宋体"/>
          <w:kern w:val="0"/>
        </w:rPr>
      </w:pPr>
      <w:r>
        <w:rPr>
          <w:rFonts w:hint="eastAsia" w:ascii="宋体" w:hAnsi="宋体"/>
          <w:kern w:val="0"/>
        </w:rPr>
        <w:t>1.1.3.</w:t>
      </w:r>
      <w:r>
        <w:rPr>
          <w:rFonts w:hint="eastAsia"/>
          <w:kern w:val="0"/>
          <w:lang w:val="en-US" w:eastAsia="zh-CN"/>
        </w:rPr>
        <w:t>3</w:t>
      </w:r>
      <w:r>
        <w:rPr>
          <w:rFonts w:hint="eastAsia" w:ascii="宋体" w:hAnsi="宋体"/>
          <w:kern w:val="0"/>
        </w:rPr>
        <w:t xml:space="preserve"> 临时占地包括：</w:t>
      </w:r>
      <w:r>
        <w:rPr>
          <w:rFonts w:hint="eastAsia" w:ascii="宋体" w:hAnsi="宋体"/>
          <w:kern w:val="0"/>
          <w:u w:val="single"/>
        </w:rPr>
        <w:t xml:space="preserve"> </w:t>
      </w:r>
      <w:r>
        <w:rPr>
          <w:rFonts w:hint="eastAsia"/>
          <w:kern w:val="0"/>
          <w:u w:val="single"/>
          <w:lang w:val="en-US" w:eastAsia="zh-CN"/>
        </w:rPr>
        <w:t>建设单位指定临时占用的地方</w:t>
      </w:r>
      <w:r>
        <w:rPr>
          <w:rFonts w:hint="eastAsia" w:ascii="宋体" w:hAnsi="宋体"/>
          <w:kern w:val="0"/>
          <w:u w:val="single"/>
        </w:rPr>
        <w:t></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r>
        <w:rPr>
          <w:rFonts w:hint="eastAsia" w:cs="仿宋_GB2312"/>
          <w:b/>
          <w:bCs/>
          <w:lang w:val="en-US" w:eastAsia="zh-CN"/>
        </w:rPr>
        <w:t>2</w:t>
      </w:r>
      <w:r>
        <w:rPr>
          <w:rFonts w:hint="eastAsia" w:ascii="宋体" w:hAnsi="宋体" w:cs="仿宋_GB2312"/>
          <w:b/>
          <w:bCs/>
        </w:rPr>
        <w:t xml:space="preserve">法律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适用于合同的其他规范性文件：</w:t>
      </w:r>
      <w:r>
        <w:rPr>
          <w:rFonts w:hint="eastAsia" w:ascii="宋体" w:hAnsi="宋体" w:cs="仿宋_GB2312"/>
          <w:u w:val="single"/>
        </w:rPr>
        <w:t></w:t>
      </w:r>
      <w:r>
        <w:rPr>
          <w:rFonts w:hint="eastAsia" w:ascii="宋体" w:hAnsi="宋体" w:eastAsia="宋体" w:cs="宋体"/>
          <w:color w:val="000000"/>
          <w:kern w:val="0"/>
          <w:sz w:val="21"/>
          <w:szCs w:val="21"/>
          <w:u w:val="single"/>
          <w:lang w:bidi="ar"/>
        </w:rPr>
        <w:t>《中华人民共和国民法典》、《中华人民共和国建筑法》、《中华人民共和国招投标法》、《建设工程质量管理条例》、《建设工程安全生产条例》以及国家、地方相关法律、法规及规定</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r>
        <w:rPr>
          <w:rFonts w:hint="eastAsia" w:cs="仿宋_GB2312"/>
          <w:b/>
          <w:bCs/>
          <w:lang w:val="en-US" w:eastAsia="zh-CN"/>
        </w:rPr>
        <w:t>3</w:t>
      </w:r>
      <w:r>
        <w:rPr>
          <w:rFonts w:hint="eastAsia" w:ascii="宋体" w:hAnsi="宋体" w:cs="仿宋_GB2312"/>
          <w:b/>
          <w:bCs/>
        </w:rPr>
        <w:t>标准和规范</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cs="仿宋_GB2312"/>
          <w:kern w:val="0"/>
        </w:rPr>
        <w:t>1.</w:t>
      </w:r>
      <w:r>
        <w:rPr>
          <w:rFonts w:hint="eastAsia" w:cs="仿宋_GB2312"/>
          <w:kern w:val="0"/>
          <w:lang w:val="en-US" w:eastAsia="zh-CN"/>
        </w:rPr>
        <w:t>3</w:t>
      </w:r>
      <w:r>
        <w:rPr>
          <w:rFonts w:hint="eastAsia" w:ascii="宋体" w:hAnsi="宋体" w:cs="仿宋_GB2312"/>
          <w:kern w:val="0"/>
        </w:rPr>
        <w:t>.1</w:t>
      </w:r>
      <w:r>
        <w:rPr>
          <w:rFonts w:hint="eastAsia" w:ascii="宋体" w:hAnsi="宋体"/>
        </w:rPr>
        <w:t>适用于工程的标准规范包括：</w:t>
      </w:r>
      <w:r>
        <w:rPr>
          <w:rFonts w:hint="eastAsia" w:ascii="宋体" w:hAnsi="宋体" w:eastAsia="宋体" w:cs="宋体"/>
          <w:color w:val="000000"/>
          <w:kern w:val="0"/>
          <w:sz w:val="21"/>
          <w:szCs w:val="21"/>
          <w:u w:val="single"/>
          <w:lang w:bidi="ar"/>
        </w:rPr>
        <w:t>现行国家、行业及安徽省、阜阳市有关验收规范和技术标准</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u w:val="single"/>
        </w:rPr>
      </w:pPr>
      <w:r>
        <w:rPr>
          <w:rFonts w:hint="eastAsia" w:ascii="宋体" w:hAnsi="宋体" w:cs="仿宋_GB2312"/>
          <w:kern w:val="0"/>
        </w:rPr>
        <w:t>1.</w:t>
      </w:r>
      <w:r>
        <w:rPr>
          <w:rFonts w:hint="eastAsia" w:cs="仿宋_GB2312"/>
          <w:kern w:val="0"/>
          <w:lang w:val="en-US" w:eastAsia="zh-CN"/>
        </w:rPr>
        <w:t>3</w:t>
      </w:r>
      <w:r>
        <w:rPr>
          <w:rFonts w:hint="eastAsia" w:ascii="宋体" w:hAnsi="宋体" w:cs="仿宋_GB2312"/>
          <w:kern w:val="0"/>
        </w:rPr>
        <w:t xml:space="preserve">.2 </w:t>
      </w:r>
      <w:r>
        <w:rPr>
          <w:rFonts w:hint="eastAsia" w:ascii="宋体" w:hAnsi="宋体"/>
          <w:kern w:val="0"/>
        </w:rPr>
        <w:t>发包人提供国外标准、规范的名称：</w:t>
      </w:r>
      <w:r>
        <w:rPr>
          <w:rFonts w:hint="eastAsia" w:ascii="宋体" w:hAnsi="宋体"/>
          <w:kern w:val="0"/>
          <w:u w:val="single"/>
        </w:rPr>
        <w:t xml:space="preserve">       </w:t>
      </w:r>
      <w:r>
        <w:rPr>
          <w:rFonts w:hint="eastAsia"/>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发包人提供国外标准、规范的份数：</w:t>
      </w:r>
      <w:r>
        <w:rPr>
          <w:rFonts w:hint="eastAsia" w:ascii="宋体" w:hAnsi="宋体"/>
          <w:kern w:val="0"/>
          <w:u w:val="single"/>
        </w:rPr>
        <w:t xml:space="preserve">           </w:t>
      </w:r>
      <w:r>
        <w:rPr>
          <w:rFonts w:hint="eastAsia"/>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发包人提供国外标准、规范的名称：</w:t>
      </w:r>
      <w:r>
        <w:rPr>
          <w:rFonts w:hint="eastAsia" w:ascii="宋体" w:hAnsi="宋体"/>
          <w:kern w:val="0"/>
          <w:u w:val="single"/>
        </w:rPr>
        <w:t xml:space="preserve">           </w:t>
      </w:r>
      <w:r>
        <w:rPr>
          <w:rFonts w:hint="eastAsia"/>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cs="仿宋_GB2312"/>
          <w:kern w:val="0"/>
        </w:rPr>
        <w:t>1.</w:t>
      </w:r>
      <w:r>
        <w:rPr>
          <w:rFonts w:hint="eastAsia" w:cs="仿宋_GB2312"/>
          <w:kern w:val="0"/>
          <w:lang w:val="en-US" w:eastAsia="zh-CN"/>
        </w:rPr>
        <w:t>3</w:t>
      </w:r>
      <w:r>
        <w:rPr>
          <w:rFonts w:hint="eastAsia" w:ascii="宋体" w:hAnsi="宋体" w:cs="仿宋_GB2312"/>
          <w:kern w:val="0"/>
        </w:rPr>
        <w:t>.3</w:t>
      </w:r>
      <w:r>
        <w:rPr>
          <w:rFonts w:hint="eastAsia" w:ascii="宋体" w:hAnsi="宋体"/>
        </w:rPr>
        <w:t>发包人对工程的技术标准和功能要求的特殊要求：</w:t>
      </w:r>
      <w:r>
        <w:rPr>
          <w:rFonts w:hint="eastAsia" w:cs="仿宋_GB2312"/>
          <w:u w:val="single"/>
          <w:lang w:val="en-US" w:eastAsia="zh-CN"/>
        </w:rPr>
        <w:t>详见招标图纸、工程量清单、技术标准和要求</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r>
        <w:rPr>
          <w:rFonts w:hint="eastAsia" w:cs="仿宋_GB2312"/>
          <w:b/>
          <w:bCs/>
          <w:lang w:val="en-US" w:eastAsia="zh-CN"/>
        </w:rPr>
        <w:t>4</w:t>
      </w:r>
      <w:r>
        <w:rPr>
          <w:rFonts w:hint="eastAsia" w:ascii="宋体" w:hAnsi="宋体" w:cs="仿宋_GB2312"/>
          <w:b/>
          <w:bCs/>
        </w:rPr>
        <w:t>合同文件的优先顺序</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000000"/>
          <w:kern w:val="0"/>
          <w:sz w:val="21"/>
          <w:szCs w:val="21"/>
          <w:lang w:bidi="ar"/>
        </w:rPr>
      </w:pPr>
      <w:r>
        <w:rPr>
          <w:rFonts w:hint="eastAsia" w:ascii="宋体" w:hAnsi="宋体"/>
        </w:rPr>
        <w:t>合同文件组成及优先顺序为：</w:t>
      </w:r>
      <w:r>
        <w:rPr>
          <w:rFonts w:hint="eastAsia" w:ascii="宋体" w:hAnsi="宋体" w:cs="仿宋_GB2312"/>
          <w:u w:val="single"/>
        </w:rPr>
        <w:t></w:t>
      </w:r>
      <w:r>
        <w:rPr>
          <w:rFonts w:hint="eastAsia" w:ascii="宋体" w:hAnsi="宋体" w:eastAsia="宋体" w:cs="宋体"/>
          <w:color w:val="000000"/>
          <w:kern w:val="0"/>
          <w:sz w:val="21"/>
          <w:szCs w:val="21"/>
          <w:u w:val="single"/>
          <w:lang w:bidi="ar"/>
        </w:rPr>
        <w:t>顺序在前者优先解释</w:t>
      </w:r>
      <w:r>
        <w:rPr>
          <w:rFonts w:hint="eastAsia" w:ascii="宋体" w:hAnsi="宋体" w:eastAsia="宋体" w:cs="宋体"/>
          <w:color w:val="000000"/>
          <w:kern w:val="0"/>
          <w:sz w:val="21"/>
          <w:szCs w:val="21"/>
          <w:lang w:bidi="ar"/>
        </w:rPr>
        <w:t>。</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（1）合同协议书；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（2）中标通知书；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（3）投标函及其附录；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（4）专用合同条款及其附件；</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（5）通用合同条款；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（6）招标函及招标函附录；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（7）技术标准和要求；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（8）图纸；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（9）已标价工程量清单或预算书；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rPr>
      </w:pPr>
      <w:r>
        <w:rPr>
          <w:rFonts w:hint="eastAsia" w:ascii="宋体" w:hAnsi="宋体" w:eastAsia="宋体" w:cs="宋体"/>
          <w:color w:val="000000"/>
          <w:kern w:val="0"/>
          <w:sz w:val="21"/>
          <w:szCs w:val="21"/>
          <w:lang w:bidi="ar"/>
        </w:rPr>
        <w:t xml:space="preserve">（10）其他合同文件。 </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r>
        <w:rPr>
          <w:rFonts w:hint="eastAsia" w:cs="仿宋_GB2312"/>
          <w:b/>
          <w:bCs/>
          <w:lang w:val="en-US" w:eastAsia="zh-CN"/>
        </w:rPr>
        <w:t>5</w:t>
      </w:r>
      <w:r>
        <w:rPr>
          <w:rFonts w:hint="eastAsia" w:ascii="宋体" w:hAnsi="宋体" w:cs="仿宋_GB2312"/>
          <w:b/>
          <w:bCs/>
        </w:rPr>
        <w:t>图纸和承包人文件</w:t>
      </w:r>
      <w:r>
        <w:rPr>
          <w:rFonts w:hint="eastAsia" w:ascii="宋体" w:hAnsi="宋体" w:cs="仿宋_GB2312"/>
          <w:b/>
          <w:bCs/>
        </w:rPr>
        <w:tab/>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1.</w:t>
      </w:r>
      <w:r>
        <w:rPr>
          <w:rFonts w:hint="eastAsia"/>
          <w:lang w:val="en-US" w:eastAsia="zh-CN"/>
        </w:rPr>
        <w:t>5</w:t>
      </w:r>
      <w:r>
        <w:rPr>
          <w:rFonts w:hint="eastAsia" w:ascii="宋体" w:hAnsi="宋体"/>
        </w:rPr>
        <w:t>.1 图纸的提供</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发包人向承包人提供图纸的期限：</w:t>
      </w:r>
      <w:r>
        <w:rPr>
          <w:rFonts w:hint="eastAsia" w:ascii="宋体" w:hAnsi="宋体" w:cs="仿宋_GB2312"/>
          <w:color w:val="auto"/>
          <w:u w:val="single"/>
        </w:rPr>
        <w:t></w:t>
      </w:r>
      <w:r>
        <w:rPr>
          <w:rFonts w:hint="eastAsia" w:cs="仿宋_GB2312"/>
          <w:color w:val="auto"/>
          <w:u w:val="single"/>
          <w:lang w:val="en-US" w:eastAsia="zh-CN"/>
        </w:rPr>
        <w:t xml:space="preserve">    </w:t>
      </w:r>
      <w:r>
        <w:rPr>
          <w:rFonts w:hint="eastAsia" w:ascii="宋体" w:hAnsi="宋体" w:cs="仿宋_GB2312"/>
          <w:color w:val="auto"/>
          <w:u w:val="single"/>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发包人向承包人提供图纸的数量：</w:t>
      </w:r>
      <w:r>
        <w:rPr>
          <w:rFonts w:hint="eastAsia" w:ascii="宋体" w:hAnsi="宋体" w:cs="仿宋_GB2312"/>
          <w:color w:val="auto"/>
          <w:u w:val="single"/>
        </w:rPr>
        <w:t></w:t>
      </w:r>
      <w:r>
        <w:rPr>
          <w:rFonts w:hint="eastAsia" w:cs="仿宋_GB2312"/>
          <w:color w:val="auto"/>
          <w:u w:val="single"/>
          <w:lang w:val="en-US" w:eastAsia="zh-CN"/>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发包人向承包人提供图纸的内容：</w:t>
      </w:r>
      <w:r>
        <w:rPr>
          <w:rFonts w:hint="eastAsia" w:ascii="宋体" w:hAnsi="宋体" w:cs="仿宋_GB2312"/>
          <w:color w:val="auto"/>
          <w:u w:val="single"/>
        </w:rPr>
        <w:t></w:t>
      </w:r>
      <w:r>
        <w:rPr>
          <w:rFonts w:hint="eastAsia" w:cs="宋体"/>
          <w:color w:val="auto"/>
          <w:kern w:val="0"/>
          <w:sz w:val="21"/>
          <w:szCs w:val="21"/>
          <w:u w:val="single"/>
          <w:lang w:val="en-US" w:eastAsia="zh-CN" w:bidi="ar"/>
        </w:rPr>
        <w:t>完整施工图</w:t>
      </w:r>
      <w:r>
        <w:rPr>
          <w:rFonts w:hint="eastAsia" w:ascii="宋体" w:hAnsi="宋体" w:cs="仿宋_GB2312"/>
          <w:color w:val="auto"/>
          <w:u w:val="single"/>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1.</w:t>
      </w:r>
      <w:r>
        <w:rPr>
          <w:rFonts w:hint="eastAsia"/>
          <w:lang w:val="en-US" w:eastAsia="zh-CN"/>
        </w:rPr>
        <w:t>5</w:t>
      </w:r>
      <w:r>
        <w:rPr>
          <w:rFonts w:hint="eastAsia" w:ascii="宋体" w:hAnsi="宋体"/>
        </w:rPr>
        <w:t>.</w:t>
      </w:r>
      <w:r>
        <w:rPr>
          <w:rFonts w:hint="eastAsia"/>
          <w:lang w:val="en-US" w:eastAsia="zh-CN"/>
        </w:rPr>
        <w:t>2</w:t>
      </w:r>
      <w:r>
        <w:rPr>
          <w:rFonts w:hint="eastAsia" w:ascii="宋体" w:hAnsi="宋体"/>
        </w:rPr>
        <w:t>承包人文件</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u w:val="single"/>
        </w:rPr>
      </w:pPr>
      <w:r>
        <w:rPr>
          <w:rFonts w:hint="eastAsia" w:ascii="宋体" w:hAnsi="宋体"/>
        </w:rPr>
        <w:t>需要由承包人提供的文件，包括：</w:t>
      </w:r>
      <w:r>
        <w:rPr>
          <w:rFonts w:hint="eastAsia" w:cs="仿宋_GB2312"/>
          <w:u w:val="single"/>
          <w:lang w:val="en-US" w:eastAsia="zh-CN"/>
        </w:rPr>
        <w:t xml:space="preserve">                       </w:t>
      </w:r>
      <w:r>
        <w:rPr>
          <w:rFonts w:hint="eastAsia" w:ascii="宋体" w:hAnsi="宋体"/>
        </w:rPr>
        <w:t>；</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rPr>
      </w:pPr>
      <w:r>
        <w:rPr>
          <w:rFonts w:hint="eastAsia" w:ascii="宋体" w:hAnsi="宋体"/>
        </w:rPr>
        <w:t>承包人提供的文件的期限为：</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bidi="ar"/>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承包人提供的文件的数量为：</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cs="仿宋_GB2312"/>
          <w:u w:val="single"/>
        </w:rPr>
        <w:t></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承包人提供的文件的形式为：</w:t>
      </w:r>
      <w:r>
        <w:rPr>
          <w:rFonts w:hint="eastAsia" w:cs="宋体"/>
          <w:color w:val="000000"/>
          <w:kern w:val="0"/>
          <w:sz w:val="21"/>
          <w:szCs w:val="21"/>
          <w:u w:val="single"/>
          <w:lang w:val="en-US" w:eastAsia="zh-CN" w:bidi="ar"/>
        </w:rPr>
        <w:t xml:space="preserve">                   </w:t>
      </w:r>
      <w:r>
        <w:rPr>
          <w:rFonts w:hint="eastAsia" w:ascii="宋体" w:hAnsi="宋体"/>
        </w:rPr>
        <w:t>；</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rPr>
      </w:pPr>
      <w:r>
        <w:rPr>
          <w:rFonts w:hint="eastAsia" w:ascii="宋体" w:hAnsi="宋体"/>
        </w:rPr>
        <w:t>发包人审批承包人文件的期限：</w:t>
      </w:r>
      <w:r>
        <w:rPr>
          <w:rFonts w:hint="eastAsia" w:cs="宋体"/>
          <w:color w:val="000000"/>
          <w:kern w:val="0"/>
          <w:sz w:val="21"/>
          <w:szCs w:val="21"/>
          <w:u w:val="single"/>
          <w:lang w:val="en-US" w:eastAsia="zh-CN" w:bidi="ar"/>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1.</w:t>
      </w:r>
      <w:r>
        <w:rPr>
          <w:rFonts w:hint="eastAsia"/>
          <w:lang w:val="en-US" w:eastAsia="zh-CN"/>
        </w:rPr>
        <w:t>5</w:t>
      </w:r>
      <w:r>
        <w:rPr>
          <w:rFonts w:hint="eastAsia" w:ascii="宋体" w:hAnsi="宋体"/>
        </w:rPr>
        <w:t>.</w:t>
      </w:r>
      <w:r>
        <w:rPr>
          <w:rFonts w:hint="eastAsia"/>
          <w:lang w:val="en-US" w:eastAsia="zh-CN"/>
        </w:rPr>
        <w:t>3</w:t>
      </w:r>
      <w:r>
        <w:rPr>
          <w:rFonts w:hint="eastAsia" w:ascii="宋体" w:hAnsi="宋体"/>
        </w:rPr>
        <w:t>现场图纸准备</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关于现场图纸准备的约定：</w:t>
      </w:r>
      <w:r>
        <w:rPr>
          <w:rFonts w:hint="eastAsia" w:ascii="宋体" w:hAnsi="宋体" w:eastAsia="宋体" w:cs="宋体"/>
          <w:color w:val="000000"/>
          <w:kern w:val="0"/>
          <w:sz w:val="21"/>
          <w:szCs w:val="21"/>
          <w:u w:val="single"/>
          <w:lang w:bidi="ar"/>
        </w:rPr>
        <w:t>承包人应在施工现场保留一套完整图纸，供工程师及有关人员进行工程检查时使用</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r>
        <w:rPr>
          <w:rFonts w:hint="eastAsia" w:cs="仿宋_GB2312"/>
          <w:b/>
          <w:bCs/>
          <w:lang w:val="en-US" w:eastAsia="zh-CN"/>
        </w:rPr>
        <w:t>6</w:t>
      </w:r>
      <w:r>
        <w:rPr>
          <w:rFonts w:hint="eastAsia" w:ascii="宋体" w:hAnsi="宋体" w:cs="仿宋_GB2312"/>
          <w:b/>
          <w:bCs/>
        </w:rPr>
        <w:t>联络</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1.</w:t>
      </w:r>
      <w:r>
        <w:rPr>
          <w:rFonts w:hint="eastAsia"/>
          <w:kern w:val="0"/>
          <w:lang w:val="en-US" w:eastAsia="zh-CN"/>
        </w:rPr>
        <w:t>6</w:t>
      </w:r>
      <w:r>
        <w:rPr>
          <w:rFonts w:hint="eastAsia" w:ascii="宋体" w:hAnsi="宋体"/>
          <w:kern w:val="0"/>
        </w:rPr>
        <w:t>.1发包人和承包人应当在</w:t>
      </w:r>
      <w:r>
        <w:rPr>
          <w:rFonts w:hint="eastAsia" w:ascii="宋体" w:hAnsi="宋体" w:cs="仿宋_GB2312"/>
          <w:u w:val="single"/>
        </w:rPr>
        <w:t></w:t>
      </w:r>
      <w:r>
        <w:rPr>
          <w:rFonts w:hint="eastAsia"/>
          <w:u w:val="single"/>
          <w:lang w:val="en-US" w:eastAsia="zh-CN"/>
        </w:rPr>
        <w:t xml:space="preserve"> </w:t>
      </w:r>
      <w:r>
        <w:rPr>
          <w:rFonts w:hint="eastAsia" w:ascii="宋体" w:hAnsi="宋体"/>
          <w:u w:val="single"/>
        </w:rPr>
        <w:t xml:space="preserve">  </w:t>
      </w:r>
      <w:r>
        <w:rPr>
          <w:rFonts w:hint="eastAsia" w:ascii="宋体" w:hAnsi="宋体"/>
          <w:kern w:val="0"/>
        </w:rPr>
        <w:t>天内将与合同有关的通知、批准、证明、证书、指示、指令、要求、请求、同意、意见、确定和决定等书面函件送达对方当事人。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1.</w:t>
      </w:r>
      <w:r>
        <w:rPr>
          <w:rFonts w:hint="eastAsia"/>
          <w:kern w:val="0"/>
          <w:lang w:val="en-US" w:eastAsia="zh-CN"/>
        </w:rPr>
        <w:t>6</w:t>
      </w:r>
      <w:r>
        <w:rPr>
          <w:rFonts w:hint="eastAsia" w:ascii="宋体" w:hAnsi="宋体"/>
          <w:kern w:val="0"/>
        </w:rPr>
        <w:t>.2 发包人接收文件的地点：</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cs="仿宋_GB2312"/>
          <w:u w:val="single"/>
        </w:rPr>
        <w:t></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发包人指定的接收人为：</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承包人接收文件的地点：</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cs="仿宋_GB2312"/>
          <w:u w:val="single"/>
        </w:rPr>
        <w:t></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承包人指定的接收人为：</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cs="仿宋_GB2312"/>
          <w:u w:val="single"/>
        </w:rPr>
        <w:t></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监理人接收文件的地点：</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cs="仿宋_GB2312"/>
          <w:u w:val="single"/>
        </w:rPr>
        <w:t></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监理人指定的接收人为：</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cs="仿宋_GB2312"/>
          <w:u w:val="single"/>
        </w:rPr>
        <w:t></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r>
        <w:rPr>
          <w:rFonts w:hint="eastAsia" w:cs="仿宋_GB2312"/>
          <w:b/>
          <w:bCs/>
          <w:lang w:val="en-US" w:eastAsia="zh-CN"/>
        </w:rPr>
        <w:t>7</w:t>
      </w:r>
      <w:r>
        <w:rPr>
          <w:rFonts w:hint="eastAsia" w:ascii="宋体" w:hAnsi="宋体" w:cs="仿宋_GB2312"/>
          <w:b/>
          <w:bCs/>
        </w:rPr>
        <w:t>交通运输</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1</w:t>
      </w:r>
      <w:bookmarkStart w:id="57" w:name="_Toc312677986"/>
      <w:bookmarkStart w:id="58" w:name="_Toc300934943"/>
      <w:bookmarkStart w:id="59" w:name="_Toc303539100"/>
      <w:bookmarkStart w:id="60" w:name="_Toc318581155"/>
      <w:bookmarkStart w:id="61" w:name="_Toc304295521"/>
      <w:r>
        <w:rPr>
          <w:rFonts w:hint="eastAsia" w:ascii="宋体" w:hAnsi="宋体"/>
        </w:rPr>
        <w:t>.</w:t>
      </w:r>
      <w:r>
        <w:rPr>
          <w:rFonts w:hint="eastAsia"/>
          <w:lang w:val="en-US" w:eastAsia="zh-CN"/>
        </w:rPr>
        <w:t>7</w:t>
      </w:r>
      <w:r>
        <w:rPr>
          <w:rFonts w:hint="eastAsia" w:ascii="宋体" w:hAnsi="宋体"/>
        </w:rPr>
        <w:t>.1 出入现场的权利</w:t>
      </w:r>
    </w:p>
    <w:p>
      <w:pPr>
        <w:keepNext w:val="0"/>
        <w:keepLines w:val="0"/>
        <w:pageBreakBefore w:val="0"/>
        <w:kinsoku/>
        <w:wordWrap/>
        <w:overflowPunct/>
        <w:topLinePunct w:val="0"/>
        <w:autoSpaceDE w:val="0"/>
        <w:autoSpaceDN w:val="0"/>
        <w:bidi w:val="0"/>
        <w:adjustRightInd w:val="0"/>
        <w:snapToGrid w:val="0"/>
        <w:spacing w:line="460" w:lineRule="exact"/>
        <w:ind w:left="625" w:leftChars="284"/>
        <w:textAlignment w:val="auto"/>
        <w:rPr>
          <w:rFonts w:hint="eastAsia" w:ascii="宋体" w:hAnsi="宋体"/>
          <w:u w:val="single"/>
        </w:rPr>
      </w:pPr>
      <w:r>
        <w:rPr>
          <w:rFonts w:hint="eastAsia" w:ascii="宋体" w:hAnsi="宋体"/>
        </w:rPr>
        <w:t>关于出入现场的权利的约定：</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w:t>
      </w:r>
      <w:r>
        <w:rPr>
          <w:rFonts w:hint="eastAsia" w:ascii="宋体" w:hAnsi="宋体"/>
        </w:rPr>
        <w:t>。</w:t>
      </w:r>
    </w:p>
    <w:bookmarkEnd w:id="57"/>
    <w:bookmarkEnd w:id="58"/>
    <w:bookmarkEnd w:id="59"/>
    <w:bookmarkEnd w:id="60"/>
    <w:bookmarkEnd w:id="61"/>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w:t>
      </w:r>
      <w:bookmarkStart w:id="62" w:name="_Toc300934944"/>
      <w:bookmarkStart w:id="63" w:name="_Toc304295522"/>
      <w:bookmarkStart w:id="64" w:name="_Toc318581156"/>
      <w:bookmarkStart w:id="65" w:name="_Toc303539101"/>
      <w:bookmarkStart w:id="66" w:name="_Toc312677987"/>
      <w:r>
        <w:rPr>
          <w:rFonts w:hint="eastAsia" w:ascii="宋体" w:hAnsi="宋体"/>
        </w:rPr>
        <w:t>.</w:t>
      </w:r>
      <w:r>
        <w:rPr>
          <w:rFonts w:hint="eastAsia"/>
          <w:lang w:val="en-US" w:eastAsia="zh-CN"/>
        </w:rPr>
        <w:t>7</w:t>
      </w:r>
      <w:r>
        <w:rPr>
          <w:rFonts w:hint="eastAsia" w:ascii="宋体" w:hAnsi="宋体"/>
        </w:rPr>
        <w:t>.</w:t>
      </w:r>
      <w:r>
        <w:rPr>
          <w:rFonts w:hint="eastAsia"/>
          <w:lang w:val="en-US" w:eastAsia="zh-CN"/>
        </w:rPr>
        <w:t>2</w:t>
      </w:r>
      <w:r>
        <w:rPr>
          <w:rFonts w:hint="eastAsia" w:ascii="宋体" w:hAnsi="宋体"/>
        </w:rPr>
        <w:t xml:space="preserve"> 场内交通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关于场外交通和场内交通的边界的约定：</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关于发包人向承包人免费提供满足工程施工需要的场内道路和交通设施的约定：</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rPr>
        <w:t>。</w:t>
      </w:r>
      <w:bookmarkEnd w:id="62"/>
      <w:bookmarkEnd w:id="63"/>
      <w:bookmarkEnd w:id="64"/>
      <w:bookmarkEnd w:id="65"/>
      <w:bookmarkEnd w:id="66"/>
      <w:r>
        <w:rPr>
          <w:rFonts w:hint="eastAsia" w:ascii="宋体" w:hAnsi="宋体"/>
        </w:rPr>
        <w:t xml:space="preserve">  </w:t>
      </w:r>
      <w:bookmarkStart w:id="67" w:name="_Toc318581157"/>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w:t>
      </w:r>
      <w:r>
        <w:rPr>
          <w:rFonts w:hint="eastAsia"/>
          <w:lang w:val="en-US" w:eastAsia="zh-CN"/>
        </w:rPr>
        <w:t>7</w:t>
      </w:r>
      <w:r>
        <w:rPr>
          <w:rFonts w:hint="eastAsia" w:ascii="宋体" w:hAnsi="宋体"/>
        </w:rPr>
        <w:t>.</w:t>
      </w:r>
      <w:r>
        <w:rPr>
          <w:rFonts w:hint="eastAsia"/>
          <w:lang w:val="en-US" w:eastAsia="zh-CN"/>
        </w:rPr>
        <w:t>3</w:t>
      </w:r>
      <w:r>
        <w:rPr>
          <w:rFonts w:hint="eastAsia" w:ascii="宋体" w:hAnsi="宋体"/>
        </w:rPr>
        <w:t>超大件和超重件的运输</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运输超大件或超重件所需的道路和桥梁临时加固改造费用和其他有关费用</w:t>
      </w:r>
      <w:r>
        <w:rPr>
          <w:rFonts w:hint="eastAsia" w:ascii="宋体" w:hAnsi="宋体"/>
          <w:u w:val="single"/>
        </w:rPr>
        <w:t xml:space="preserve">   </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rPr>
        <w:t>承担。</w:t>
      </w:r>
    </w:p>
    <w:bookmarkEnd w:id="67"/>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r>
        <w:rPr>
          <w:rFonts w:hint="eastAsia" w:cs="仿宋_GB2312"/>
          <w:b/>
          <w:bCs/>
          <w:lang w:val="en-US" w:eastAsia="zh-CN"/>
        </w:rPr>
        <w:t>8</w:t>
      </w:r>
      <w:r>
        <w:rPr>
          <w:rFonts w:hint="eastAsia" w:ascii="宋体" w:hAnsi="宋体" w:cs="仿宋_GB2312"/>
          <w:b/>
          <w:bCs/>
        </w:rPr>
        <w:t>知识产权</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u w:val="single"/>
        </w:rPr>
      </w:pPr>
      <w:r>
        <w:rPr>
          <w:rFonts w:hint="eastAsia" w:ascii="宋体" w:hAnsi="宋体"/>
        </w:rPr>
        <w:t>1.</w:t>
      </w:r>
      <w:r>
        <w:rPr>
          <w:rFonts w:hint="eastAsia"/>
          <w:lang w:val="en-US" w:eastAsia="zh-CN"/>
        </w:rPr>
        <w:t>8</w:t>
      </w:r>
      <w:r>
        <w:rPr>
          <w:rFonts w:hint="eastAsia" w:ascii="宋体" w:hAnsi="宋体"/>
        </w:rPr>
        <w:t>.1关于发包人提供给承包人的图纸、发包人为实施工程自行编制或委托编制的技术规范以及反映发包人关于合同要求或其他类似性质的文件的著作权的归属：</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left="625" w:leftChars="284"/>
        <w:textAlignment w:val="auto"/>
        <w:rPr>
          <w:rFonts w:hint="eastAsia" w:ascii="宋体" w:hAnsi="宋体"/>
        </w:rPr>
      </w:pPr>
      <w:r>
        <w:rPr>
          <w:rFonts w:hint="eastAsia" w:ascii="宋体" w:hAnsi="宋体"/>
        </w:rPr>
        <w:t>关于发包人提供的上述文件的使用限制的要求：</w:t>
      </w:r>
      <w:r>
        <w:rPr>
          <w:rFonts w:hint="eastAsia" w:ascii="宋体" w:hAnsi="宋体"/>
          <w:u w:val="single"/>
        </w:rPr>
        <w:t xml:space="preserve"> </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1.</w:t>
      </w:r>
      <w:r>
        <w:rPr>
          <w:rFonts w:hint="eastAsia"/>
          <w:lang w:val="en-US" w:eastAsia="zh-CN"/>
        </w:rPr>
        <w:t>8</w:t>
      </w:r>
      <w:r>
        <w:rPr>
          <w:rFonts w:hint="eastAsia" w:ascii="宋体" w:hAnsi="宋体"/>
        </w:rPr>
        <w:t>.2关于承包人为实施工程所编制文件的著作权的归属：</w:t>
      </w:r>
      <w:r>
        <w:rPr>
          <w:rFonts w:hint="eastAsia"/>
          <w:u w:val="single"/>
          <w:lang w:val="en-US" w:eastAsia="zh-CN"/>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u w:val="single"/>
        </w:rPr>
      </w:pPr>
      <w:r>
        <w:rPr>
          <w:rFonts w:hint="eastAsia" w:ascii="宋体" w:hAnsi="宋体"/>
        </w:rPr>
        <w:t>关于承包人提供的上述文件的使用限制的要求：</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rPr>
        <w:t>1.</w:t>
      </w:r>
      <w:r>
        <w:rPr>
          <w:rFonts w:hint="eastAsia"/>
          <w:lang w:val="en-US" w:eastAsia="zh-CN"/>
        </w:rPr>
        <w:t>8</w:t>
      </w:r>
      <w:r>
        <w:rPr>
          <w:rFonts w:hint="eastAsia" w:ascii="宋体" w:hAnsi="宋体"/>
        </w:rPr>
        <w:t>.</w:t>
      </w:r>
      <w:r>
        <w:rPr>
          <w:rFonts w:hint="eastAsia"/>
          <w:lang w:val="en-US" w:eastAsia="zh-CN"/>
        </w:rPr>
        <w:t>3</w:t>
      </w:r>
      <w:r>
        <w:rPr>
          <w:rFonts w:hint="eastAsia" w:ascii="宋体" w:hAnsi="宋体"/>
        </w:rPr>
        <w:t>承包人在施工过程中所采用的专利、专有技术、技术秘密的使用费的承担方式：</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cs="仿宋_GB2312"/>
          <w:u w:val="single"/>
        </w:rPr>
        <w:t></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r>
        <w:rPr>
          <w:rFonts w:hint="eastAsia" w:cs="仿宋_GB2312"/>
          <w:b/>
          <w:bCs/>
          <w:lang w:val="en-US" w:eastAsia="zh-CN"/>
        </w:rPr>
        <w:t>9</w:t>
      </w:r>
      <w:r>
        <w:rPr>
          <w:rFonts w:hint="eastAsia" w:ascii="宋体" w:hAnsi="宋体" w:cs="仿宋_GB2312"/>
          <w:b/>
          <w:bCs/>
        </w:rPr>
        <w:t>工程量清单错误的修正</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rPr>
        <w:t>出现工程量清单错误时，是否调整合同价格：</w:t>
      </w:r>
      <w:r>
        <w:rPr>
          <w:rFonts w:hint="eastAsia"/>
          <w:u w:val="single"/>
          <w:lang w:val="en-US" w:eastAsia="zh-CN"/>
        </w:rPr>
        <w:t>不予调整</w:t>
      </w:r>
      <w:r>
        <w:rPr>
          <w:rFonts w:hint="eastAsia" w:ascii="宋体" w:hAnsi="宋体"/>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u w:val="single"/>
        </w:rPr>
      </w:pPr>
      <w:r>
        <w:rPr>
          <w:rFonts w:hint="eastAsia" w:ascii="宋体" w:hAnsi="宋体"/>
        </w:rPr>
        <w:t>允许调整合同价格的工程量偏差范围：</w:t>
      </w:r>
      <w:r>
        <w:rPr>
          <w:rFonts w:hint="eastAsia" w:ascii="宋体" w:hAnsi="宋体" w:cs="仿宋_GB2312"/>
          <w:u w:val="single"/>
        </w:rPr>
        <w:t></w:t>
      </w:r>
      <w:r>
        <w:rPr>
          <w:rFonts w:hint="eastAsia"/>
          <w:u w:val="single"/>
          <w:lang w:val="en-US" w:eastAsia="zh-CN"/>
        </w:rPr>
        <w:t>/</w:t>
      </w:r>
      <w:r>
        <w:rPr>
          <w:rFonts w:hint="eastAsia" w:ascii="宋体" w:hAnsi="宋体"/>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68" w:name="_Toc351203634"/>
      <w:r>
        <w:rPr>
          <w:rFonts w:hint="eastAsia" w:ascii="宋体" w:hAnsi="宋体" w:cs="楷体_GB2312"/>
          <w:b/>
          <w:bCs/>
        </w:rPr>
        <w:t>2</w:t>
      </w:r>
      <w:bookmarkStart w:id="69" w:name="_Toc296347156"/>
      <w:bookmarkStart w:id="70" w:name="_Toc296346658"/>
      <w:bookmarkStart w:id="71" w:name="_Toc292559362"/>
      <w:bookmarkStart w:id="72" w:name="_Toc296944496"/>
      <w:bookmarkStart w:id="73" w:name="_Toc296503157"/>
      <w:bookmarkStart w:id="74" w:name="_Toc296891197"/>
      <w:bookmarkStart w:id="75" w:name="_Toc292559867"/>
      <w:bookmarkStart w:id="76" w:name="_Toc297048343"/>
      <w:bookmarkStart w:id="77" w:name="_Toc296890985"/>
      <w:bookmarkStart w:id="78" w:name="_Toc297120457"/>
      <w:r>
        <w:rPr>
          <w:rFonts w:hint="eastAsia" w:ascii="宋体" w:hAnsi="宋体" w:cs="楷体_GB2312"/>
          <w:b/>
          <w:bCs/>
        </w:rPr>
        <w:t>. 发包人</w:t>
      </w:r>
      <w:bookmarkEnd w:id="68"/>
    </w:p>
    <w:bookmarkEnd w:id="69"/>
    <w:bookmarkEnd w:id="70"/>
    <w:bookmarkEnd w:id="71"/>
    <w:bookmarkEnd w:id="72"/>
    <w:bookmarkEnd w:id="73"/>
    <w:bookmarkEnd w:id="74"/>
    <w:bookmarkEnd w:id="75"/>
    <w:bookmarkEnd w:id="76"/>
    <w:bookmarkEnd w:id="77"/>
    <w:bookmarkEnd w:id="78"/>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2.</w:t>
      </w:r>
      <w:r>
        <w:rPr>
          <w:rFonts w:hint="eastAsia" w:cs="仿宋_GB2312"/>
          <w:b/>
          <w:bCs/>
          <w:lang w:val="en-US" w:eastAsia="zh-CN"/>
        </w:rPr>
        <w:t>1</w:t>
      </w:r>
      <w:r>
        <w:rPr>
          <w:rFonts w:hint="eastAsia" w:ascii="宋体" w:hAnsi="宋体" w:cs="仿宋_GB2312"/>
          <w:b/>
          <w:bCs/>
        </w:rPr>
        <w:t>发包人代表</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发包人代表：</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姓    名：</w:t>
      </w:r>
      <w:r>
        <w:rPr>
          <w:rFonts w:hint="eastAsia" w:ascii="宋体" w:hAnsi="宋体" w:cs="仿宋_GB2312"/>
          <w:u w:val="single"/>
        </w:rPr>
        <w:t></w:t>
      </w:r>
      <w:r>
        <w:rPr>
          <w:rFonts w:hint="eastAsia" w:ascii="宋体" w:hAnsi="宋体"/>
          <w:u w:val="single"/>
        </w:rPr>
        <w:t xml:space="preserve"> 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身份证号：</w:t>
      </w:r>
      <w:r>
        <w:rPr>
          <w:rFonts w:hint="eastAsia" w:ascii="宋体" w:hAnsi="宋体" w:cs="仿宋_GB2312"/>
          <w:u w:val="single"/>
        </w:rPr>
        <w:t></w:t>
      </w:r>
      <w:r>
        <w:rPr>
          <w:rFonts w:hint="eastAsia" w:ascii="宋体" w:hAnsi="宋体"/>
          <w:u w:val="single"/>
        </w:rPr>
        <w:t xml:space="preserve"> 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职    务：</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联系电话：</w:t>
      </w:r>
      <w:r>
        <w:rPr>
          <w:rFonts w:hint="eastAsia" w:ascii="宋体" w:hAnsi="宋体" w:cs="仿宋_GB2312"/>
          <w:u w:val="single"/>
        </w:rPr>
        <w:t></w:t>
      </w:r>
      <w:r>
        <w:rPr>
          <w:rFonts w:hint="eastAsia" w:ascii="宋体" w:hAnsi="宋体"/>
          <w:u w:val="single"/>
        </w:rPr>
        <w:t xml:space="preserve">   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电子信箱：</w:t>
      </w:r>
      <w:r>
        <w:rPr>
          <w:rFonts w:hint="eastAsia" w:ascii="宋体" w:hAnsi="宋体" w:cs="仿宋_GB2312"/>
          <w:u w:val="single"/>
        </w:rPr>
        <w:t></w:t>
      </w:r>
      <w:r>
        <w:rPr>
          <w:rFonts w:hint="eastAsia" w:ascii="宋体" w:hAnsi="宋体"/>
          <w:u w:val="single"/>
        </w:rPr>
        <w:t xml:space="preserve">   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通信地址：</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u w:val="single"/>
        </w:rPr>
      </w:pPr>
      <w:r>
        <w:rPr>
          <w:rFonts w:hint="eastAsia" w:ascii="宋体" w:hAnsi="宋体"/>
        </w:rPr>
        <w:t>发包人对发包人代表的授权范围如下：</w:t>
      </w:r>
      <w:r>
        <w:rPr>
          <w:rFonts w:hint="eastAsia" w:ascii="宋体" w:hAnsi="宋体" w:cs="仿宋_GB2312"/>
          <w:u w:val="single"/>
        </w:rPr>
        <w:t></w:t>
      </w:r>
      <w:r>
        <w:rPr>
          <w:rFonts w:hint="eastAsia" w:ascii="宋体" w:hAnsi="宋体" w:eastAsia="宋体" w:cs="宋体"/>
          <w:color w:val="000000"/>
          <w:kern w:val="0"/>
          <w:sz w:val="21"/>
          <w:szCs w:val="21"/>
          <w:u w:val="single"/>
          <w:lang w:bidi="ar"/>
        </w:rPr>
        <w:t>代表发包人对本工程施工过程中的工程质量、进度及相关投资、安全文明施工等进行监督和检查。在监理工程师的协助下严格控制工程进度和投资，协调解决由发包人处理的有关问题，但涉及工程量、设计变更、经济签证的确认需要发包人盖章方为有效</w:t>
      </w:r>
      <w:r>
        <w:rPr>
          <w:rFonts w:hint="eastAsia" w:ascii="宋体" w:hAnsi="宋体"/>
          <w:u w:val="single"/>
        </w:rPr>
        <w:t></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2.</w:t>
      </w:r>
      <w:r>
        <w:rPr>
          <w:rFonts w:hint="eastAsia" w:cs="仿宋_GB2312"/>
          <w:b/>
          <w:bCs/>
          <w:lang w:val="en-US" w:eastAsia="zh-CN"/>
        </w:rPr>
        <w:t>2</w:t>
      </w:r>
      <w:r>
        <w:rPr>
          <w:rFonts w:hint="eastAsia" w:ascii="宋体" w:hAnsi="宋体" w:cs="仿宋_GB2312"/>
          <w:b/>
          <w:bCs/>
        </w:rPr>
        <w:t>施工现场、施工条件和基础资料的提供</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2.</w:t>
      </w:r>
      <w:r>
        <w:rPr>
          <w:rFonts w:hint="eastAsia"/>
          <w:lang w:val="en-US" w:eastAsia="zh-CN"/>
        </w:rPr>
        <w:t>2</w:t>
      </w:r>
      <w:r>
        <w:rPr>
          <w:rFonts w:hint="eastAsia" w:ascii="宋体" w:hAnsi="宋体"/>
        </w:rPr>
        <w:t>.1提供施工现场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关于发包人移交施工现场的期限要求：</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2.</w:t>
      </w:r>
      <w:r>
        <w:rPr>
          <w:rFonts w:hint="eastAsia"/>
          <w:lang w:val="en-US" w:eastAsia="zh-CN"/>
        </w:rPr>
        <w:t>2</w:t>
      </w:r>
      <w:r>
        <w:rPr>
          <w:rFonts w:hint="eastAsia" w:ascii="宋体" w:hAnsi="宋体"/>
        </w:rPr>
        <w:t>.2提供施工条件</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u w:val="single"/>
        </w:rPr>
      </w:pPr>
      <w:r>
        <w:rPr>
          <w:rFonts w:hint="eastAsia" w:ascii="宋体" w:hAnsi="宋体"/>
        </w:rPr>
        <w:t>关于发包人应负责提供施工所需要的条件，包括：</w:t>
      </w:r>
      <w:r>
        <w:rPr>
          <w:rFonts w:hint="eastAsia" w:ascii="宋体" w:hAnsi="宋体"/>
          <w:u w:val="single"/>
        </w:rPr>
        <w:t xml:space="preserve"> </w:t>
      </w:r>
      <w:r>
        <w:rPr>
          <w:rFonts w:hint="eastAsia"/>
          <w:u w:val="single"/>
          <w:lang w:val="en-US" w:eastAsia="zh-CN"/>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2.</w:t>
      </w:r>
      <w:r>
        <w:rPr>
          <w:rFonts w:hint="eastAsia" w:cs="仿宋_GB2312"/>
          <w:b/>
          <w:bCs/>
          <w:lang w:val="en-US" w:eastAsia="zh-CN"/>
        </w:rPr>
        <w:t>3</w:t>
      </w:r>
      <w:r>
        <w:rPr>
          <w:rFonts w:hint="eastAsia" w:ascii="宋体" w:hAnsi="宋体" w:cs="仿宋_GB2312"/>
          <w:b/>
          <w:bCs/>
        </w:rPr>
        <w:t>资金来源证明及支付担保</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发包人提供资金来源证明的期限要求：</w:t>
      </w:r>
      <w:r>
        <w:rPr>
          <w:rFonts w:hint="eastAsia" w:ascii="宋体" w:hAnsi="宋体" w:cs="仿宋_GB2312"/>
          <w:u w:val="single"/>
        </w:rPr>
        <w:t></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发包人是否提供支付担保：</w:t>
      </w:r>
      <w:r>
        <w:rPr>
          <w:rFonts w:hint="eastAsia" w:ascii="宋体" w:hAnsi="宋体" w:cs="仿宋_GB2312"/>
          <w:u w:val="single"/>
        </w:rPr>
        <w:t></w:t>
      </w:r>
      <w:r>
        <w:rPr>
          <w:rFonts w:hint="eastAsia" w:ascii="宋体" w:hAnsi="宋体"/>
          <w:u w:val="single"/>
        </w:rPr>
        <w:t xml:space="preserve">      </w:t>
      </w:r>
      <w:r>
        <w:rPr>
          <w:rFonts w:hint="eastAsia"/>
          <w:u w:val="single"/>
          <w:lang w:val="en-US" w:eastAsia="zh-CN"/>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发包人提供支付担保的形式：</w:t>
      </w:r>
      <w:r>
        <w:rPr>
          <w:rFonts w:hint="eastAsia" w:ascii="宋体" w:hAnsi="宋体" w:cs="仿宋_GB2312"/>
          <w:u w:val="single"/>
        </w:rPr>
        <w:t></w:t>
      </w:r>
      <w:r>
        <w:rPr>
          <w:rFonts w:hint="eastAsia" w:ascii="宋体" w:hAnsi="宋体"/>
          <w:u w:val="single"/>
        </w:rPr>
        <w:t xml:space="preserve">      </w:t>
      </w:r>
      <w:r>
        <w:rPr>
          <w:rFonts w:hint="eastAsia" w:cs="宋体"/>
          <w:color w:val="000000"/>
          <w:kern w:val="0"/>
          <w:sz w:val="21"/>
          <w:szCs w:val="21"/>
          <w:u w:val="single"/>
          <w:lang w:val="en-US" w:eastAsia="zh-CN" w:bidi="ar"/>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2.</w:t>
      </w:r>
      <w:r>
        <w:rPr>
          <w:rFonts w:hint="eastAsia" w:cs="仿宋_GB2312"/>
          <w:b/>
          <w:bCs/>
          <w:lang w:val="en-US" w:eastAsia="zh-CN"/>
        </w:rPr>
        <w:t>4</w:t>
      </w:r>
      <w:r>
        <w:rPr>
          <w:rFonts w:hint="eastAsia" w:ascii="宋体" w:hAnsi="宋体" w:cs="仿宋_GB2312"/>
          <w:b/>
          <w:bCs/>
        </w:rPr>
        <w:t>关于节能建筑与绿色建筑的约定</w:t>
      </w:r>
      <w:r>
        <w:rPr>
          <w:rFonts w:hint="eastAsia" w:ascii="宋体" w:hAnsi="宋体"/>
        </w:rPr>
        <w:t>：</w:t>
      </w:r>
      <w:r>
        <w:rPr>
          <w:rFonts w:hint="eastAsia" w:ascii="宋体" w:hAnsi="宋体" w:cs="仿宋_GB2312"/>
          <w:u w:val="single"/>
        </w:rPr>
        <w:t></w:t>
      </w:r>
      <w:r>
        <w:rPr>
          <w:rFonts w:hint="eastAsia" w:ascii="宋体" w:hAnsi="宋体"/>
          <w:u w:val="single"/>
        </w:rPr>
        <w:t xml:space="preserve"> </w:t>
      </w:r>
      <w:r>
        <w:rPr>
          <w:rFonts w:hint="eastAsia" w:ascii="宋体" w:hAnsi="宋体" w:eastAsia="宋体" w:cs="宋体"/>
          <w:color w:val="000000"/>
          <w:kern w:val="0"/>
          <w:sz w:val="21"/>
          <w:szCs w:val="21"/>
          <w:u w:val="single"/>
          <w:lang w:bidi="ar"/>
        </w:rPr>
        <w:t>执行通用合同条款</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r>
        <w:rPr>
          <w:rFonts w:hint="eastAsia" w:ascii="宋体" w:hAnsi="宋体" w:cs="楷体_GB2312"/>
          <w:b/>
          <w:bCs/>
        </w:rPr>
        <w:t>3. 承包人</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3.1 承包人的一般义务</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s="宋体"/>
          <w:kern w:val="0"/>
          <w:u w:val="single"/>
        </w:rPr>
      </w:pPr>
      <w:r>
        <w:rPr>
          <w:rFonts w:hint="eastAsia" w:ascii="宋体" w:hAnsi="宋体" w:cs="宋体"/>
          <w:kern w:val="0"/>
        </w:rPr>
        <w:t>（</w:t>
      </w:r>
      <w:r>
        <w:rPr>
          <w:rFonts w:hint="eastAsia" w:cs="宋体"/>
          <w:kern w:val="0"/>
          <w:lang w:val="en-US" w:eastAsia="zh-CN"/>
        </w:rPr>
        <w:t>1</w:t>
      </w:r>
      <w:r>
        <w:rPr>
          <w:rFonts w:hint="eastAsia" w:ascii="宋体" w:hAnsi="宋体" w:cs="宋体"/>
          <w:kern w:val="0"/>
        </w:rPr>
        <w:t>）承包人提交的竣工资料的内容：</w:t>
      </w:r>
      <w:r>
        <w:rPr>
          <w:rFonts w:hint="eastAsia" w:ascii="宋体" w:hAnsi="宋体" w:cs="宋体"/>
          <w:kern w:val="0"/>
          <w:u w:val="single"/>
        </w:rPr>
        <w:t xml:space="preserve">  </w:t>
      </w:r>
      <w:r>
        <w:rPr>
          <w:rFonts w:hint="eastAsia" w:cs="宋体"/>
          <w:color w:val="000000"/>
          <w:kern w:val="0"/>
          <w:sz w:val="21"/>
          <w:szCs w:val="21"/>
          <w:u w:val="single"/>
          <w:lang w:val="en-US" w:eastAsia="zh-CN" w:bidi="ar"/>
        </w:rPr>
        <w:t xml:space="preserve">       </w:t>
      </w:r>
      <w:r>
        <w:rPr>
          <w:rFonts w:hint="eastAsia" w:ascii="宋体" w:hAnsi="宋体" w:cs="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s="宋体"/>
        </w:rPr>
      </w:pPr>
      <w:r>
        <w:rPr>
          <w:rFonts w:hint="eastAsia" w:ascii="宋体" w:hAnsi="宋体" w:cs="宋体"/>
        </w:rPr>
        <w:t>承包人需要提交的竣工资料套数：</w:t>
      </w:r>
      <w:r>
        <w:rPr>
          <w:rFonts w:hint="eastAsia" w:ascii="宋体" w:hAnsi="宋体" w:cs="宋体"/>
          <w:u w:val="single"/>
        </w:rPr>
        <w:t xml:space="preserve"> </w:t>
      </w:r>
      <w:r>
        <w:rPr>
          <w:rFonts w:hint="eastAsia" w:cs="宋体"/>
          <w:u w:val="single"/>
          <w:lang w:val="en-US" w:eastAsia="zh-CN"/>
        </w:rPr>
        <w:t xml:space="preserve">          </w:t>
      </w:r>
      <w:r>
        <w:rPr>
          <w:rFonts w:hint="eastAsia" w:ascii="宋体" w:hAnsi="宋体" w:cs="宋体"/>
          <w:u w:val="single"/>
        </w:rPr>
        <w:t xml:space="preserve">  </w:t>
      </w:r>
      <w:r>
        <w:rPr>
          <w:rFonts w:hint="eastAsia" w:ascii="宋体" w:hAnsi="宋体" w:cs="宋体"/>
        </w:rPr>
        <w:t>。</w:t>
      </w:r>
    </w:p>
    <w:p>
      <w:pPr>
        <w:keepNext w:val="0"/>
        <w:keepLines w:val="0"/>
        <w:pageBreakBefore w:val="0"/>
        <w:kinsoku/>
        <w:wordWrap/>
        <w:overflowPunct/>
        <w:topLinePunct w:val="0"/>
        <w:autoSpaceDE w:val="0"/>
        <w:autoSpaceDN w:val="0"/>
        <w:bidi w:val="0"/>
        <w:adjustRightInd w:val="0"/>
        <w:snapToGrid w:val="0"/>
        <w:spacing w:line="460" w:lineRule="exact"/>
        <w:ind w:left="669" w:leftChars="304"/>
        <w:jc w:val="left"/>
        <w:textAlignment w:val="auto"/>
        <w:rPr>
          <w:rFonts w:hint="eastAsia" w:ascii="宋体" w:hAnsi="宋体" w:cs="宋体"/>
        </w:rPr>
      </w:pPr>
      <w:r>
        <w:rPr>
          <w:rFonts w:hint="eastAsia" w:ascii="宋体" w:hAnsi="宋体" w:cs="宋体"/>
        </w:rPr>
        <w:t>承包人提交的竣工资料的费用承担：</w:t>
      </w:r>
      <w:r>
        <w:rPr>
          <w:rFonts w:hint="eastAsia" w:ascii="宋体" w:hAnsi="宋体" w:cs="宋体"/>
          <w:u w:val="single"/>
        </w:rPr>
        <w:t xml:space="preserve">  </w:t>
      </w:r>
      <w:r>
        <w:rPr>
          <w:rFonts w:hint="eastAsia" w:cs="宋体"/>
          <w:u w:val="single"/>
          <w:lang w:val="en-US" w:eastAsia="zh-CN"/>
        </w:rPr>
        <w:t xml:space="preserve">       </w:t>
      </w:r>
      <w:r>
        <w:rPr>
          <w:rFonts w:hint="eastAsia" w:ascii="宋体" w:hAnsi="宋体" w:cs="宋体"/>
          <w:u w:val="single"/>
        </w:rPr>
        <w:t xml:space="preserve">     </w:t>
      </w:r>
      <w:r>
        <w:rPr>
          <w:rFonts w:hint="eastAsia" w:ascii="宋体" w:hAnsi="宋体" w:cs="宋体"/>
        </w:rPr>
        <w:t>。</w:t>
      </w:r>
    </w:p>
    <w:p>
      <w:pPr>
        <w:keepNext w:val="0"/>
        <w:keepLines w:val="0"/>
        <w:pageBreakBefore w:val="0"/>
        <w:kinsoku/>
        <w:wordWrap/>
        <w:overflowPunct/>
        <w:topLinePunct w:val="0"/>
        <w:autoSpaceDE w:val="0"/>
        <w:autoSpaceDN w:val="0"/>
        <w:bidi w:val="0"/>
        <w:adjustRightInd w:val="0"/>
        <w:snapToGrid w:val="0"/>
        <w:spacing w:line="460" w:lineRule="exact"/>
        <w:ind w:left="669" w:leftChars="304"/>
        <w:jc w:val="left"/>
        <w:textAlignment w:val="auto"/>
        <w:rPr>
          <w:rFonts w:hint="eastAsia" w:ascii="宋体" w:hAnsi="宋体" w:cs="宋体"/>
        </w:rPr>
      </w:pPr>
      <w:r>
        <w:rPr>
          <w:rFonts w:hint="eastAsia" w:ascii="宋体" w:hAnsi="宋体" w:cs="宋体"/>
        </w:rPr>
        <w:t>承包人提交的竣工资料移交时间：</w:t>
      </w:r>
      <w:r>
        <w:rPr>
          <w:rFonts w:hint="eastAsia" w:ascii="宋体" w:hAnsi="宋体" w:cs="宋体"/>
          <w:u w:val="single"/>
        </w:rPr>
        <w:t xml:space="preserve">  </w:t>
      </w:r>
      <w:r>
        <w:rPr>
          <w:rFonts w:hint="eastAsia" w:cs="宋体"/>
          <w:color w:val="000000"/>
          <w:kern w:val="0"/>
          <w:sz w:val="21"/>
          <w:szCs w:val="21"/>
          <w:u w:val="single"/>
          <w:lang w:val="en-US" w:eastAsia="zh-CN" w:bidi="ar"/>
        </w:rPr>
        <w:t xml:space="preserve">             </w:t>
      </w:r>
      <w:r>
        <w:rPr>
          <w:rFonts w:hint="eastAsia" w:ascii="宋体" w:hAnsi="宋体" w:cs="宋体"/>
          <w:u w:val="single"/>
        </w:rPr>
        <w:t xml:space="preserve">   </w:t>
      </w:r>
      <w:r>
        <w:rPr>
          <w:rFonts w:hint="eastAsia" w:ascii="宋体" w:hAnsi="宋体" w:cs="宋体"/>
        </w:rPr>
        <w:t>。</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s="宋体"/>
        </w:rPr>
      </w:pPr>
      <w:r>
        <w:rPr>
          <w:rFonts w:hint="eastAsia" w:ascii="宋体" w:hAnsi="宋体" w:cs="宋体"/>
        </w:rPr>
        <w:t>承包人提交的竣工资料形式要求：</w:t>
      </w:r>
      <w:r>
        <w:rPr>
          <w:rFonts w:hint="eastAsia" w:ascii="宋体" w:hAnsi="宋体" w:cs="宋体"/>
          <w:u w:val="single"/>
        </w:rPr>
        <w:t xml:space="preserve"> </w:t>
      </w:r>
      <w:r>
        <w:rPr>
          <w:rFonts w:hint="eastAsia" w:cs="宋体"/>
          <w:color w:val="000000"/>
          <w:kern w:val="0"/>
          <w:sz w:val="21"/>
          <w:szCs w:val="21"/>
          <w:u w:val="single"/>
          <w:lang w:val="en-US" w:eastAsia="zh-CN" w:bidi="ar"/>
        </w:rPr>
        <w:t xml:space="preserve">               </w:t>
      </w:r>
      <w:r>
        <w:rPr>
          <w:rFonts w:hint="eastAsia" w:ascii="宋体" w:hAnsi="宋体" w:cs="宋体"/>
        </w:rPr>
        <w:t>。</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kern w:val="0"/>
        </w:rPr>
      </w:pPr>
      <w:r>
        <w:rPr>
          <w:rFonts w:hint="eastAsia" w:ascii="宋体" w:hAnsi="宋体" w:cs="宋体"/>
          <w:kern w:val="0"/>
        </w:rPr>
        <w:t>（</w:t>
      </w:r>
      <w:r>
        <w:rPr>
          <w:rFonts w:hint="eastAsia" w:cs="宋体"/>
          <w:kern w:val="0"/>
          <w:lang w:val="en-US" w:eastAsia="zh-CN"/>
        </w:rPr>
        <w:t>2</w:t>
      </w:r>
      <w:r>
        <w:rPr>
          <w:rFonts w:hint="eastAsia" w:ascii="宋体" w:hAnsi="宋体" w:cs="宋体"/>
          <w:kern w:val="0"/>
        </w:rPr>
        <w:t>）承包人应履行的其他义务：</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ascii="宋体" w:hAnsi="宋体" w:cs="宋体"/>
        </w:rPr>
      </w:pPr>
      <w:r>
        <w:rPr>
          <w:rFonts w:hint="eastAsia" w:ascii="宋体" w:hAnsi="宋体" w:cs="宋体"/>
        </w:rPr>
        <w:t>（a）农民工工资管理应按照国家、省、市相关主管部门最新要求执行。</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rPr>
      </w:pPr>
      <w:r>
        <w:rPr>
          <w:rFonts w:hint="eastAsia" w:ascii="宋体" w:hAnsi="宋体" w:cs="宋体"/>
        </w:rPr>
        <w:t>农民工工资保证金缴纳方式：</w:t>
      </w:r>
      <w:r>
        <w:rPr>
          <w:rFonts w:hint="eastAsia" w:ascii="宋体" w:hAnsi="宋体" w:cs="宋体"/>
          <w:u w:val="single"/>
          <w:lang w:val="en-US" w:eastAsia="zh-CN"/>
        </w:rPr>
        <w:t xml:space="preserve">现金或金融机构保函，如使用金融机构保函形式缴纳农民工工资保证金，应采用具有见索即付性质的独立保函。 </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u w:val="single"/>
        </w:rPr>
      </w:pPr>
      <w:r>
        <w:rPr>
          <w:rFonts w:hint="eastAsia" w:ascii="宋体" w:hAnsi="宋体" w:cs="宋体"/>
        </w:rPr>
        <w:t>（</w:t>
      </w:r>
      <w:r>
        <w:rPr>
          <w:rFonts w:hint="eastAsia" w:ascii="宋体" w:hAnsi="宋体" w:eastAsia="宋体" w:cs="宋体"/>
          <w:color w:val="000000"/>
          <w:kern w:val="0"/>
          <w:sz w:val="21"/>
          <w:szCs w:val="21"/>
          <w:u w:val="none"/>
          <w:lang w:bidi="ar"/>
        </w:rPr>
        <w:t>b）</w:t>
      </w:r>
      <w:r>
        <w:rPr>
          <w:rFonts w:hint="eastAsia" w:ascii="宋体" w:hAnsi="宋体" w:cs="宋体"/>
          <w:lang w:val="en-US" w:eastAsia="zh-CN"/>
        </w:rPr>
        <w:t>其他：</w:t>
      </w:r>
      <w:r>
        <w:rPr>
          <w:rFonts w:hint="eastAsia" w:ascii="宋体" w:hAnsi="宋体" w:cs="宋体"/>
          <w:u w:val="single"/>
          <w:lang w:val="en-US" w:eastAsia="zh-CN"/>
        </w:rPr>
        <w:t xml:space="preserve"> 1、开工前做好施工现场道路的硬化处理，确保不出现卷泥上路，施工现 </w:t>
      </w:r>
    </w:p>
    <w:p>
      <w:pPr>
        <w:keepNext w:val="0"/>
        <w:keepLines w:val="0"/>
        <w:pageBreakBefore w:val="0"/>
        <w:widowControl w:val="0"/>
        <w:kinsoku/>
        <w:wordWrap/>
        <w:overflowPunct/>
        <w:topLinePunct w:val="0"/>
        <w:autoSpaceDE w:val="0"/>
        <w:autoSpaceDN w:val="0"/>
        <w:bidi w:val="0"/>
        <w:adjustRightInd w:val="0"/>
        <w:snapToGrid w:val="0"/>
        <w:spacing w:line="460" w:lineRule="exact"/>
        <w:textAlignment w:val="auto"/>
        <w:rPr>
          <w:rFonts w:hint="eastAsia" w:ascii="宋体" w:hAnsi="宋体" w:cs="宋体"/>
          <w:u w:val="single"/>
        </w:rPr>
      </w:pPr>
      <w:r>
        <w:rPr>
          <w:rFonts w:hint="eastAsia" w:ascii="宋体" w:hAnsi="宋体" w:cs="宋体"/>
          <w:u w:val="single"/>
          <w:lang w:val="en-US" w:eastAsia="zh-CN"/>
        </w:rPr>
        <w:t xml:space="preserve">场围墙符合 JGJ59—2011 标准及有关部门对文明施工的要求（如果现场需要，发包人有权 要求承包人执行，其费用包含在本 合同价款中）。 </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u w:val="single"/>
        </w:rPr>
      </w:pPr>
      <w:r>
        <w:rPr>
          <w:rFonts w:hint="eastAsia" w:ascii="宋体" w:hAnsi="宋体" w:cs="宋体"/>
          <w:u w:val="single"/>
          <w:lang w:val="en-US" w:eastAsia="zh-CN"/>
        </w:rPr>
        <w:t xml:space="preserve">2、承担施工安全保卫工作及非夜间施工照明的责任和要求：由承包人负责并承担相关 </w:t>
      </w:r>
    </w:p>
    <w:p>
      <w:pPr>
        <w:keepNext w:val="0"/>
        <w:keepLines w:val="0"/>
        <w:pageBreakBefore w:val="0"/>
        <w:widowControl w:val="0"/>
        <w:kinsoku/>
        <w:wordWrap/>
        <w:overflowPunct/>
        <w:topLinePunct w:val="0"/>
        <w:autoSpaceDE w:val="0"/>
        <w:autoSpaceDN w:val="0"/>
        <w:bidi w:val="0"/>
        <w:adjustRightInd w:val="0"/>
        <w:snapToGrid w:val="0"/>
        <w:spacing w:line="460" w:lineRule="exact"/>
        <w:textAlignment w:val="auto"/>
        <w:rPr>
          <w:rFonts w:hint="eastAsia" w:ascii="宋体" w:hAnsi="宋体" w:cs="宋体"/>
          <w:u w:val="single"/>
        </w:rPr>
      </w:pPr>
      <w:r>
        <w:rPr>
          <w:rFonts w:hint="eastAsia" w:ascii="宋体" w:hAnsi="宋体" w:cs="宋体"/>
          <w:u w:val="single"/>
          <w:lang w:val="en-US" w:eastAsia="zh-CN"/>
        </w:rPr>
        <w:t xml:space="preserve">费用。 </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u w:val="single"/>
        </w:rPr>
      </w:pPr>
      <w:r>
        <w:rPr>
          <w:rFonts w:hint="eastAsia" w:ascii="宋体" w:hAnsi="宋体" w:cs="宋体"/>
          <w:u w:val="single"/>
          <w:lang w:val="en-US" w:eastAsia="zh-CN"/>
        </w:rPr>
        <w:t xml:space="preserve">3、向发包人提供的办公室和生活房屋及设施的要求：为建设单位免费提供足够的办公 </w:t>
      </w:r>
    </w:p>
    <w:p>
      <w:pPr>
        <w:keepNext w:val="0"/>
        <w:keepLines w:val="0"/>
        <w:pageBreakBefore w:val="0"/>
        <w:widowControl w:val="0"/>
        <w:kinsoku/>
        <w:wordWrap/>
        <w:overflowPunct/>
        <w:topLinePunct w:val="0"/>
        <w:autoSpaceDE w:val="0"/>
        <w:autoSpaceDN w:val="0"/>
        <w:bidi w:val="0"/>
        <w:adjustRightInd w:val="0"/>
        <w:snapToGrid w:val="0"/>
        <w:spacing w:line="460" w:lineRule="exact"/>
        <w:textAlignment w:val="auto"/>
        <w:rPr>
          <w:rFonts w:hint="eastAsia" w:ascii="宋体" w:hAnsi="宋体" w:cs="宋体"/>
          <w:u w:val="single"/>
        </w:rPr>
      </w:pPr>
      <w:r>
        <w:rPr>
          <w:rFonts w:hint="eastAsia" w:ascii="宋体" w:hAnsi="宋体" w:cs="宋体"/>
          <w:u w:val="single"/>
          <w:lang w:val="en-US" w:eastAsia="zh-CN"/>
        </w:rPr>
        <w:t xml:space="preserve">室，办公设备及用品。 </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u w:val="single"/>
        </w:rPr>
      </w:pPr>
      <w:r>
        <w:rPr>
          <w:rFonts w:hint="eastAsia" w:ascii="宋体" w:hAnsi="宋体" w:cs="宋体"/>
          <w:u w:val="single"/>
          <w:lang w:val="en-US" w:eastAsia="zh-CN"/>
        </w:rPr>
        <w:t xml:space="preserve">4、已完工程成品保护的特殊要求及费用承担：已竣工工程未交付发包人之前所发生的 </w:t>
      </w:r>
    </w:p>
    <w:p>
      <w:pPr>
        <w:keepNext w:val="0"/>
        <w:keepLines w:val="0"/>
        <w:pageBreakBefore w:val="0"/>
        <w:widowControl w:val="0"/>
        <w:kinsoku/>
        <w:wordWrap/>
        <w:overflowPunct/>
        <w:topLinePunct w:val="0"/>
        <w:autoSpaceDE w:val="0"/>
        <w:autoSpaceDN w:val="0"/>
        <w:bidi w:val="0"/>
        <w:adjustRightInd w:val="0"/>
        <w:snapToGrid w:val="0"/>
        <w:spacing w:line="460" w:lineRule="exact"/>
        <w:textAlignment w:val="auto"/>
        <w:rPr>
          <w:rFonts w:hint="eastAsia" w:ascii="宋体" w:hAnsi="宋体" w:cs="宋体"/>
          <w:u w:val="single"/>
        </w:rPr>
      </w:pPr>
      <w:r>
        <w:rPr>
          <w:rFonts w:hint="eastAsia" w:ascii="宋体" w:hAnsi="宋体" w:cs="宋体"/>
          <w:u w:val="single"/>
          <w:lang w:val="en-US" w:eastAsia="zh-CN"/>
        </w:rPr>
        <w:t xml:space="preserve">保护工作由承包人负责并承担相关费用。发包人要求承包人采取特殊措施保护的工程部位所 发生的相关费用由承包人承担。 </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u w:val="single"/>
        </w:rPr>
      </w:pPr>
      <w:r>
        <w:rPr>
          <w:rFonts w:hint="eastAsia" w:ascii="宋体" w:hAnsi="宋体" w:cs="宋体"/>
          <w:u w:val="single"/>
          <w:lang w:val="en-US" w:eastAsia="zh-CN"/>
        </w:rPr>
        <w:t xml:space="preserve">5、施工场地清洁卫生的要求：符合太和县对施工场地文明施工和清洁卫生的有关规定。 </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u w:val="single"/>
        </w:rPr>
      </w:pPr>
      <w:r>
        <w:rPr>
          <w:rFonts w:hint="eastAsia" w:ascii="宋体" w:hAnsi="宋体" w:cs="宋体"/>
          <w:u w:val="single"/>
          <w:lang w:val="en-US" w:eastAsia="zh-CN"/>
        </w:rPr>
        <w:t xml:space="preserve">6、应提供计划报表的名称及完成时间：每月 25 日提交本月工程报表和下月工程进度 </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u w:val="single"/>
        </w:rPr>
      </w:pPr>
      <w:r>
        <w:rPr>
          <w:rFonts w:hint="eastAsia" w:ascii="宋体" w:hAnsi="宋体" w:cs="宋体"/>
          <w:u w:val="single"/>
          <w:lang w:val="en-US" w:eastAsia="zh-CN"/>
        </w:rPr>
        <w:t xml:space="preserve">计划表。 </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u w:val="single"/>
        </w:rPr>
      </w:pPr>
      <w:r>
        <w:rPr>
          <w:rFonts w:hint="eastAsia" w:ascii="宋体" w:hAnsi="宋体" w:cs="宋体"/>
          <w:u w:val="single"/>
          <w:lang w:val="en-US" w:eastAsia="zh-CN"/>
        </w:rPr>
        <w:t xml:space="preserve">7、开立农民工工资专户,农民工工资发放实行实名制，按太和县人民政府办公室《关于 </w:t>
      </w:r>
    </w:p>
    <w:p>
      <w:pPr>
        <w:keepNext w:val="0"/>
        <w:keepLines w:val="0"/>
        <w:pageBreakBefore w:val="0"/>
        <w:widowControl w:val="0"/>
        <w:kinsoku/>
        <w:wordWrap/>
        <w:overflowPunct/>
        <w:topLinePunct w:val="0"/>
        <w:autoSpaceDE w:val="0"/>
        <w:autoSpaceDN w:val="0"/>
        <w:bidi w:val="0"/>
        <w:adjustRightInd w:val="0"/>
        <w:snapToGrid w:val="0"/>
        <w:spacing w:line="460" w:lineRule="exact"/>
        <w:textAlignment w:val="auto"/>
        <w:rPr>
          <w:rFonts w:hint="eastAsia" w:ascii="宋体" w:hAnsi="宋体" w:cs="宋体"/>
          <w:u w:val="single"/>
        </w:rPr>
      </w:pPr>
      <w:r>
        <w:rPr>
          <w:rFonts w:hint="eastAsia" w:ascii="宋体" w:hAnsi="宋体" w:cs="宋体"/>
          <w:u w:val="single"/>
          <w:lang w:val="en-US" w:eastAsia="zh-CN"/>
        </w:rPr>
        <w:t xml:space="preserve">进一步加强农民工工资支付工作的意见》文件要求，建立农民工工资专用账户并接受管理。 开工后按月编制和公示农民工工资表，按月足额通过工资专户打卡发放农民工工资。每月出勤汇总、支付兑现凭证经业主认定后报劳动监察大队备案。如出现因欠薪问题上访的、聚众 讨薪等，按太和县人民政府、人社局、招标人下发的相关文件执行。 </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u w:val="single"/>
        </w:rPr>
      </w:pPr>
      <w:r>
        <w:rPr>
          <w:rFonts w:hint="eastAsia" w:ascii="宋体" w:hAnsi="宋体" w:cs="宋体"/>
          <w:u w:val="single"/>
          <w:lang w:val="en-US" w:eastAsia="zh-CN"/>
        </w:rPr>
        <w:t xml:space="preserve">8、中标人在工程建设期间必须满足国家、省、市等有关主管部门针对扬尘污染防治和 </w:t>
      </w:r>
    </w:p>
    <w:p>
      <w:pPr>
        <w:keepNext w:val="0"/>
        <w:keepLines w:val="0"/>
        <w:pageBreakBefore w:val="0"/>
        <w:widowControl w:val="0"/>
        <w:kinsoku/>
        <w:wordWrap/>
        <w:overflowPunct/>
        <w:topLinePunct w:val="0"/>
        <w:autoSpaceDE w:val="0"/>
        <w:autoSpaceDN w:val="0"/>
        <w:bidi w:val="0"/>
        <w:adjustRightInd w:val="0"/>
        <w:snapToGrid w:val="0"/>
        <w:spacing w:line="460" w:lineRule="exact"/>
        <w:textAlignment w:val="auto"/>
        <w:rPr>
          <w:rFonts w:hint="eastAsia" w:ascii="宋体" w:hAnsi="宋体" w:cs="宋体"/>
          <w:u w:val="single"/>
        </w:rPr>
      </w:pPr>
      <w:r>
        <w:rPr>
          <w:rFonts w:hint="eastAsia" w:ascii="宋体" w:hAnsi="宋体" w:cs="宋体"/>
          <w:u w:val="single"/>
          <w:lang w:val="en-US" w:eastAsia="zh-CN"/>
        </w:rPr>
        <w:t>环保出台的最新文件要求，中标人必须无条件执行，所有相关费用综合考虑在投标报价中</w:t>
      </w:r>
      <w:r>
        <w:rPr>
          <w:rFonts w:hint="eastAsia" w:cs="宋体"/>
          <w:u w:val="single"/>
          <w:lang w:val="en-US" w:eastAsia="zh-CN"/>
        </w:rPr>
        <w:t>，</w:t>
      </w:r>
      <w:r>
        <w:rPr>
          <w:rFonts w:hint="eastAsia" w:ascii="宋体" w:hAnsi="宋体" w:cs="宋体"/>
          <w:u w:val="single"/>
          <w:lang w:val="en-US" w:eastAsia="zh-CN"/>
        </w:rPr>
        <w:t>中标后不予调整。不得因环保问题造成停工，由此造成停工的相关损失由中标人承担，发包 人有权视情况给予 1~10 万元处罚。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000000"/>
          <w:kern w:val="0"/>
          <w:sz w:val="21"/>
          <w:szCs w:val="21"/>
          <w:u w:val="single"/>
          <w:lang w:eastAsia="zh-CN" w:bidi="ar"/>
        </w:rPr>
      </w:pP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3.2 项目经理</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kern w:val="0"/>
        </w:rPr>
        <w:t xml:space="preserve">3.2.1 </w:t>
      </w:r>
      <w:r>
        <w:rPr>
          <w:rFonts w:hint="eastAsia" w:ascii="宋体" w:hAnsi="宋体"/>
        </w:rPr>
        <w:t>项目经理：</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姓    名：</w:t>
      </w:r>
      <w:r>
        <w:rPr>
          <w:rFonts w:hint="eastAsia" w:ascii="宋体" w:hAnsi="宋体" w:cs="仿宋_GB2312"/>
          <w:u w:val="single"/>
        </w:rPr>
        <w:t></w:t>
      </w:r>
      <w:r>
        <w:rPr>
          <w:rFonts w:hint="eastAsia" w:ascii="宋体" w:hAnsi="宋体"/>
          <w:u w:val="single"/>
        </w:rPr>
        <w:t xml:space="preserve">  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身份证号：</w:t>
      </w:r>
      <w:r>
        <w:rPr>
          <w:rFonts w:hint="eastAsia" w:ascii="宋体" w:hAnsi="宋体" w:cs="仿宋_GB2312"/>
          <w:u w:val="single"/>
        </w:rPr>
        <w:t></w:t>
      </w:r>
      <w:r>
        <w:rPr>
          <w:rFonts w:hint="eastAsia" w:ascii="宋体" w:hAnsi="宋体"/>
          <w:u w:val="single"/>
        </w:rPr>
        <w:t xml:space="preserve">  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建造师执业资格等级：</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建造师注册证书号：</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建造师执业印章号：</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安全生产考核合格证书号：</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联系电话：</w:t>
      </w:r>
      <w:r>
        <w:rPr>
          <w:rFonts w:hint="eastAsia" w:ascii="宋体" w:hAnsi="宋体" w:cs="仿宋_GB2312"/>
          <w:u w:val="single"/>
        </w:rPr>
        <w:t></w:t>
      </w:r>
      <w:r>
        <w:rPr>
          <w:rFonts w:hint="eastAsia" w:ascii="宋体" w:hAnsi="宋体"/>
          <w:u w:val="single"/>
        </w:rPr>
        <w:t xml:space="preserve">  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电子信箱：</w:t>
      </w:r>
      <w:r>
        <w:rPr>
          <w:rFonts w:hint="eastAsia" w:ascii="宋体" w:hAnsi="宋体" w:cs="仿宋_GB2312"/>
          <w:u w:val="single"/>
        </w:rPr>
        <w:t></w:t>
      </w:r>
      <w:r>
        <w:rPr>
          <w:rFonts w:hint="eastAsia" w:ascii="宋体" w:hAnsi="宋体"/>
          <w:u w:val="single"/>
        </w:rPr>
        <w:t xml:space="preserve">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通信地址：</w:t>
      </w:r>
      <w:r>
        <w:rPr>
          <w:rFonts w:hint="eastAsia" w:ascii="宋体" w:hAnsi="宋体" w:cs="仿宋_GB2312"/>
          <w:u w:val="single"/>
        </w:rPr>
        <w:t></w:t>
      </w:r>
      <w:r>
        <w:rPr>
          <w:rFonts w:hint="eastAsia" w:ascii="宋体" w:hAnsi="宋体"/>
          <w:u w:val="single"/>
        </w:rPr>
        <w:t xml:space="preserve">        </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auto"/>
        <w:rPr>
          <w:rFonts w:hint="eastAsia" w:ascii="宋体" w:hAnsi="宋体"/>
        </w:rPr>
      </w:pPr>
      <w:r>
        <w:rPr>
          <w:rFonts w:hint="eastAsia" w:ascii="宋体" w:hAnsi="宋体"/>
        </w:rPr>
        <w:t>承包人对项目经理的授权范围如下：</w:t>
      </w:r>
      <w:r>
        <w:rPr>
          <w:rFonts w:hint="eastAsia" w:ascii="宋体" w:hAnsi="宋体" w:eastAsia="宋体" w:cs="宋体"/>
          <w:color w:val="000000"/>
          <w:kern w:val="0"/>
          <w:sz w:val="21"/>
          <w:szCs w:val="21"/>
          <w:u w:val="single"/>
          <w:lang w:bidi="ar"/>
        </w:rPr>
        <w:t>执行通用合同条款</w:t>
      </w:r>
      <w:r>
        <w:rPr>
          <w:rFonts w:hint="eastAsia" w:ascii="宋体" w:hAnsi="宋体"/>
          <w:u w:val="single"/>
        </w:rPr>
        <w:t xml:space="preserve">  </w:t>
      </w:r>
      <w:r>
        <w:rPr>
          <w:rFonts w:hint="eastAsia" w:ascii="宋体" w:hAnsi="宋体"/>
        </w:rPr>
        <w:t>。</w:t>
      </w:r>
    </w:p>
    <w:p>
      <w:pPr>
        <w:keepNext w:val="0"/>
        <w:keepLines w:val="0"/>
        <w:widowControl/>
        <w:suppressLineNumbers w:val="0"/>
        <w:spacing w:line="360" w:lineRule="auto"/>
        <w:jc w:val="left"/>
        <w:rPr>
          <w:rFonts w:hint="eastAsia" w:ascii="宋体" w:hAnsi="宋体"/>
          <w:kern w:val="0"/>
          <w:u w:val="single"/>
        </w:rPr>
      </w:pPr>
      <w:r>
        <w:rPr>
          <w:rFonts w:hint="eastAsia" w:ascii="宋体" w:hAnsi="宋体"/>
          <w:kern w:val="0"/>
        </w:rPr>
        <w:t>关于项目经理每月在施工现场的时间要求：</w:t>
      </w:r>
      <w:r>
        <w:rPr>
          <w:rFonts w:hint="eastAsia" w:ascii="宋体" w:hAnsi="宋体"/>
          <w:kern w:val="0"/>
          <w:u w:val="single"/>
          <w:lang w:val="en-US" w:eastAsia="zh-CN"/>
        </w:rPr>
        <w:t xml:space="preserve">具体按太和县人民政府关于加强政府投资 </w:t>
      </w:r>
    </w:p>
    <w:p>
      <w:pPr>
        <w:keepNext w:val="0"/>
        <w:keepLines w:val="0"/>
        <w:widowControl/>
        <w:suppressLineNumbers w:val="0"/>
        <w:spacing w:line="360" w:lineRule="auto"/>
        <w:jc w:val="left"/>
        <w:rPr>
          <w:rFonts w:hint="eastAsia" w:ascii="宋体" w:hAnsi="宋体"/>
          <w:kern w:val="0"/>
          <w:u w:val="single"/>
        </w:rPr>
      </w:pPr>
      <w:r>
        <w:rPr>
          <w:rFonts w:hint="eastAsia" w:ascii="宋体" w:hAnsi="宋体"/>
          <w:kern w:val="0"/>
          <w:u w:val="single"/>
          <w:lang w:val="en-US" w:eastAsia="zh-CN"/>
        </w:rPr>
        <w:t xml:space="preserve">工程施工现场管理工作的通知、太和县政府和相关主管部门关于加强建设工程日常管理的通 </w:t>
      </w:r>
    </w:p>
    <w:p>
      <w:pPr>
        <w:keepNext w:val="0"/>
        <w:keepLines w:val="0"/>
        <w:widowControl/>
        <w:suppressLineNumbers w:val="0"/>
        <w:spacing w:line="360" w:lineRule="auto"/>
        <w:jc w:val="left"/>
        <w:rPr>
          <w:rFonts w:hint="eastAsia" w:ascii="宋体" w:hAnsi="宋体"/>
          <w:kern w:val="0"/>
          <w:u w:val="single"/>
        </w:rPr>
      </w:pPr>
      <w:r>
        <w:rPr>
          <w:rFonts w:hint="eastAsia" w:ascii="宋体" w:hAnsi="宋体"/>
          <w:kern w:val="0"/>
          <w:u w:val="single"/>
          <w:lang w:val="en-US" w:eastAsia="zh-CN"/>
        </w:rPr>
        <w:t>知、发包人在合同存续期间的有关管理办法、文件规定执行。</w:t>
      </w:r>
    </w:p>
    <w:p>
      <w:pPr>
        <w:keepNext w:val="0"/>
        <w:keepLines w:val="0"/>
        <w:widowControl/>
        <w:suppressLineNumbers w:val="0"/>
        <w:spacing w:line="360" w:lineRule="auto"/>
        <w:ind w:firstLine="420" w:firstLineChars="200"/>
        <w:jc w:val="left"/>
        <w:rPr>
          <w:rFonts w:hint="eastAsia" w:ascii="宋体" w:hAnsi="宋体"/>
          <w:kern w:val="0"/>
        </w:rPr>
      </w:pPr>
      <w:r>
        <w:rPr>
          <w:rFonts w:hint="eastAsia" w:ascii="宋体" w:hAnsi="宋体" w:eastAsia="宋体" w:cs="宋体"/>
          <w:color w:val="000000"/>
          <w:kern w:val="0"/>
          <w:sz w:val="21"/>
          <w:szCs w:val="21"/>
          <w:u w:val="none"/>
          <w:lang w:bidi="ar"/>
        </w:rPr>
        <w:t>承包人未提交劳动合同，以及没有为项目经理缴纳社会保险证明的违约责任：</w:t>
      </w:r>
      <w:r>
        <w:rPr>
          <w:rFonts w:hint="eastAsia" w:ascii="宋体" w:hAnsi="宋体" w:eastAsia="宋体" w:cs="宋体"/>
          <w:color w:val="000000"/>
          <w:kern w:val="0"/>
          <w:sz w:val="21"/>
          <w:szCs w:val="21"/>
          <w:u w:val="single"/>
          <w:lang w:bidi="ar"/>
        </w:rPr>
        <w:t xml:space="preserve"> </w:t>
      </w:r>
      <w:r>
        <w:rPr>
          <w:rFonts w:hint="eastAsia"/>
          <w:u w:val="single"/>
          <w:lang w:val="en-US" w:eastAsia="zh-CN"/>
        </w:rPr>
        <w:t>执行通用条款</w:t>
      </w:r>
      <w:r>
        <w:rPr>
          <w:rFonts w:hint="eastAsia" w:ascii="宋体" w:hAnsi="宋体" w:eastAsia="宋体" w:cs="宋体"/>
          <w:color w:val="000000"/>
          <w:kern w:val="0"/>
          <w:sz w:val="21"/>
          <w:szCs w:val="21"/>
          <w:lang w:val="en-US" w:eastAsia="zh-CN" w:bidi="ar"/>
        </w:rPr>
        <w:t>。</w:t>
      </w:r>
    </w:p>
    <w:p>
      <w:pPr>
        <w:keepNext w:val="0"/>
        <w:keepLines w:val="0"/>
        <w:widowControl/>
        <w:suppressLineNumbers w:val="0"/>
        <w:spacing w:line="360" w:lineRule="auto"/>
        <w:ind w:firstLine="440" w:firstLineChars="200"/>
        <w:jc w:val="left"/>
      </w:pPr>
      <w:r>
        <w:rPr>
          <w:rFonts w:hint="eastAsia" w:ascii="宋体" w:hAnsi="宋体"/>
          <w:kern w:val="0"/>
        </w:rPr>
        <w:t>项目经理未经批准，擅自离开施工现场的违约责任：</w:t>
      </w:r>
      <w:r>
        <w:rPr>
          <w:rFonts w:hint="eastAsia" w:ascii="宋体" w:hAnsi="宋体"/>
          <w:kern w:val="0"/>
          <w:u w:val="single"/>
          <w:lang w:val="en-US" w:eastAsia="zh-CN"/>
        </w:rPr>
        <w:t>首次支付违约金 10000 元； 第二次支付违约金 20000 元；第三次将视为违约，发包人有权中止合同</w:t>
      </w:r>
      <w:r>
        <w:rPr>
          <w:rFonts w:hint="eastAsia"/>
          <w:kern w:val="0"/>
          <w:u w:val="single"/>
          <w:lang w:val="en-US" w:eastAsia="zh-CN"/>
        </w:rPr>
        <w:t>。</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40" w:firstLineChars="200"/>
        <w:jc w:val="left"/>
        <w:rPr>
          <w:rFonts w:hint="eastAsia" w:ascii="宋体" w:hAnsi="宋体"/>
          <w:u w:val="single"/>
        </w:rPr>
      </w:pPr>
      <w:r>
        <w:rPr>
          <w:rFonts w:hint="eastAsia" w:ascii="宋体" w:hAnsi="宋体"/>
        </w:rPr>
        <w:t>3.2.3 承包人擅自更换项目经理的违约责任：</w:t>
      </w:r>
      <w:r>
        <w:rPr>
          <w:rFonts w:hint="eastAsia" w:ascii="宋体" w:hAnsi="宋体"/>
          <w:u w:val="single"/>
        </w:rPr>
        <w:t xml:space="preserve"> </w:t>
      </w:r>
      <w:r>
        <w:rPr>
          <w:rFonts w:hint="eastAsia" w:ascii="宋体" w:hAnsi="宋体"/>
          <w:u w:val="single"/>
          <w:lang w:val="en-US" w:eastAsia="zh-CN"/>
        </w:rPr>
        <w:t xml:space="preserve">不允许擅自更换。如承包人擅自更换项目 </w:t>
      </w:r>
    </w:p>
    <w:p>
      <w:pPr>
        <w:keepNext w:val="0"/>
        <w:keepLines w:val="0"/>
        <w:widowControl/>
        <w:suppressLineNumbers w:val="0"/>
        <w:spacing w:line="360" w:lineRule="auto"/>
        <w:jc w:val="left"/>
        <w:rPr>
          <w:rFonts w:hint="eastAsia" w:ascii="宋体" w:hAnsi="宋体"/>
          <w:u w:val="single"/>
        </w:rPr>
      </w:pPr>
      <w:r>
        <w:rPr>
          <w:rFonts w:hint="eastAsia" w:ascii="宋体" w:hAnsi="宋体"/>
          <w:u w:val="single"/>
          <w:lang w:val="en-US" w:eastAsia="zh-CN"/>
        </w:rPr>
        <w:t>经理，发包人有权解除合同 。</w:t>
      </w:r>
    </w:p>
    <w:p>
      <w:pPr>
        <w:keepNext w:val="0"/>
        <w:keepLines w:val="0"/>
        <w:widowControl/>
        <w:suppressLineNumbers w:val="0"/>
        <w:spacing w:line="360" w:lineRule="auto"/>
        <w:jc w:val="left"/>
        <w:rPr>
          <w:rFonts w:hint="eastAsia" w:ascii="宋体" w:hAnsi="宋体"/>
          <w:u w:val="single"/>
        </w:rPr>
      </w:pPr>
      <w:r>
        <w:rPr>
          <w:rFonts w:hint="eastAsia" w:ascii="宋体" w:hAnsi="宋体"/>
        </w:rPr>
        <w:t xml:space="preserve">    3.2.4 承包人无正当理由拒绝更换项目经理的违约责任：</w:t>
      </w:r>
      <w:r>
        <w:rPr>
          <w:rFonts w:hint="eastAsia" w:ascii="宋体" w:hAnsi="宋体"/>
          <w:u w:val="single"/>
          <w:lang w:val="en-US" w:eastAsia="zh-CN"/>
        </w:rPr>
        <w:t xml:space="preserve">须限期更换并支付发包人 5 </w:t>
      </w:r>
    </w:p>
    <w:p>
      <w:pPr>
        <w:keepNext w:val="0"/>
        <w:keepLines w:val="0"/>
        <w:widowControl/>
        <w:suppressLineNumbers w:val="0"/>
        <w:spacing w:line="360" w:lineRule="auto"/>
        <w:jc w:val="left"/>
        <w:rPr>
          <w:rFonts w:hint="eastAsia" w:ascii="宋体" w:hAnsi="宋体"/>
          <w:u w:val="single"/>
        </w:rPr>
      </w:pPr>
      <w:r>
        <w:rPr>
          <w:rFonts w:hint="eastAsia" w:ascii="宋体" w:hAnsi="宋体"/>
          <w:u w:val="single"/>
          <w:lang w:val="en-US" w:eastAsia="zh-CN"/>
        </w:rPr>
        <w:t xml:space="preserve">万元违约金，应至少提前 30 天以书面形式通知发包人， 更换后的项目经理资历、水平不 </w:t>
      </w:r>
    </w:p>
    <w:p>
      <w:pPr>
        <w:keepNext w:val="0"/>
        <w:keepLines w:val="0"/>
        <w:widowControl/>
        <w:suppressLineNumbers w:val="0"/>
        <w:spacing w:line="360" w:lineRule="auto"/>
        <w:jc w:val="left"/>
        <w:rPr>
          <w:rFonts w:hint="eastAsia" w:ascii="宋体" w:hAnsi="宋体"/>
          <w:u w:val="single"/>
          <w:lang w:val="en-US" w:eastAsia="zh-CN"/>
        </w:rPr>
      </w:pPr>
      <w:r>
        <w:rPr>
          <w:rFonts w:hint="eastAsia" w:ascii="宋体" w:hAnsi="宋体"/>
          <w:u w:val="single"/>
          <w:lang w:val="en-US" w:eastAsia="zh-CN"/>
        </w:rPr>
        <w:t>得降低 。</w:t>
      </w:r>
    </w:p>
    <w:p>
      <w:pPr>
        <w:keepNext w:val="0"/>
        <w:keepLines w:val="0"/>
        <w:widowControl/>
        <w:suppressLineNumbers w:val="0"/>
        <w:spacing w:line="360" w:lineRule="auto"/>
        <w:jc w:val="left"/>
        <w:rPr>
          <w:rFonts w:hint="eastAsia" w:ascii="宋体" w:hAnsi="宋体" w:cs="仿宋_GB2312"/>
          <w:b/>
          <w:bCs/>
        </w:rPr>
      </w:pPr>
      <w:r>
        <w:rPr>
          <w:rFonts w:hint="eastAsia" w:ascii="宋体" w:hAnsi="宋体" w:cs="仿宋_GB2312"/>
          <w:b/>
          <w:bCs/>
        </w:rPr>
        <w:t>3.3 承包人人员</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auto"/>
        <w:rPr>
          <w:rFonts w:hint="eastAsia" w:ascii="宋体" w:hAnsi="宋体"/>
        </w:rPr>
      </w:pPr>
      <w:r>
        <w:rPr>
          <w:rFonts w:hint="eastAsia" w:ascii="宋体" w:hAnsi="宋体"/>
        </w:rPr>
        <w:t>3.3.1 承包人提交项目管理机构及施工现场管理人员安排报告的期限：</w:t>
      </w:r>
      <w:r>
        <w:rPr>
          <w:rFonts w:hint="eastAsia"/>
          <w:u w:val="single"/>
          <w:lang w:val="en-US" w:eastAsia="zh-CN"/>
        </w:rPr>
        <w:t>开工令下达后7日内</w:t>
      </w:r>
      <w:r>
        <w:rPr>
          <w:rFonts w:hint="eastAsia" w:ascii="宋体" w:hAnsi="宋体"/>
          <w:u w:val="single"/>
        </w:rPr>
        <w:t xml:space="preserve">  </w:t>
      </w:r>
      <w:r>
        <w:rPr>
          <w:rFonts w:hint="eastAsia" w:ascii="宋体" w:hAnsi="宋体"/>
        </w:rPr>
        <w:t>。</w:t>
      </w:r>
    </w:p>
    <w:p>
      <w:pPr>
        <w:keepNext w:val="0"/>
        <w:keepLines w:val="0"/>
        <w:widowControl/>
        <w:suppressLineNumbers w:val="0"/>
        <w:spacing w:line="360" w:lineRule="auto"/>
        <w:ind w:firstLine="440" w:firstLineChars="200"/>
        <w:jc w:val="left"/>
        <w:rPr>
          <w:rFonts w:hint="eastAsia" w:ascii="宋体" w:hAnsi="宋体"/>
          <w:u w:val="single"/>
        </w:rPr>
      </w:pPr>
      <w:r>
        <w:rPr>
          <w:rFonts w:hint="eastAsia" w:ascii="宋体" w:hAnsi="宋体"/>
        </w:rPr>
        <w:t>3.3.3 承包人无正当理由拒绝撤换主要施工管理人员的违约责任：</w:t>
      </w:r>
      <w:r>
        <w:rPr>
          <w:rFonts w:hint="eastAsia" w:ascii="宋体" w:hAnsi="宋体"/>
          <w:u w:val="single"/>
        </w:rPr>
        <w:t xml:space="preserve"> </w:t>
      </w:r>
      <w:r>
        <w:rPr>
          <w:rFonts w:hint="eastAsia" w:ascii="宋体" w:hAnsi="宋体"/>
          <w:u w:val="single"/>
          <w:lang w:val="en-US" w:eastAsia="zh-CN"/>
        </w:rPr>
        <w:t xml:space="preserve">合同履行过程中，发包人 </w:t>
      </w:r>
    </w:p>
    <w:p>
      <w:pPr>
        <w:keepNext w:val="0"/>
        <w:keepLines w:val="0"/>
        <w:widowControl/>
        <w:suppressLineNumbers w:val="0"/>
        <w:spacing w:line="360" w:lineRule="auto"/>
        <w:jc w:val="left"/>
        <w:rPr>
          <w:rFonts w:hint="eastAsia" w:ascii="宋体" w:hAnsi="宋体"/>
          <w:u w:val="single"/>
        </w:rPr>
      </w:pPr>
      <w:r>
        <w:rPr>
          <w:rFonts w:hint="eastAsia" w:ascii="宋体" w:hAnsi="宋体"/>
          <w:u w:val="single"/>
          <w:lang w:val="en-US" w:eastAsia="zh-CN"/>
        </w:rPr>
        <w:t>认为项目经理或其他施工管理人员，不能胜任本项目工作，要求承包人更换项目经理或其他管理 人员，承包人拒绝的，承担违约给发包人造成的一切损失。</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u w:val="single"/>
        </w:rPr>
      </w:pPr>
      <w:r>
        <w:rPr>
          <w:rFonts w:hint="eastAsia" w:ascii="宋体" w:hAnsi="宋体"/>
        </w:rPr>
        <w:t>3.3.4 承包人主要施工管理人员离开施工现场的批准要求：</w:t>
      </w:r>
      <w:r>
        <w:rPr>
          <w:rFonts w:hint="eastAsia" w:ascii="宋体" w:hAnsi="宋体"/>
          <w:u w:val="single"/>
        </w:rPr>
        <w:t xml:space="preserve">  </w:t>
      </w:r>
      <w:r>
        <w:rPr>
          <w:rFonts w:hint="eastAsia" w:cs="宋体"/>
          <w:spacing w:val="-6"/>
          <w:sz w:val="21"/>
          <w:szCs w:val="21"/>
          <w:u w:val="single" w:color="auto"/>
          <w:lang w:val="en-US" w:eastAsia="zh-CN"/>
        </w:rPr>
        <w:t>须经发包人同意，并不得影响正常施工</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auto"/>
        <w:rPr>
          <w:rFonts w:hint="eastAsia" w:ascii="宋体" w:hAnsi="宋体"/>
          <w:u w:val="single"/>
        </w:rPr>
      </w:pPr>
      <w:r>
        <w:rPr>
          <w:rFonts w:hint="eastAsia" w:ascii="宋体" w:hAnsi="宋体"/>
        </w:rPr>
        <w:t>3.3.5承包人擅自更换主要施工管理人员的违约责任</w:t>
      </w:r>
      <w:r>
        <w:rPr>
          <w:rFonts w:hint="eastAsia" w:ascii="宋体" w:hAnsi="宋体"/>
          <w:u w:val="single"/>
        </w:rPr>
        <w:t>：</w:t>
      </w:r>
      <w:r>
        <w:rPr>
          <w:rFonts w:hint="eastAsia" w:ascii="宋体" w:hAnsi="宋体"/>
          <w:u w:val="single"/>
          <w:lang w:val="en-US" w:eastAsia="zh-CN"/>
        </w:rPr>
        <w:t xml:space="preserve">投标人不得擅自更换资格审查 </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auto"/>
      </w:pPr>
      <w:r>
        <w:rPr>
          <w:rFonts w:hint="eastAsia" w:ascii="宋体" w:hAnsi="宋体"/>
          <w:u w:val="single"/>
          <w:lang w:val="en-US" w:eastAsia="zh-CN"/>
        </w:rPr>
        <w:t>和投标时所报项目部主要管理人员,否则发包人有权解除施工合同，由此造成的损失由承包人自行承担，承包人还应赔偿由此造成发包人的全部损失。确需更换的须在签订合同后，报 经发包人同意后按相关规定办理，并按照技术负责人 2 万元/人、其他主要管理人员 0.5 万元/人支付违约金，更换后的人员不得低于承包人投标时所报人员资质和技术水平。</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jc w:val="left"/>
        <w:rPr>
          <w:rFonts w:hint="eastAsia" w:ascii="宋体" w:hAnsi="宋体"/>
          <w:u w:val="single"/>
        </w:rPr>
      </w:pPr>
      <w:r>
        <w:rPr>
          <w:rFonts w:hint="eastAsia" w:ascii="宋体" w:hAnsi="宋体"/>
        </w:rPr>
        <w:t>承包人主要施工管理人员擅自离开施工现场的违约责任：</w:t>
      </w:r>
      <w:r>
        <w:rPr>
          <w:rFonts w:hint="eastAsia" w:ascii="宋体" w:hAnsi="宋体"/>
          <w:u w:val="single"/>
          <w:lang w:val="en-US" w:eastAsia="zh-CN"/>
        </w:rPr>
        <w:t xml:space="preserve">首次支付违约金 5000 元； </w:t>
      </w:r>
    </w:p>
    <w:p>
      <w:pPr>
        <w:keepNext w:val="0"/>
        <w:keepLines w:val="0"/>
        <w:widowControl/>
        <w:suppressLineNumbers w:val="0"/>
        <w:spacing w:line="360" w:lineRule="auto"/>
        <w:jc w:val="left"/>
        <w:rPr>
          <w:rFonts w:hint="eastAsia" w:ascii="宋体" w:hAnsi="宋体"/>
          <w:u w:val="single"/>
        </w:rPr>
      </w:pPr>
      <w:r>
        <w:rPr>
          <w:rFonts w:hint="eastAsia" w:ascii="宋体" w:hAnsi="宋体"/>
          <w:u w:val="single"/>
          <w:lang w:val="en-US" w:eastAsia="zh-CN"/>
        </w:rPr>
        <w:t xml:space="preserve">第二次支付违约金 10000 元；第三次将发包人有权要求更换人员 </w:t>
      </w:r>
      <w:r>
        <w:rPr>
          <w:rFonts w:hint="eastAsia"/>
          <w:u w:val="single"/>
          <w:lang w:val="en-US" w:eastAsia="zh-CN"/>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3</w:t>
      </w:r>
      <w:bookmarkStart w:id="79" w:name="_Toc296503159"/>
      <w:bookmarkStart w:id="80" w:name="_Toc303539102"/>
      <w:bookmarkStart w:id="81" w:name="_Toc296346660"/>
      <w:bookmarkStart w:id="82" w:name="_Toc292559364"/>
      <w:bookmarkStart w:id="83" w:name="_Toc296347158"/>
      <w:bookmarkStart w:id="84" w:name="_Toc296890987"/>
      <w:bookmarkStart w:id="85" w:name="_Toc297048345"/>
      <w:bookmarkStart w:id="86" w:name="_Toc300934945"/>
      <w:bookmarkStart w:id="87" w:name="_Toc296944498"/>
      <w:bookmarkStart w:id="88" w:name="_Toc296891199"/>
      <w:bookmarkStart w:id="89" w:name="_Toc304295523"/>
      <w:bookmarkStart w:id="90" w:name="_Toc312677988"/>
      <w:bookmarkStart w:id="91" w:name="_Toc297216151"/>
      <w:bookmarkStart w:id="92" w:name="_Toc292559869"/>
      <w:bookmarkStart w:id="93" w:name="_Toc297123492"/>
      <w:bookmarkStart w:id="94" w:name="_Toc297120459"/>
      <w:r>
        <w:rPr>
          <w:rFonts w:hint="eastAsia" w:ascii="宋体" w:hAnsi="宋体" w:cs="仿宋_GB2312"/>
          <w:b/>
          <w:bCs/>
        </w:rPr>
        <w:t>.5分包</w:t>
      </w:r>
    </w:p>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3</w:t>
      </w:r>
      <w:bookmarkStart w:id="95" w:name="_Toc303539103"/>
      <w:bookmarkStart w:id="96" w:name="_Toc296503160"/>
      <w:bookmarkStart w:id="97" w:name="_Toc304295524"/>
      <w:bookmarkStart w:id="98" w:name="_Toc297216152"/>
      <w:bookmarkStart w:id="99" w:name="_Toc297048346"/>
      <w:bookmarkStart w:id="100" w:name="_Toc296944499"/>
      <w:bookmarkStart w:id="101" w:name="_Toc300934946"/>
      <w:bookmarkStart w:id="102" w:name="_Toc296890988"/>
      <w:bookmarkStart w:id="103" w:name="_Toc297123493"/>
      <w:bookmarkStart w:id="104" w:name="_Toc296347159"/>
      <w:bookmarkStart w:id="105" w:name="_Toc292559365"/>
      <w:bookmarkStart w:id="106" w:name="_Toc296346661"/>
      <w:bookmarkStart w:id="107" w:name="_Toc297120460"/>
      <w:bookmarkStart w:id="108" w:name="_Toc292559870"/>
      <w:bookmarkStart w:id="109" w:name="_Toc296891200"/>
      <w:bookmarkStart w:id="110" w:name="_Toc318581158"/>
      <w:bookmarkStart w:id="111" w:name="_Toc312677989"/>
      <w:r>
        <w:rPr>
          <w:rFonts w:hint="eastAsia" w:ascii="宋体" w:hAnsi="宋体"/>
        </w:rPr>
        <w:t>.5.1 分包的一般约定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禁止分包的工程包括：</w:t>
      </w:r>
      <w:r>
        <w:rPr>
          <w:rFonts w:hint="eastAsia" w:ascii="宋体" w:hAnsi="宋体" w:cs="仿宋_GB2312"/>
          <w:u w:val="single"/>
        </w:rPr>
        <w:t></w:t>
      </w:r>
      <w:r>
        <w:rPr>
          <w:rFonts w:hint="eastAsia" w:ascii="宋体" w:hAnsi="宋体"/>
          <w:u w:val="single"/>
        </w:rPr>
        <w:t xml:space="preserve"> </w:t>
      </w:r>
      <w:r>
        <w:rPr>
          <w:rFonts w:hint="eastAsia"/>
          <w:u w:val="single"/>
          <w:lang w:val="en-US" w:eastAsia="zh-CN"/>
        </w:rPr>
        <w:t>工程全部内容</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主体结构、关键性工作的范围：</w:t>
      </w:r>
      <w:r>
        <w:rPr>
          <w:rFonts w:hint="eastAsia" w:ascii="宋体" w:hAnsi="宋体" w:cs="仿宋_GB2312"/>
          <w:u w:val="single"/>
        </w:rPr>
        <w:t></w:t>
      </w:r>
      <w:r>
        <w:rPr>
          <w:rFonts w:hint="eastAsia" w:ascii="宋体" w:hAnsi="宋体"/>
          <w:u w:val="single"/>
        </w:rPr>
        <w:t xml:space="preserve"> 执行通用合同条款      </w:t>
      </w:r>
      <w:r>
        <w:rPr>
          <w:rFonts w:hint="eastAsia" w:ascii="宋体" w:hAnsi="宋体"/>
        </w:rPr>
        <w: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Start w:id="112" w:name="_Toc296890989"/>
      <w:bookmarkStart w:id="113" w:name="_Toc297216153"/>
      <w:bookmarkStart w:id="114" w:name="_Toc297048347"/>
      <w:bookmarkStart w:id="115" w:name="_Toc296347160"/>
      <w:bookmarkStart w:id="116" w:name="_Toc303539104"/>
      <w:bookmarkStart w:id="117" w:name="_Toc296944500"/>
      <w:bookmarkStart w:id="118" w:name="_Toc297123494"/>
      <w:bookmarkStart w:id="119" w:name="_Toc300934947"/>
      <w:bookmarkStart w:id="120" w:name="_Toc296891201"/>
      <w:bookmarkStart w:id="121" w:name="_Toc304295525"/>
      <w:bookmarkStart w:id="122" w:name="_Toc297120461"/>
      <w:bookmarkStart w:id="123" w:name="_Toc296346662"/>
      <w:bookmarkStart w:id="124" w:name="_Toc296503161"/>
    </w:p>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rPr>
      </w:pPr>
      <w:r>
        <w:rPr>
          <w:rFonts w:hint="eastAsia" w:ascii="宋体" w:hAnsi="宋体"/>
        </w:rPr>
        <w:t xml:space="preserve">    3</w:t>
      </w:r>
      <w:bookmarkStart w:id="125" w:name="_Toc312677990"/>
      <w:bookmarkStart w:id="126" w:name="_Toc318581159"/>
      <w:r>
        <w:rPr>
          <w:rFonts w:hint="eastAsia" w:ascii="宋体" w:hAnsi="宋体"/>
        </w:rPr>
        <w:t>.5.2分包的确定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u w:val="single"/>
        </w:rPr>
      </w:pPr>
      <w:r>
        <w:rPr>
          <w:rFonts w:hint="eastAsia" w:ascii="宋体" w:hAnsi="宋体"/>
        </w:rPr>
        <w:t>允许分包的专业工程包括：</w:t>
      </w:r>
      <w:r>
        <w:rPr>
          <w:rFonts w:hint="eastAsia" w:ascii="宋体" w:hAnsi="宋体" w:cs="仿宋_GB2312"/>
          <w:u w:val="single"/>
        </w:rPr>
        <w:t></w:t>
      </w:r>
      <w:r>
        <w:rPr>
          <w:rFonts w:hint="eastAsia" w:ascii="宋体" w:hAnsi="宋体"/>
          <w:u w:val="single"/>
        </w:rPr>
        <w:t xml:space="preserve"> </w:t>
      </w:r>
      <w:r>
        <w:rPr>
          <w:rFonts w:hint="eastAsia"/>
          <w:u w:val="single"/>
          <w:lang w:val="en-US" w:eastAsia="zh-CN"/>
        </w:rPr>
        <w:t>不允许</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eastAsia="宋体" w:cs="Times New Roman"/>
          <w:u w:val="single"/>
        </w:rPr>
      </w:pPr>
      <w:r>
        <w:rPr>
          <w:rFonts w:hint="eastAsia" w:ascii="宋体" w:hAnsi="宋体"/>
        </w:rPr>
        <w:t>其他关于分包的约定：</w:t>
      </w:r>
      <w:r>
        <w:rPr>
          <w:rFonts w:hint="eastAsia" w:ascii="宋体" w:hAnsi="宋体"/>
          <w:u w:val="single"/>
        </w:rPr>
        <w:t xml:space="preserve"> </w:t>
      </w:r>
      <w:r>
        <w:rPr>
          <w:rFonts w:hint="eastAsia"/>
          <w:u w:val="single"/>
          <w:lang w:val="en-US" w:eastAsia="zh-CN"/>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3.5.4 分包合同价款</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关于分包合同价款支付的约定：</w:t>
      </w:r>
      <w:r>
        <w:rPr>
          <w:rFonts w:hint="eastAsia" w:ascii="宋体" w:hAnsi="宋体" w:cs="仿宋_GB2312"/>
          <w:u w:val="single"/>
        </w:rPr>
        <w:t></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bookmarkEnd w:id="125"/>
    <w:bookmarkEnd w:id="126"/>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3.6工程照管与成品、半成品保护</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u w:val="single"/>
        </w:rPr>
      </w:pPr>
      <w:r>
        <w:rPr>
          <w:rFonts w:hint="eastAsia" w:ascii="宋体" w:hAnsi="宋体"/>
          <w:kern w:val="0"/>
        </w:rPr>
        <w:t>承包人负责照管工程及工程相关的材料、工程设备的起始时间：</w:t>
      </w:r>
      <w:r>
        <w:rPr>
          <w:rFonts w:hint="eastAsia" w:ascii="宋体" w:hAnsi="宋体"/>
          <w:kern w:val="0"/>
          <w:u w:val="single"/>
        </w:rPr>
        <w:t xml:space="preserve">  </w:t>
      </w:r>
      <w:r>
        <w:rPr>
          <w:rFonts w:hint="eastAsia" w:ascii="宋体" w:hAnsi="宋体"/>
          <w:u w:val="single"/>
        </w:rPr>
        <w:t>执行通用合同条款</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3.7履约担保</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承包人是否提供履约担保：</w:t>
      </w:r>
      <w:r>
        <w:rPr>
          <w:rFonts w:hint="eastAsia" w:ascii="宋体" w:hAnsi="宋体"/>
          <w:u w:val="single"/>
        </w:rPr>
        <w:t xml:space="preserve">      </w:t>
      </w:r>
      <w:r>
        <w:rPr>
          <w:rFonts w:hint="eastAsia" w:cs="宋体"/>
          <w:spacing w:val="-9"/>
          <w:sz w:val="21"/>
          <w:szCs w:val="21"/>
          <w:u w:val="single" w:color="auto"/>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eastAsia="宋体"/>
          <w:u w:val="single"/>
          <w:lang w:eastAsia="zh-CN"/>
        </w:rPr>
      </w:pPr>
      <w:r>
        <w:rPr>
          <w:rFonts w:hint="eastAsia" w:ascii="宋体" w:hAnsi="宋体"/>
        </w:rPr>
        <w:t>承包人提供履约担保的形式、金额及期限的：</w:t>
      </w:r>
      <w:r>
        <w:rPr>
          <w:rFonts w:hint="eastAsia" w:ascii="宋体" w:hAnsi="宋体"/>
          <w:u w:val="single"/>
        </w:rPr>
        <w:t xml:space="preserve">  </w:t>
      </w:r>
      <w:r>
        <w:rPr>
          <w:rFonts w:hint="eastAsia"/>
          <w:u w:val="single"/>
          <w:lang w:val="en-US" w:eastAsia="zh-CN"/>
        </w:rPr>
        <w:t xml:space="preserve">    /    </w:t>
      </w:r>
      <w:r>
        <w:rPr>
          <w:rFonts w:hint="eastAsia" w:ascii="宋体" w:hAnsi="宋体"/>
        </w:rPr>
        <w:t>。</w:t>
      </w:r>
      <w:r>
        <w:rPr>
          <w:rFonts w:hint="eastAsia"/>
          <w:lang w:eastAsia="zh-CN"/>
        </w:rPr>
        <w:tab/>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127" w:name="_Toc351203636"/>
      <w:r>
        <w:rPr>
          <w:rFonts w:hint="eastAsia" w:ascii="宋体" w:hAnsi="宋体" w:cs="楷体_GB2312"/>
          <w:b/>
          <w:bCs/>
        </w:rPr>
        <w:t>4</w:t>
      </w:r>
      <w:bookmarkStart w:id="128" w:name="_Toc296347161"/>
      <w:bookmarkStart w:id="129" w:name="_Toc296503162"/>
      <w:bookmarkStart w:id="130" w:name="_Toc296891202"/>
      <w:bookmarkStart w:id="131" w:name="_Toc292559871"/>
      <w:bookmarkStart w:id="132" w:name="_Toc296346663"/>
      <w:bookmarkStart w:id="133" w:name="_Toc297048348"/>
      <w:bookmarkStart w:id="134" w:name="_Toc292559366"/>
      <w:bookmarkStart w:id="135" w:name="_Toc296890990"/>
      <w:bookmarkStart w:id="136" w:name="_Toc296944501"/>
      <w:bookmarkStart w:id="137" w:name="_Toc267251413"/>
      <w:bookmarkStart w:id="138" w:name="_Toc297120462"/>
      <w:r>
        <w:rPr>
          <w:rFonts w:hint="eastAsia" w:ascii="宋体" w:hAnsi="宋体" w:cs="楷体_GB2312"/>
          <w:b/>
          <w:bCs/>
        </w:rPr>
        <w:t>. 监</w:t>
      </w:r>
      <w:bookmarkEnd w:id="128"/>
      <w:bookmarkEnd w:id="129"/>
      <w:bookmarkEnd w:id="130"/>
      <w:bookmarkEnd w:id="131"/>
      <w:bookmarkEnd w:id="132"/>
      <w:bookmarkEnd w:id="133"/>
      <w:bookmarkEnd w:id="134"/>
      <w:bookmarkEnd w:id="135"/>
      <w:bookmarkEnd w:id="136"/>
      <w:bookmarkEnd w:id="137"/>
      <w:bookmarkEnd w:id="138"/>
      <w:r>
        <w:rPr>
          <w:rFonts w:hint="eastAsia" w:ascii="宋体" w:hAnsi="宋体" w:cs="楷体_GB2312"/>
          <w:b/>
          <w:bCs/>
        </w:rPr>
        <w:t>理人</w:t>
      </w:r>
      <w:bookmarkEnd w:id="127"/>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4.1监理人的一般规定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关于监理人的监理内容：</w:t>
      </w:r>
      <w:r>
        <w:rPr>
          <w:rFonts w:hint="eastAsia" w:ascii="宋体" w:hAnsi="宋体"/>
          <w:u w:val="single"/>
        </w:rPr>
        <w:t xml:space="preserve">       </w:t>
      </w:r>
      <w:r>
        <w:rPr>
          <w:rFonts w:hint="eastAsia" w:cs="宋体"/>
          <w:spacing w:val="-10"/>
          <w:sz w:val="21"/>
          <w:szCs w:val="21"/>
          <w:u w:val="single" w:color="auto"/>
          <w:lang w:val="en-US" w:eastAsia="zh-CN"/>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关于监理人的监理权限：</w:t>
      </w:r>
      <w:r>
        <w:rPr>
          <w:rFonts w:hint="eastAsia" w:ascii="宋体" w:hAnsi="宋体"/>
          <w:u w:val="single"/>
        </w:rPr>
        <w:t xml:space="preserve">                             </w:t>
      </w:r>
      <w:r>
        <w:rPr>
          <w:rFonts w:hint="eastAsia" w:ascii="宋体" w:hAnsi="宋体"/>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u w:val="single"/>
        </w:rPr>
      </w:pPr>
      <w:r>
        <w:rPr>
          <w:rFonts w:hint="eastAsia" w:ascii="宋体" w:hAnsi="宋体"/>
        </w:rPr>
        <w:t>关于监理人在施工现场的办公场所、生活场所的提供和费用承担的约定：</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4.2 监理人员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总监理工程师：</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姓    名：</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职    务：</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监理工程师执业资格证书号：</w:t>
      </w:r>
      <w:r>
        <w:rPr>
          <w:rFonts w:hint="eastAsia" w:ascii="宋体" w:hAnsi="宋体" w:cs="仿宋_GB2312"/>
          <w:u w:val="single"/>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联系电话：</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电子信箱：</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通信地址：</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r>
        <w:rPr>
          <w:rFonts w:hint="eastAsia" w:ascii="宋体" w:hAnsi="宋体"/>
        </w:rPr>
        <w:t>关于监理人的其他约定：</w:t>
      </w:r>
      <w:r>
        <w:rPr>
          <w:rFonts w:hint="eastAsia" w:ascii="宋体" w:hAnsi="宋体" w:cs="仿宋_GB2312"/>
          <w:u w:val="single"/>
        </w:rPr>
        <w:t></w:t>
      </w:r>
      <w:r>
        <w:rPr>
          <w:rFonts w:hint="eastAsia" w:ascii="宋体" w:hAnsi="宋体"/>
          <w:u w:val="single"/>
        </w:rPr>
        <w:t xml:space="preserve">  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4.4商定或确定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rPr>
      </w:pPr>
      <w:bookmarkStart w:id="139" w:name="_Toc267251418"/>
      <w:r>
        <w:rPr>
          <w:rFonts w:hint="eastAsia" w:ascii="宋体" w:hAnsi="宋体"/>
        </w:rPr>
        <w:t>在发包人和承包人不能通过协商达成一致意见时，发包人授权监理人对以下事项进行确定：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（1）</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（2）</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（3）</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r>
        <w:rPr>
          <w:rFonts w:hint="eastAsia" w:ascii="宋体" w:hAnsi="宋体" w:cs="楷体_GB2312"/>
          <w:b/>
          <w:bCs/>
        </w:rPr>
        <w:t>5</w:t>
      </w:r>
      <w:bookmarkEnd w:id="139"/>
      <w:bookmarkStart w:id="140" w:name="_Toc297048349"/>
      <w:bookmarkStart w:id="141" w:name="_Toc296890991"/>
      <w:bookmarkStart w:id="142" w:name="_Toc292559872"/>
      <w:bookmarkStart w:id="143" w:name="_Toc297120463"/>
      <w:bookmarkStart w:id="144" w:name="_Toc292559367"/>
      <w:bookmarkStart w:id="145" w:name="_Toc296346664"/>
      <w:bookmarkStart w:id="146" w:name="_Toc296347162"/>
      <w:bookmarkStart w:id="147" w:name="_Toc296891203"/>
      <w:bookmarkStart w:id="148" w:name="_Toc296944502"/>
      <w:bookmarkStart w:id="149" w:name="_Toc296503163"/>
      <w:r>
        <w:rPr>
          <w:rFonts w:hint="eastAsia" w:ascii="宋体" w:hAnsi="宋体" w:cs="楷体_GB2312"/>
          <w:b/>
          <w:bCs/>
        </w:rPr>
        <w:t>. 工程质量</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5.1 质量要求</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5</w:t>
      </w:r>
      <w:bookmarkStart w:id="150" w:name="_Toc297216155"/>
      <w:bookmarkStart w:id="151" w:name="_Toc318581164"/>
      <w:bookmarkStart w:id="152" w:name="_Toc304295527"/>
      <w:bookmarkStart w:id="153" w:name="_Toc300934949"/>
      <w:bookmarkStart w:id="154" w:name="_Toc297123496"/>
      <w:bookmarkStart w:id="155" w:name="_Toc303539106"/>
      <w:bookmarkStart w:id="156" w:name="_Toc312677997"/>
      <w:r>
        <w:rPr>
          <w:rFonts w:hint="eastAsia" w:ascii="宋体" w:hAnsi="宋体"/>
        </w:rPr>
        <w:t>.1.1 特殊质量标准和要求：</w:t>
      </w:r>
      <w:r>
        <w:rPr>
          <w:rFonts w:hint="eastAsia" w:ascii="宋体" w:hAnsi="宋体"/>
          <w:u w:val="single"/>
        </w:rPr>
        <w:t xml:space="preserve">    </w:t>
      </w:r>
      <w:r>
        <w:rPr>
          <w:rFonts w:hint="eastAsia"/>
          <w:u w:val="single"/>
          <w:lang w:val="en-US" w:eastAsia="zh-CN"/>
        </w:rPr>
        <w:t xml:space="preserve">合格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关于工程奖项的约定：</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5.3隐蔽工程检查</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5.3.2承包人提前通知监理人隐蔽工程检查的期限的约定：</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监理人不能按时进行检查时，应提前</w:t>
      </w:r>
      <w:r>
        <w:rPr>
          <w:rFonts w:hint="eastAsia" w:ascii="宋体" w:hAnsi="宋体"/>
          <w:u w:val="single"/>
        </w:rPr>
        <w:t xml:space="preserve">   </w:t>
      </w:r>
      <w:r>
        <w:rPr>
          <w:rFonts w:hint="eastAsia" w:ascii="宋体" w:hAnsi="宋体"/>
          <w:u w:val="single"/>
          <w:lang w:val="en-US" w:eastAsia="zh-CN"/>
        </w:rPr>
        <w:t>24</w:t>
      </w:r>
      <w:r>
        <w:rPr>
          <w:rFonts w:hint="eastAsia" w:ascii="宋体" w:hAnsi="宋体"/>
          <w:u w:val="single"/>
        </w:rPr>
        <w:t xml:space="preserve">    </w:t>
      </w:r>
      <w:r>
        <w:rPr>
          <w:rFonts w:hint="eastAsia" w:ascii="宋体" w:hAnsi="宋体"/>
        </w:rPr>
        <w:t>小时提交书面延期要求。</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关于延期最长不得超过：</w:t>
      </w:r>
      <w:r>
        <w:rPr>
          <w:rFonts w:hint="eastAsia" w:ascii="宋体" w:hAnsi="宋体"/>
          <w:u w:val="single"/>
        </w:rPr>
        <w:t xml:space="preserve">    </w:t>
      </w:r>
      <w:r>
        <w:rPr>
          <w:rFonts w:hint="eastAsia" w:ascii="宋体" w:hAnsi="宋体"/>
          <w:u w:val="single"/>
          <w:lang w:val="en-US" w:eastAsia="zh-CN"/>
        </w:rPr>
        <w:t>48</w:t>
      </w:r>
      <w:r>
        <w:rPr>
          <w:rFonts w:hint="eastAsia" w:ascii="宋体" w:hAnsi="宋体"/>
          <w:u w:val="single"/>
        </w:rPr>
        <w:t xml:space="preserve">  </w:t>
      </w:r>
      <w:r>
        <w:rPr>
          <w:rFonts w:hint="eastAsia" w:ascii="宋体" w:hAnsi="宋体"/>
        </w:rPr>
        <w:t>小时。</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r>
        <w:rPr>
          <w:rFonts w:hint="eastAsia" w:ascii="宋体" w:hAnsi="宋体" w:cs="楷体_GB2312"/>
          <w:b/>
          <w:bCs/>
        </w:rPr>
        <w:t>6. 安全文明施工与环境保护</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6.1安全文明施工</w:t>
      </w:r>
    </w:p>
    <w:p>
      <w:pPr>
        <w:keepNext w:val="0"/>
        <w:keepLines w:val="0"/>
        <w:widowControl/>
        <w:suppressLineNumbers w:val="0"/>
        <w:spacing w:line="360" w:lineRule="auto"/>
        <w:jc w:val="left"/>
        <w:rPr>
          <w:u w:val="single"/>
        </w:rPr>
      </w:pPr>
      <w:r>
        <w:rPr>
          <w:rFonts w:hint="eastAsia" w:ascii="宋体" w:hAnsi="宋体"/>
        </w:rPr>
        <w:t>6.1.1 项目安全生产的达标目标及相应事项的约定</w:t>
      </w:r>
      <w:r>
        <w:rPr>
          <w:rFonts w:hint="eastAsia" w:ascii="宋体" w:hAnsi="宋体"/>
          <w:u w:val="single"/>
        </w:rPr>
        <w:t>：</w:t>
      </w:r>
      <w:r>
        <w:rPr>
          <w:rFonts w:hint="eastAsia" w:ascii="宋体" w:hAnsi="宋体" w:eastAsia="宋体" w:cs="宋体"/>
          <w:color w:val="000000"/>
          <w:kern w:val="0"/>
          <w:sz w:val="21"/>
          <w:szCs w:val="21"/>
          <w:u w:val="single"/>
          <w:lang w:val="en-US" w:eastAsia="zh-CN" w:bidi="ar"/>
        </w:rPr>
        <w:t xml:space="preserve">按《安徽省建筑工程安全生产管理办法》 </w:t>
      </w:r>
    </w:p>
    <w:p>
      <w:pPr>
        <w:keepNext w:val="0"/>
        <w:keepLines w:val="0"/>
        <w:widowControl/>
        <w:suppressLineNumbers w:val="0"/>
        <w:spacing w:line="360" w:lineRule="auto"/>
        <w:jc w:val="left"/>
        <w:rPr>
          <w:rFonts w:hint="eastAsia" w:ascii="宋体" w:hAnsi="宋体"/>
          <w:u w:val="single"/>
        </w:rPr>
      </w:pPr>
      <w:r>
        <w:rPr>
          <w:rFonts w:hint="eastAsia" w:ascii="宋体" w:hAnsi="宋体" w:eastAsia="宋体" w:cs="宋体"/>
          <w:color w:val="000000"/>
          <w:kern w:val="0"/>
          <w:sz w:val="21"/>
          <w:szCs w:val="21"/>
          <w:u w:val="single"/>
          <w:lang w:val="en-US" w:eastAsia="zh-CN" w:bidi="ar"/>
        </w:rPr>
        <w:t>执行。依照《建筑施工安全检查标准》（JGJ59-2011）。</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6.1.4关于治安保卫的特别约定：</w:t>
      </w:r>
      <w:r>
        <w:rPr>
          <w:rFonts w:hint="eastAsia" w:ascii="宋体" w:hAnsi="宋体"/>
          <w:u w:val="single"/>
        </w:rPr>
        <w:t xml:space="preserve">       </w:t>
      </w:r>
      <w:r>
        <w:rPr>
          <w:rFonts w:hint="eastAsia" w:ascii="宋体" w:hAnsi="宋体" w:eastAsia="宋体" w:cs="宋体"/>
          <w:spacing w:val="-6"/>
          <w:sz w:val="21"/>
          <w:szCs w:val="21"/>
          <w:u w:val="single" w:color="auto"/>
        </w:rPr>
        <w:t>执行合同通用条款</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关于编制施工场地治安管理计划的约定：</w:t>
      </w:r>
      <w:r>
        <w:rPr>
          <w:rFonts w:hint="eastAsia" w:ascii="宋体" w:hAnsi="宋体"/>
          <w:u w:val="single"/>
        </w:rPr>
        <w:t xml:space="preserve">   </w:t>
      </w:r>
      <w:r>
        <w:rPr>
          <w:rFonts w:hint="eastAsia" w:ascii="宋体" w:hAnsi="宋体" w:eastAsia="宋体" w:cs="宋体"/>
          <w:spacing w:val="-6"/>
          <w:sz w:val="21"/>
          <w:szCs w:val="21"/>
          <w:u w:val="single" w:color="auto"/>
        </w:rPr>
        <w:t>执行合同通用条款</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6.1.5文明施工</w:t>
      </w:r>
    </w:p>
    <w:p>
      <w:pPr>
        <w:keepNext w:val="0"/>
        <w:keepLines w:val="0"/>
        <w:widowControl/>
        <w:suppressLineNumbers w:val="0"/>
        <w:spacing w:line="360" w:lineRule="auto"/>
        <w:jc w:val="left"/>
        <w:rPr>
          <w:u w:val="single"/>
        </w:rPr>
      </w:pPr>
      <w:r>
        <w:rPr>
          <w:rFonts w:hint="eastAsia" w:ascii="宋体" w:hAnsi="宋体"/>
        </w:rPr>
        <w:t>合同当事人对文明施工的要求：</w:t>
      </w:r>
      <w:r>
        <w:rPr>
          <w:rFonts w:hint="eastAsia" w:ascii="宋体" w:hAnsi="宋体" w:eastAsia="宋体" w:cs="宋体"/>
          <w:color w:val="000000"/>
          <w:kern w:val="0"/>
          <w:sz w:val="21"/>
          <w:szCs w:val="21"/>
          <w:u w:val="single"/>
          <w:lang w:val="en-US" w:eastAsia="zh-CN" w:bidi="ar"/>
        </w:rPr>
        <w:t xml:space="preserve">按《安徽省建设工程施工现场质量标准化管理验收实施细则》 </w:t>
      </w:r>
    </w:p>
    <w:p>
      <w:pPr>
        <w:keepNext w:val="0"/>
        <w:keepLines w:val="0"/>
        <w:widowControl/>
        <w:suppressLineNumbers w:val="0"/>
        <w:spacing w:line="360" w:lineRule="auto"/>
        <w:jc w:val="left"/>
        <w:rPr>
          <w:u w:val="single"/>
        </w:rPr>
      </w:pPr>
      <w:r>
        <w:rPr>
          <w:rFonts w:hint="eastAsia" w:ascii="宋体" w:hAnsi="宋体" w:eastAsia="宋体" w:cs="宋体"/>
          <w:color w:val="000000"/>
          <w:kern w:val="0"/>
          <w:sz w:val="21"/>
          <w:szCs w:val="21"/>
          <w:u w:val="single"/>
          <w:lang w:val="en-US" w:eastAsia="zh-CN" w:bidi="ar"/>
        </w:rPr>
        <w:t>执行。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6.1.6关于安全文明施工费支付比例和支付期限的约定：</w:t>
      </w:r>
      <w:r>
        <w:rPr>
          <w:rFonts w:hint="eastAsia" w:ascii="宋体" w:hAnsi="宋体"/>
          <w:u w:val="single"/>
        </w:rPr>
        <w:t xml:space="preserve"> </w:t>
      </w:r>
      <w:r>
        <w:rPr>
          <w:rFonts w:hint="eastAsia" w:cs="宋体"/>
          <w:spacing w:val="-5"/>
          <w:sz w:val="21"/>
          <w:szCs w:val="21"/>
          <w:u w:val="single" w:color="auto"/>
          <w:lang w:val="en-US" w:eastAsia="zh-CN"/>
        </w:rPr>
        <w:t xml:space="preserve">  </w:t>
      </w:r>
      <w:r>
        <w:rPr>
          <w:rFonts w:hint="eastAsia" w:ascii="宋体" w:hAnsi="宋体" w:eastAsia="宋体" w:cs="宋体"/>
          <w:spacing w:val="-6"/>
          <w:sz w:val="21"/>
          <w:szCs w:val="21"/>
          <w:u w:val="single" w:color="auto"/>
        </w:rPr>
        <w:t>执行通用合同条款</w:t>
      </w:r>
      <w:r>
        <w:rPr>
          <w:rFonts w:hint="eastAsia" w:cs="宋体"/>
          <w:spacing w:val="-5"/>
          <w:sz w:val="21"/>
          <w:szCs w:val="21"/>
          <w:u w:val="single" w:color="auto"/>
          <w:lang w:val="en-US" w:eastAsia="zh-CN"/>
        </w:rPr>
        <w:t xml:space="preserve">  </w:t>
      </w:r>
      <w:r>
        <w:rPr>
          <w:rFonts w:hint="eastAsia" w:ascii="宋体" w:hAnsi="宋体"/>
          <w:u w:val="single"/>
        </w:rPr>
        <w:t xml:space="preserve"> </w:t>
      </w:r>
      <w:r>
        <w:rPr>
          <w:rFonts w:hint="eastAsia" w:ascii="宋体" w:hAnsi="宋体"/>
        </w:rPr>
        <w:t>。</w:t>
      </w:r>
    </w:p>
    <w:bookmarkEnd w:id="150"/>
    <w:bookmarkEnd w:id="151"/>
    <w:bookmarkEnd w:id="152"/>
    <w:bookmarkEnd w:id="153"/>
    <w:bookmarkEnd w:id="154"/>
    <w:bookmarkEnd w:id="155"/>
    <w:bookmarkEnd w:id="156"/>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157" w:name="_Toc351203639"/>
      <w:r>
        <w:rPr>
          <w:rFonts w:hint="eastAsia" w:ascii="宋体" w:hAnsi="宋体" w:cs="楷体_GB2312"/>
          <w:b/>
          <w:bCs/>
        </w:rPr>
        <w:t>7. 工期和进度</w:t>
      </w:r>
      <w:bookmarkEnd w:id="157"/>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7.1 施工组织设计</w:t>
      </w:r>
    </w:p>
    <w:p>
      <w:pPr>
        <w:keepNext w:val="0"/>
        <w:keepLines w:val="0"/>
        <w:widowControl/>
        <w:suppressLineNumbers w:val="0"/>
        <w:spacing w:line="360" w:lineRule="auto"/>
        <w:jc w:val="left"/>
        <w:rPr>
          <w:u w:val="single"/>
        </w:rPr>
      </w:pPr>
      <w:r>
        <w:rPr>
          <w:rFonts w:hint="eastAsia" w:ascii="宋体" w:hAnsi="宋体"/>
        </w:rPr>
        <w:t>7.1.1 合</w:t>
      </w:r>
      <w:r>
        <w:rPr>
          <w:rFonts w:hint="eastAsia" w:ascii="宋体" w:hAnsi="宋体"/>
          <w:kern w:val="0"/>
        </w:rPr>
        <w:t>同当事人约定的施工组织设计应包括的其他内容</w:t>
      </w:r>
      <w:r>
        <w:rPr>
          <w:rFonts w:hint="eastAsia" w:ascii="宋体" w:hAnsi="宋体"/>
          <w:kern w:val="0"/>
          <w:u w:val="single"/>
        </w:rPr>
        <w:t>：</w:t>
      </w:r>
      <w:r>
        <w:rPr>
          <w:rFonts w:hint="eastAsia" w:ascii="宋体" w:hAnsi="宋体" w:eastAsia="宋体" w:cs="宋体"/>
          <w:color w:val="000000"/>
          <w:kern w:val="0"/>
          <w:sz w:val="21"/>
          <w:szCs w:val="21"/>
          <w:u w:val="single"/>
          <w:lang w:val="en-US" w:eastAsia="zh-CN" w:bidi="ar"/>
        </w:rPr>
        <w:t xml:space="preserve">按《安徽省建设工程施工现场质 </w:t>
      </w:r>
    </w:p>
    <w:p>
      <w:pPr>
        <w:keepNext w:val="0"/>
        <w:keepLines w:val="0"/>
        <w:widowControl/>
        <w:suppressLineNumbers w:val="0"/>
        <w:spacing w:line="360" w:lineRule="auto"/>
        <w:jc w:val="left"/>
        <w:rPr>
          <w:rFonts w:hint="eastAsia" w:ascii="宋体" w:hAnsi="宋体"/>
          <w:u w:val="single"/>
        </w:rPr>
      </w:pPr>
      <w:r>
        <w:rPr>
          <w:rFonts w:hint="eastAsia" w:ascii="宋体" w:hAnsi="宋体" w:eastAsia="宋体" w:cs="宋体"/>
          <w:color w:val="000000"/>
          <w:kern w:val="0"/>
          <w:sz w:val="21"/>
          <w:szCs w:val="21"/>
          <w:u w:val="single"/>
          <w:lang w:val="en-US" w:eastAsia="zh-CN" w:bidi="ar"/>
        </w:rPr>
        <w:t>量标准化管理验收实施细则》执行。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rPr>
        <w:t xml:space="preserve">7.1.2 </w:t>
      </w:r>
      <w:r>
        <w:rPr>
          <w:rFonts w:hint="eastAsia" w:ascii="宋体" w:hAnsi="宋体"/>
          <w:kern w:val="0"/>
        </w:rPr>
        <w:t>施工组织设计的提交和修改</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kern w:val="0"/>
        </w:rPr>
        <w:t>承包人提交详细施工组织设计的期限的约定：</w:t>
      </w:r>
      <w:r>
        <w:rPr>
          <w:rFonts w:hint="eastAsia" w:ascii="宋体" w:hAnsi="宋体" w:eastAsia="宋体" w:cs="宋体"/>
          <w:spacing w:val="-5"/>
          <w:sz w:val="21"/>
          <w:szCs w:val="21"/>
          <w:u w:val="single" w:color="auto"/>
        </w:rPr>
        <w:t>执行通用</w:t>
      </w:r>
      <w:r>
        <w:rPr>
          <w:rFonts w:hint="eastAsia" w:ascii="宋体" w:hAnsi="宋体" w:eastAsia="宋体" w:cs="宋体"/>
          <w:spacing w:val="-2"/>
          <w:sz w:val="21"/>
          <w:szCs w:val="21"/>
          <w:u w:val="single" w:color="auto"/>
        </w:rPr>
        <w:t>合同条款</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发包人和监理人在收到详细的施工组织设计后确认或提出修改意见的期限：</w:t>
      </w:r>
      <w:r>
        <w:rPr>
          <w:rFonts w:hint="eastAsia" w:ascii="宋体" w:hAnsi="宋体"/>
          <w:u w:val="single"/>
        </w:rPr>
        <w:t xml:space="preserve">  </w:t>
      </w:r>
      <w:r>
        <w:rPr>
          <w:rFonts w:hint="eastAsia" w:ascii="宋体" w:hAnsi="宋体" w:eastAsia="宋体" w:cs="宋体"/>
          <w:spacing w:val="-5"/>
          <w:sz w:val="21"/>
          <w:szCs w:val="21"/>
          <w:u w:val="single" w:color="auto"/>
        </w:rPr>
        <w:t>执行通用</w:t>
      </w:r>
      <w:r>
        <w:rPr>
          <w:rFonts w:hint="eastAsia" w:ascii="宋体" w:hAnsi="宋体" w:eastAsia="宋体" w:cs="宋体"/>
          <w:spacing w:val="-2"/>
          <w:sz w:val="21"/>
          <w:szCs w:val="21"/>
          <w:u w:val="single" w:color="auto"/>
        </w:rPr>
        <w:t>合同条款</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7</w:t>
      </w:r>
      <w:bookmarkStart w:id="158" w:name="_Toc297216173"/>
      <w:bookmarkStart w:id="159" w:name="_Toc297123514"/>
      <w:bookmarkStart w:id="160" w:name="_Toc304295541"/>
      <w:bookmarkStart w:id="161" w:name="_Toc312677479"/>
      <w:bookmarkStart w:id="162" w:name="_Toc312678005"/>
      <w:bookmarkStart w:id="163" w:name="_Toc300934966"/>
      <w:bookmarkStart w:id="164" w:name="_Toc303539123"/>
      <w:r>
        <w:rPr>
          <w:rFonts w:hint="eastAsia" w:ascii="宋体" w:hAnsi="宋体" w:cs="仿宋_GB2312"/>
          <w:b/>
          <w:bCs/>
        </w:rPr>
        <w:t>.2 施工进度计划</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7.2.2 施工进度计划的修订</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发包人和监理人在收到修订的施工进度计划后确认或提出修改意见的期限：</w:t>
      </w:r>
      <w:r>
        <w:rPr>
          <w:rFonts w:hint="eastAsia" w:ascii="宋体" w:hAnsi="宋体"/>
          <w:u w:val="single"/>
        </w:rPr>
        <w:t xml:space="preserve"> </w:t>
      </w:r>
      <w:r>
        <w:rPr>
          <w:rFonts w:hint="eastAsia" w:ascii="宋体" w:hAnsi="宋体" w:eastAsia="宋体" w:cs="宋体"/>
          <w:spacing w:val="-5"/>
          <w:sz w:val="21"/>
          <w:szCs w:val="21"/>
          <w:u w:val="single" w:color="auto"/>
        </w:rPr>
        <w:t>执行通用</w:t>
      </w:r>
      <w:r>
        <w:rPr>
          <w:rFonts w:hint="eastAsia" w:ascii="宋体" w:hAnsi="宋体" w:eastAsia="宋体" w:cs="宋体"/>
          <w:spacing w:val="-2"/>
          <w:sz w:val="21"/>
          <w:szCs w:val="21"/>
          <w:u w:val="single" w:color="auto"/>
        </w:rPr>
        <w:t>合同条款</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7.3 开工</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7.3.1 开工准备</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关于承包人提交</w:t>
      </w:r>
      <w:r>
        <w:rPr>
          <w:rFonts w:hint="eastAsia" w:ascii="宋体" w:hAnsi="宋体"/>
          <w:kern w:val="0"/>
        </w:rPr>
        <w:t>工程开工报审表的期限：</w:t>
      </w:r>
      <w:r>
        <w:rPr>
          <w:rFonts w:hint="eastAsia" w:ascii="宋体" w:hAnsi="宋体"/>
          <w:u w:val="single"/>
        </w:rPr>
        <w:t xml:space="preserve">   </w:t>
      </w:r>
      <w:r>
        <w:rPr>
          <w:rFonts w:hint="eastAsia" w:ascii="宋体" w:hAnsi="宋体" w:eastAsia="宋体" w:cs="宋体"/>
          <w:spacing w:val="-7"/>
          <w:sz w:val="21"/>
          <w:szCs w:val="21"/>
          <w:u w:val="single" w:color="auto"/>
        </w:rPr>
        <w:t>执行通用合同条款</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关于发包人应完成的其他开工准备工作及期限：</w:t>
      </w:r>
      <w:r>
        <w:rPr>
          <w:rFonts w:hint="eastAsia" w:ascii="宋体" w:hAnsi="宋体"/>
          <w:u w:val="single"/>
        </w:rPr>
        <w:t xml:space="preserve">  </w:t>
      </w:r>
      <w:r>
        <w:rPr>
          <w:rFonts w:hint="eastAsia" w:ascii="宋体" w:hAnsi="宋体" w:eastAsia="宋体" w:cs="宋体"/>
          <w:spacing w:val="-6"/>
          <w:sz w:val="21"/>
          <w:szCs w:val="21"/>
          <w:u w:val="single" w:color="auto"/>
        </w:rPr>
        <w:t>执行通用合同条款</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关于承包人应完成的其他开工准备工作及期限：</w:t>
      </w:r>
      <w:r>
        <w:rPr>
          <w:rFonts w:hint="eastAsia" w:ascii="宋体" w:hAnsi="宋体"/>
          <w:u w:val="single"/>
        </w:rPr>
        <w:t xml:space="preserve"> </w:t>
      </w:r>
      <w:r>
        <w:rPr>
          <w:rFonts w:hint="eastAsia" w:ascii="宋体" w:hAnsi="宋体" w:eastAsia="宋体" w:cs="宋体"/>
          <w:spacing w:val="-5"/>
          <w:sz w:val="21"/>
          <w:szCs w:val="21"/>
          <w:u w:val="single" w:color="auto"/>
        </w:rPr>
        <w:t>开工前七日完成满足施工要求的临时</w:t>
      </w:r>
      <w:r>
        <w:rPr>
          <w:rFonts w:hint="eastAsia" w:ascii="宋体" w:hAnsi="宋体" w:eastAsia="宋体" w:cs="宋体"/>
          <w:spacing w:val="-4"/>
          <w:sz w:val="21"/>
          <w:szCs w:val="21"/>
          <w:u w:val="single" w:color="auto"/>
        </w:rPr>
        <w:t>设施</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7.3.2开工通知</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因发包人原因造成监理人未能在计划开工日期之日起</w:t>
      </w:r>
      <w:r>
        <w:rPr>
          <w:rFonts w:hint="eastAsia" w:ascii="宋体" w:hAnsi="宋体"/>
          <w:u w:val="single"/>
        </w:rPr>
        <w:t xml:space="preserve"> </w:t>
      </w:r>
      <w:r>
        <w:rPr>
          <w:rFonts w:hint="eastAsia"/>
          <w:u w:val="single"/>
          <w:lang w:val="en-US" w:eastAsia="zh-CN"/>
        </w:rPr>
        <w:t>90</w:t>
      </w:r>
      <w:r>
        <w:rPr>
          <w:rFonts w:hint="eastAsia" w:ascii="宋体" w:hAnsi="宋体"/>
          <w:u w:val="single"/>
        </w:rPr>
        <w:t xml:space="preserve"> </w:t>
      </w:r>
      <w:r>
        <w:rPr>
          <w:rFonts w:hint="eastAsia" w:ascii="宋体" w:hAnsi="宋体"/>
        </w:rPr>
        <w:t>天内发出开工通知的，承包人有权提出价格调整要求，或者解除合同。</w:t>
      </w:r>
    </w:p>
    <w:bookmarkEnd w:id="158"/>
    <w:bookmarkEnd w:id="159"/>
    <w:bookmarkEnd w:id="160"/>
    <w:bookmarkEnd w:id="161"/>
    <w:bookmarkEnd w:id="162"/>
    <w:bookmarkEnd w:id="163"/>
    <w:bookmarkEnd w:id="164"/>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7.4 测量放线</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7.4.1发包人通过监理人向承包人提供测量基准点、基准线和水准点及其书面资料的期限：</w:t>
      </w:r>
      <w:r>
        <w:rPr>
          <w:rFonts w:hint="eastAsia" w:ascii="宋体" w:hAnsi="宋体"/>
          <w:u w:val="single"/>
        </w:rPr>
        <w:t xml:space="preserve"> 执行通用合同条款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7.5 工期延误</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7.5.1 因发包人原因导致工期延误</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jc w:val="left"/>
        <w:textAlignment w:val="auto"/>
        <w:rPr>
          <w:rFonts w:hint="eastAsia" w:ascii="宋体" w:hAnsi="宋体"/>
          <w:u w:val="single"/>
        </w:rPr>
      </w:pPr>
      <w:r>
        <w:rPr>
          <w:rFonts w:hint="eastAsia" w:ascii="宋体" w:hAnsi="宋体"/>
        </w:rPr>
        <w:t>（7）因发包人原因导致工期延误的其他情形：</w:t>
      </w:r>
      <w:r>
        <w:rPr>
          <w:rFonts w:hint="eastAsia" w:ascii="宋体" w:hAnsi="宋体"/>
          <w:u w:val="single"/>
        </w:rPr>
        <w:t xml:space="preserve"> </w:t>
      </w:r>
      <w:r>
        <w:rPr>
          <w:rFonts w:hint="eastAsia" w:ascii="宋体" w:hAnsi="宋体" w:eastAsia="宋体" w:cs="宋体"/>
          <w:spacing w:val="-9"/>
          <w:sz w:val="21"/>
          <w:szCs w:val="21"/>
          <w:u w:val="single" w:color="auto"/>
        </w:rPr>
        <w:t>因发包人原因导致工期延误，发包人</w:t>
      </w:r>
      <w:r>
        <w:rPr>
          <w:rFonts w:hint="eastAsia" w:ascii="宋体" w:hAnsi="宋体" w:eastAsia="宋体" w:cs="宋体"/>
          <w:spacing w:val="-1"/>
          <w:sz w:val="21"/>
          <w:szCs w:val="21"/>
          <w:u w:val="single" w:color="auto"/>
        </w:rPr>
        <w:t>应同意工期相应顺延，发包人不承担任何费用和损失</w:t>
      </w:r>
      <w:r>
        <w:rPr>
          <w:rFonts w:hint="eastAsia" w:cs="宋体"/>
          <w:spacing w:val="-1"/>
          <w:sz w:val="21"/>
          <w:szCs w:val="21"/>
          <w:u w:val="single" w:color="auto"/>
          <w:lang w:val="en-US" w:eastAsia="zh-CN"/>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jc w:val="left"/>
        <w:textAlignment w:val="auto"/>
        <w:rPr>
          <w:rFonts w:hint="eastAsia" w:ascii="宋体" w:hAnsi="宋体"/>
        </w:rPr>
      </w:pPr>
      <w:r>
        <w:rPr>
          <w:rFonts w:hint="eastAsia" w:ascii="宋体" w:hAnsi="宋体"/>
        </w:rPr>
        <w:t>7.5.2 因承包人原因导致工期延误</w:t>
      </w:r>
    </w:p>
    <w:p>
      <w:pPr>
        <w:keepNext w:val="0"/>
        <w:keepLines w:val="0"/>
        <w:widowControl/>
        <w:suppressLineNumbers w:val="0"/>
        <w:spacing w:line="360" w:lineRule="auto"/>
        <w:jc w:val="left"/>
        <w:rPr>
          <w:rFonts w:hint="eastAsia" w:ascii="宋体" w:hAnsi="宋体"/>
          <w:u w:val="single"/>
        </w:rPr>
      </w:pPr>
      <w:r>
        <w:rPr>
          <w:rFonts w:hint="eastAsia" w:ascii="宋体" w:hAnsi="宋体"/>
          <w:u w:val="none"/>
        </w:rPr>
        <w:t>因承包人原因造成工期延误，逾期竣工违约金的计算方法为：</w:t>
      </w:r>
      <w:r>
        <w:rPr>
          <w:rFonts w:hint="eastAsia" w:ascii="宋体" w:hAnsi="宋体"/>
          <w:u w:val="single"/>
          <w:lang w:val="en-US" w:eastAsia="zh-CN"/>
        </w:rPr>
        <w:t xml:space="preserve">每延期竣工一天，承包 人 </w:t>
      </w:r>
    </w:p>
    <w:p>
      <w:pPr>
        <w:keepNext w:val="0"/>
        <w:keepLines w:val="0"/>
        <w:widowControl/>
        <w:suppressLineNumbers w:val="0"/>
        <w:spacing w:line="360" w:lineRule="auto"/>
        <w:jc w:val="left"/>
        <w:rPr>
          <w:rFonts w:hint="eastAsia" w:ascii="宋体" w:hAnsi="宋体"/>
          <w:u w:val="single"/>
        </w:rPr>
      </w:pPr>
      <w:r>
        <w:rPr>
          <w:rFonts w:hint="eastAsia" w:ascii="宋体" w:hAnsi="宋体"/>
          <w:u w:val="single"/>
          <w:lang w:val="en-US" w:eastAsia="zh-CN"/>
        </w:rPr>
        <w:t xml:space="preserve">支付发包人 5000 元违约金； 工程延期 10 日及以上的，每日按 10000 元向发包人支付 违 </w:t>
      </w:r>
    </w:p>
    <w:p>
      <w:pPr>
        <w:keepNext w:val="0"/>
        <w:keepLines w:val="0"/>
        <w:widowControl/>
        <w:suppressLineNumbers w:val="0"/>
        <w:spacing w:line="360" w:lineRule="auto"/>
        <w:jc w:val="left"/>
        <w:rPr>
          <w:rFonts w:hint="eastAsia" w:ascii="宋体" w:hAnsi="宋体"/>
          <w:u w:val="single"/>
        </w:rPr>
      </w:pPr>
      <w:r>
        <w:rPr>
          <w:rFonts w:hint="eastAsia" w:ascii="宋体" w:hAnsi="宋体"/>
          <w:u w:val="single"/>
          <w:lang w:val="en-US" w:eastAsia="zh-CN"/>
        </w:rPr>
        <w:t xml:space="preserve">约金；违约金最高限额为合同价款的 5 %；延期竣工 30 天及以上的， 发包人有权解除合 </w:t>
      </w:r>
    </w:p>
    <w:p>
      <w:pPr>
        <w:keepNext w:val="0"/>
        <w:keepLines w:val="0"/>
        <w:widowControl/>
        <w:suppressLineNumbers w:val="0"/>
        <w:spacing w:line="360" w:lineRule="auto"/>
        <w:jc w:val="left"/>
        <w:rPr>
          <w:rFonts w:hint="eastAsia" w:ascii="宋体" w:hAnsi="宋体"/>
          <w:u w:val="single"/>
          <w:lang w:val="en-US" w:eastAsia="zh-CN"/>
        </w:rPr>
      </w:pPr>
      <w:r>
        <w:rPr>
          <w:rFonts w:hint="eastAsia" w:ascii="宋体" w:hAnsi="宋体"/>
          <w:u w:val="single"/>
          <w:lang w:val="en-US" w:eastAsia="zh-CN"/>
        </w:rPr>
        <w:t xml:space="preserve">同，并追究连带损失 。 </w:t>
      </w:r>
    </w:p>
    <w:p>
      <w:pPr>
        <w:keepNext w:val="0"/>
        <w:keepLines w:val="0"/>
        <w:widowControl/>
        <w:suppressLineNumbers w:val="0"/>
        <w:jc w:val="left"/>
        <w:rPr>
          <w:rFonts w:hint="default" w:ascii="宋体" w:hAnsi="宋体"/>
          <w:lang w:val="en-US"/>
        </w:rPr>
      </w:pPr>
      <w:r>
        <w:rPr>
          <w:rFonts w:hint="eastAsia" w:ascii="宋体" w:hAnsi="宋体"/>
        </w:rPr>
        <w:t>因承包人原因造成工期延误，逾期竣工违约金的上限：</w:t>
      </w:r>
      <w:r>
        <w:rPr>
          <w:rFonts w:hint="eastAsia"/>
          <w:u w:val="single"/>
          <w:lang w:val="en-US" w:eastAsia="zh-CN"/>
        </w:rPr>
        <w:t>合同总款的5%。</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7</w:t>
      </w:r>
      <w:bookmarkStart w:id="165" w:name="_Toc300934971"/>
      <w:bookmarkStart w:id="166" w:name="_Toc297216178"/>
      <w:bookmarkStart w:id="167" w:name="_Toc312678015"/>
      <w:bookmarkStart w:id="168" w:name="_Toc304295549"/>
      <w:bookmarkStart w:id="169" w:name="_Toc303539128"/>
      <w:bookmarkStart w:id="170" w:name="_Toc297123519"/>
      <w:r>
        <w:rPr>
          <w:rFonts w:hint="eastAsia" w:ascii="宋体" w:hAnsi="宋体" w:cs="仿宋_GB2312"/>
          <w:b/>
          <w:bCs/>
        </w:rPr>
        <w:t>.6 不</w:t>
      </w:r>
      <w:bookmarkEnd w:id="165"/>
      <w:bookmarkEnd w:id="166"/>
      <w:bookmarkEnd w:id="167"/>
      <w:bookmarkEnd w:id="168"/>
      <w:bookmarkEnd w:id="169"/>
      <w:bookmarkEnd w:id="170"/>
      <w:r>
        <w:rPr>
          <w:rFonts w:hint="eastAsia" w:ascii="宋体" w:hAnsi="宋体" w:cs="仿宋_GB2312"/>
          <w:b/>
          <w:bCs/>
        </w:rPr>
        <w:t>利物质条件</w:t>
      </w:r>
    </w:p>
    <w:p>
      <w:pPr>
        <w:keepNext w:val="0"/>
        <w:keepLines w:val="0"/>
        <w:widowControl/>
        <w:suppressLineNumbers w:val="0"/>
        <w:jc w:val="left"/>
        <w:rPr>
          <w:rFonts w:hint="eastAsia" w:ascii="宋体" w:hAnsi="宋体"/>
          <w:u w:val="single"/>
        </w:rPr>
      </w:pPr>
      <w:bookmarkStart w:id="171" w:name="_Toc297216179"/>
      <w:bookmarkStart w:id="172" w:name="_Toc318581172"/>
      <w:bookmarkStart w:id="173" w:name="_Toc312678016"/>
      <w:bookmarkStart w:id="174" w:name="_Toc297123520"/>
      <w:bookmarkStart w:id="175" w:name="_Toc304295550"/>
      <w:bookmarkStart w:id="176" w:name="_Toc300934972"/>
      <w:bookmarkStart w:id="177" w:name="_Toc303539129"/>
      <w:r>
        <w:rPr>
          <w:rFonts w:hint="eastAsia" w:ascii="宋体" w:hAnsi="宋体"/>
        </w:rPr>
        <w:t>不利物质条件的其他情形和有关约定：</w:t>
      </w:r>
      <w:r>
        <w:rPr>
          <w:rFonts w:hint="eastAsia"/>
          <w:u w:val="single"/>
          <w:lang w:val="en-US" w:eastAsia="zh-CN"/>
        </w:rPr>
        <w:t>执行通用合同条款</w:t>
      </w:r>
      <w:r>
        <w:rPr>
          <w:rFonts w:hint="eastAsia" w:ascii="宋体" w:hAnsi="宋体" w:eastAsia="宋体" w:cs="宋体"/>
          <w:color w:val="000000"/>
          <w:kern w:val="0"/>
          <w:sz w:val="21"/>
          <w:szCs w:val="21"/>
          <w:lang w:val="en-US" w:eastAsia="zh-CN" w:bidi="ar"/>
        </w:rPr>
        <w:t>。</w:t>
      </w:r>
    </w:p>
    <w:bookmarkEnd w:id="171"/>
    <w:bookmarkEnd w:id="172"/>
    <w:bookmarkEnd w:id="173"/>
    <w:bookmarkEnd w:id="174"/>
    <w:bookmarkEnd w:id="175"/>
    <w:bookmarkEnd w:id="176"/>
    <w:bookmarkEnd w:id="177"/>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7</w:t>
      </w:r>
      <w:bookmarkStart w:id="178" w:name="_Toc304295551"/>
      <w:bookmarkStart w:id="179" w:name="_Toc297123521"/>
      <w:bookmarkStart w:id="180" w:name="_Toc297216180"/>
      <w:bookmarkStart w:id="181" w:name="_Toc303539130"/>
      <w:bookmarkStart w:id="182" w:name="_Toc300934973"/>
      <w:bookmarkStart w:id="183" w:name="_Toc312678017"/>
      <w:r>
        <w:rPr>
          <w:rFonts w:hint="eastAsia" w:ascii="宋体" w:hAnsi="宋体" w:cs="仿宋_GB2312"/>
          <w:b/>
          <w:bCs/>
        </w:rPr>
        <w:t>.7异常恶劣的气候条件</w:t>
      </w:r>
    </w:p>
    <w:bookmarkEnd w:id="178"/>
    <w:bookmarkEnd w:id="179"/>
    <w:bookmarkEnd w:id="180"/>
    <w:bookmarkEnd w:id="181"/>
    <w:bookmarkEnd w:id="182"/>
    <w:bookmarkEnd w:id="183"/>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发包人和承包人同意以下情形视为异常恶劣的气候条件：</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rPr>
      </w:pPr>
      <w:r>
        <w:rPr>
          <w:rFonts w:hint="eastAsia" w:ascii="宋体" w:hAnsi="宋体"/>
        </w:rPr>
        <w:t>（1）日降雨量大于 50mm 的雨日超过</w:t>
      </w:r>
      <w:r>
        <w:rPr>
          <w:rFonts w:hint="eastAsia"/>
          <w:u w:val="single"/>
          <w:lang w:val="en-US" w:eastAsia="zh-CN"/>
        </w:rPr>
        <w:t xml:space="preserve">     </w:t>
      </w:r>
      <w:r>
        <w:rPr>
          <w:rFonts w:hint="eastAsia" w:ascii="宋体" w:hAnsi="宋体"/>
        </w:rPr>
        <w:t>天；</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rPr>
      </w:pPr>
      <w:r>
        <w:rPr>
          <w:rFonts w:hint="eastAsia" w:ascii="宋体" w:hAnsi="宋体"/>
        </w:rPr>
        <w:t>（2）日气温超过 38℃的高温大于</w:t>
      </w:r>
      <w:r>
        <w:rPr>
          <w:rFonts w:hint="eastAsia"/>
          <w:u w:val="single"/>
          <w:lang w:val="en-US" w:eastAsia="zh-CN"/>
        </w:rPr>
        <w:t xml:space="preserve">      </w:t>
      </w:r>
      <w:r>
        <w:rPr>
          <w:rFonts w:hint="eastAsia" w:ascii="宋体" w:hAnsi="宋体"/>
        </w:rPr>
        <w:t>天；</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rPr>
      </w:pPr>
      <w:r>
        <w:rPr>
          <w:rFonts w:hint="eastAsia" w:ascii="宋体" w:hAnsi="宋体"/>
        </w:rPr>
        <w:t>（3）日气温低于-20℃的严寒大于</w:t>
      </w:r>
      <w:r>
        <w:rPr>
          <w:rFonts w:hint="eastAsia"/>
          <w:u w:val="single"/>
          <w:lang w:val="en-US" w:eastAsia="zh-CN"/>
        </w:rPr>
        <w:t xml:space="preserve">      </w:t>
      </w:r>
      <w:r>
        <w:rPr>
          <w:rFonts w:hint="eastAsia" w:ascii="宋体" w:hAnsi="宋体"/>
        </w:rPr>
        <w:t>天；</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rPr>
      </w:pPr>
      <w:r>
        <w:rPr>
          <w:rFonts w:hint="eastAsia" w:ascii="宋体" w:hAnsi="宋体"/>
        </w:rPr>
        <w:t>（4）造成工程损坏的冰雹和大雪灾害：日降雪量</w:t>
      </w:r>
      <w:r>
        <w:rPr>
          <w:rFonts w:hint="eastAsia"/>
          <w:u w:val="single"/>
          <w:lang w:val="en-US" w:eastAsia="zh-CN"/>
        </w:rPr>
        <w:t xml:space="preserve">      </w:t>
      </w:r>
      <w:r>
        <w:rPr>
          <w:rFonts w:hint="eastAsia" w:ascii="宋体" w:hAnsi="宋体"/>
        </w:rPr>
        <w:t>及以上；</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rPr>
      </w:pPr>
      <w:r>
        <w:rPr>
          <w:rFonts w:hint="eastAsia" w:ascii="宋体" w:hAnsi="宋体"/>
        </w:rPr>
        <w:t>（5）其它异常恶劣气候灾害。</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7.</w:t>
      </w:r>
      <w:r>
        <w:rPr>
          <w:rFonts w:hint="eastAsia" w:cs="仿宋_GB2312"/>
          <w:b/>
          <w:bCs/>
          <w:lang w:val="en-US" w:eastAsia="zh-CN"/>
        </w:rPr>
        <w:t>8</w:t>
      </w:r>
      <w:r>
        <w:rPr>
          <w:rFonts w:hint="eastAsia" w:ascii="宋体" w:hAnsi="宋体" w:cs="仿宋_GB2312"/>
          <w:b/>
          <w:bCs/>
        </w:rPr>
        <w:t>提前竣工的奖励</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7.9.2提前竣工的奖励：</w:t>
      </w:r>
      <w:r>
        <w:rPr>
          <w:rFonts w:hint="eastAsia" w:ascii="宋体" w:hAnsi="宋体"/>
          <w:u w:val="single"/>
        </w:rPr>
        <w:t xml:space="preserve">      </w:t>
      </w:r>
      <w:r>
        <w:rPr>
          <w:rFonts w:hint="eastAsia" w:ascii="宋体" w:hAnsi="宋体"/>
          <w:u w:val="single"/>
          <w:lang w:eastAsia="zh-CN"/>
        </w:rPr>
        <w:t>无</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184" w:name="_Toc351203640"/>
      <w:r>
        <w:rPr>
          <w:rFonts w:hint="eastAsia" w:ascii="宋体" w:hAnsi="宋体" w:cs="楷体_GB2312"/>
          <w:b/>
          <w:bCs/>
        </w:rPr>
        <w:t>8. 材料与设备</w:t>
      </w:r>
      <w:bookmarkEnd w:id="184"/>
    </w:p>
    <w:bookmarkEnd w:id="140"/>
    <w:bookmarkEnd w:id="141"/>
    <w:bookmarkEnd w:id="142"/>
    <w:bookmarkEnd w:id="143"/>
    <w:bookmarkEnd w:id="144"/>
    <w:bookmarkEnd w:id="145"/>
    <w:bookmarkEnd w:id="146"/>
    <w:bookmarkEnd w:id="147"/>
    <w:bookmarkEnd w:id="148"/>
    <w:bookmarkEnd w:id="149"/>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8</w:t>
      </w:r>
      <w:bookmarkStart w:id="185" w:name="_Toc297216186"/>
      <w:bookmarkStart w:id="186" w:name="_Toc300934979"/>
      <w:bookmarkStart w:id="187" w:name="_Toc296891207"/>
      <w:bookmarkStart w:id="188" w:name="_Toc312678019"/>
      <w:bookmarkStart w:id="189" w:name="_Toc296503167"/>
      <w:bookmarkStart w:id="190" w:name="_Toc304295556"/>
      <w:bookmarkStart w:id="191" w:name="_Toc297048353"/>
      <w:bookmarkStart w:id="192" w:name="_Toc296944506"/>
      <w:bookmarkStart w:id="193" w:name="_Toc296890995"/>
      <w:bookmarkStart w:id="194" w:name="_Toc312677493"/>
      <w:bookmarkStart w:id="195" w:name="_Toc296347166"/>
      <w:bookmarkStart w:id="196" w:name="_Toc296346668"/>
      <w:bookmarkStart w:id="197" w:name="_Toc297123527"/>
      <w:bookmarkStart w:id="198" w:name="_Toc303539136"/>
      <w:bookmarkStart w:id="199" w:name="_Toc292559372"/>
      <w:bookmarkStart w:id="200" w:name="_Toc280868654"/>
      <w:bookmarkStart w:id="201" w:name="_Toc297120467"/>
      <w:bookmarkStart w:id="202" w:name="_Toc292559877"/>
      <w:bookmarkStart w:id="203" w:name="_Toc280868655"/>
      <w:bookmarkStart w:id="204" w:name="_Toc280868656"/>
      <w:bookmarkStart w:id="205" w:name="_Toc267251424"/>
      <w:r>
        <w:rPr>
          <w:rFonts w:hint="eastAsia" w:ascii="宋体" w:hAnsi="宋体" w:cs="仿宋_GB2312"/>
          <w:b/>
          <w:bCs/>
        </w:rPr>
        <w:t>.</w:t>
      </w:r>
      <w:r>
        <w:rPr>
          <w:rFonts w:hint="eastAsia" w:cs="仿宋_GB2312"/>
          <w:b/>
          <w:bCs/>
          <w:lang w:val="en-US" w:eastAsia="zh-CN"/>
        </w:rPr>
        <w:t>1</w:t>
      </w:r>
      <w:r>
        <w:rPr>
          <w:rFonts w:hint="eastAsia" w:ascii="宋体" w:hAnsi="宋体" w:cs="仿宋_GB2312"/>
          <w:b/>
          <w:bCs/>
        </w:rPr>
        <w:t>材料与工程设备的保管与使用</w:t>
      </w:r>
    </w:p>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8</w:t>
      </w:r>
      <w:bookmarkStart w:id="206" w:name="_Toc292559373"/>
      <w:bookmarkStart w:id="207" w:name="_Toc292559878"/>
      <w:bookmarkStart w:id="208" w:name="_Toc296347167"/>
      <w:bookmarkStart w:id="209" w:name="_Toc297123528"/>
      <w:bookmarkStart w:id="210" w:name="_Toc312678020"/>
      <w:bookmarkStart w:id="211" w:name="_Toc296891208"/>
      <w:bookmarkStart w:id="212" w:name="_Toc296346669"/>
      <w:bookmarkStart w:id="213" w:name="_Toc297216187"/>
      <w:bookmarkStart w:id="214" w:name="_Toc304295557"/>
      <w:bookmarkStart w:id="215" w:name="_Toc296944507"/>
      <w:bookmarkStart w:id="216" w:name="_Toc296890996"/>
      <w:bookmarkStart w:id="217" w:name="_Toc296503168"/>
      <w:bookmarkStart w:id="218" w:name="_Toc318581173"/>
      <w:bookmarkStart w:id="219" w:name="_Toc312677494"/>
      <w:bookmarkStart w:id="220" w:name="_Toc300934980"/>
      <w:bookmarkStart w:id="221" w:name="_Toc297120468"/>
      <w:bookmarkStart w:id="222" w:name="_Toc303539137"/>
      <w:bookmarkStart w:id="223" w:name="_Toc297048354"/>
      <w:r>
        <w:rPr>
          <w:rFonts w:hint="eastAsia" w:ascii="宋体" w:hAnsi="宋体"/>
        </w:rPr>
        <w:t>.4.1发包人供应的材料设备的保管费用的承担：</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rPr>
        <w:t>。</w:t>
      </w:r>
      <w:bookmarkEnd w:id="206"/>
      <w:bookmarkEnd w:id="207"/>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8.</w:t>
      </w:r>
      <w:r>
        <w:rPr>
          <w:rFonts w:hint="eastAsia" w:cs="仿宋_GB2312"/>
          <w:b/>
          <w:bCs/>
          <w:lang w:val="en-US" w:eastAsia="zh-CN"/>
        </w:rPr>
        <w:t>2</w:t>
      </w:r>
      <w:r>
        <w:rPr>
          <w:rFonts w:hint="eastAsia" w:ascii="宋体" w:hAnsi="宋体" w:cs="仿宋_GB2312"/>
          <w:b/>
          <w:bCs/>
        </w:rPr>
        <w:t>样品</w:t>
      </w:r>
    </w:p>
    <w:p>
      <w:pPr>
        <w:keepNext w:val="0"/>
        <w:keepLines w:val="0"/>
        <w:pageBreakBefore w:val="0"/>
        <w:kinsoku/>
        <w:wordWrap/>
        <w:overflowPunct/>
        <w:topLinePunct w:val="0"/>
        <w:autoSpaceDE w:val="0"/>
        <w:autoSpaceDN w:val="0"/>
        <w:bidi w:val="0"/>
        <w:adjustRightInd w:val="0"/>
        <w:snapToGrid w:val="0"/>
        <w:spacing w:line="460" w:lineRule="exact"/>
        <w:ind w:firstLine="442" w:firstLineChars="200"/>
        <w:textAlignment w:val="auto"/>
        <w:rPr>
          <w:rFonts w:hint="eastAsia" w:ascii="宋体" w:hAnsi="宋体" w:cs="仿宋_GB2312"/>
          <w:b/>
          <w:bCs/>
        </w:rPr>
      </w:pPr>
      <w:r>
        <w:rPr>
          <w:rFonts w:hint="eastAsia" w:ascii="宋体" w:hAnsi="宋体" w:cs="仿宋_GB2312"/>
          <w:b/>
          <w:bCs/>
        </w:rPr>
        <w:t>8.</w:t>
      </w:r>
      <w:r>
        <w:rPr>
          <w:rFonts w:hint="eastAsia" w:cs="仿宋_GB2312"/>
          <w:b/>
          <w:bCs/>
          <w:lang w:val="en-US" w:eastAsia="zh-CN"/>
        </w:rPr>
        <w:t>2</w:t>
      </w:r>
      <w:r>
        <w:rPr>
          <w:rFonts w:hint="eastAsia" w:ascii="宋体" w:hAnsi="宋体" w:cs="仿宋_GB2312"/>
          <w:b/>
          <w:bCs/>
        </w:rPr>
        <w:t>.1样品的报送与封存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kern w:val="0"/>
        </w:rPr>
        <w:t>需要承包人报送样品的材料或工程设备，样品的种类、名称、规格、数量要求：</w:t>
      </w:r>
      <w:r>
        <w:rPr>
          <w:rFonts w:hint="eastAsia" w:ascii="宋体" w:hAnsi="宋体"/>
          <w:u w:val="single"/>
        </w:rPr>
        <w:t xml:space="preserve"> </w:t>
      </w:r>
      <w:r>
        <w:rPr>
          <w:rFonts w:hint="eastAsia" w:cs="宋体"/>
          <w:spacing w:val="-11"/>
          <w:sz w:val="21"/>
          <w:szCs w:val="21"/>
          <w:u w:val="single" w:color="auto"/>
          <w:lang w:val="en-US" w:eastAsia="zh-CN"/>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8.</w:t>
      </w:r>
      <w:r>
        <w:rPr>
          <w:rFonts w:hint="eastAsia" w:cs="仿宋_GB2312"/>
          <w:b/>
          <w:bCs/>
          <w:lang w:val="en-US" w:eastAsia="zh-CN"/>
        </w:rPr>
        <w:t>3</w:t>
      </w:r>
      <w:r>
        <w:rPr>
          <w:rFonts w:hint="eastAsia" w:ascii="宋体" w:hAnsi="宋体" w:cs="仿宋_GB2312"/>
          <w:b/>
          <w:bCs/>
        </w:rPr>
        <w:t>施工设备和临时设施</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8.</w:t>
      </w:r>
      <w:r>
        <w:rPr>
          <w:rFonts w:hint="eastAsia"/>
          <w:lang w:val="en-US" w:eastAsia="zh-CN"/>
        </w:rPr>
        <w:t>3</w:t>
      </w:r>
      <w:r>
        <w:rPr>
          <w:rFonts w:hint="eastAsia" w:ascii="宋体" w:hAnsi="宋体"/>
        </w:rPr>
        <w:t>.1 承包人提供的施工设备和临时设施</w:t>
      </w:r>
    </w:p>
    <w:p>
      <w:pPr>
        <w:keepNext w:val="0"/>
        <w:keepLines w:val="0"/>
        <w:pageBreakBefore w:val="0"/>
        <w:kinsoku/>
        <w:wordWrap/>
        <w:overflowPunct/>
        <w:topLinePunct w:val="0"/>
        <w:autoSpaceDE w:val="0"/>
        <w:autoSpaceDN w:val="0"/>
        <w:bidi w:val="0"/>
        <w:spacing w:line="460" w:lineRule="exact"/>
        <w:ind w:firstLine="446"/>
        <w:textAlignment w:val="auto"/>
        <w:rPr>
          <w:rFonts w:hint="eastAsia" w:ascii="宋体" w:hAnsi="宋体" w:eastAsia="宋体" w:cs="宋体"/>
          <w:sz w:val="21"/>
          <w:szCs w:val="21"/>
        </w:rPr>
      </w:pPr>
      <w:r>
        <w:rPr>
          <w:rFonts w:hint="eastAsia" w:ascii="宋体" w:hAnsi="宋体"/>
        </w:rPr>
        <w:t>关于修建临时设施费用承担的约定：</w:t>
      </w:r>
      <w:r>
        <w:rPr>
          <w:rFonts w:hint="eastAsia" w:ascii="宋体" w:hAnsi="宋体"/>
          <w:u w:val="single"/>
        </w:rPr>
        <w:t xml:space="preserve">  </w:t>
      </w:r>
      <w:r>
        <w:rPr>
          <w:rFonts w:hint="eastAsia" w:ascii="宋体" w:hAnsi="宋体" w:eastAsia="宋体" w:cs="宋体"/>
          <w:spacing w:val="-9"/>
          <w:sz w:val="21"/>
          <w:szCs w:val="21"/>
          <w:u w:val="single" w:color="auto"/>
        </w:rPr>
        <w:t>修建临时设施费已包含在签约合同价之内，</w:t>
      </w:r>
      <w:r>
        <w:rPr>
          <w:rFonts w:hint="eastAsia" w:ascii="宋体" w:hAnsi="宋体" w:eastAsia="宋体" w:cs="宋体"/>
          <w:spacing w:val="24"/>
          <w:sz w:val="21"/>
          <w:szCs w:val="21"/>
          <w:u w:val="single" w:color="auto"/>
        </w:rPr>
        <w:t xml:space="preserve"> </w:t>
      </w:r>
      <w:r>
        <w:rPr>
          <w:rFonts w:hint="eastAsia" w:ascii="宋体" w:hAnsi="宋体" w:eastAsia="宋体" w:cs="宋体"/>
          <w:spacing w:val="-9"/>
          <w:sz w:val="21"/>
          <w:szCs w:val="21"/>
          <w:u w:val="single" w:color="auto"/>
        </w:rPr>
        <w:t>由承</w:t>
      </w:r>
    </w:p>
    <w:p>
      <w:pPr>
        <w:keepNext w:val="0"/>
        <w:keepLines w:val="0"/>
        <w:pageBreakBefore w:val="0"/>
        <w:kinsoku/>
        <w:wordWrap/>
        <w:overflowPunct/>
        <w:topLinePunct w:val="0"/>
        <w:autoSpaceDE w:val="0"/>
        <w:autoSpaceDN w:val="0"/>
        <w:bidi w:val="0"/>
        <w:adjustRightInd w:val="0"/>
        <w:snapToGrid w:val="0"/>
        <w:spacing w:line="460" w:lineRule="exact"/>
        <w:ind w:firstLine="376" w:firstLineChars="200"/>
        <w:jc w:val="left"/>
        <w:textAlignment w:val="auto"/>
        <w:rPr>
          <w:rFonts w:hint="eastAsia" w:ascii="宋体" w:hAnsi="宋体"/>
          <w:u w:val="single"/>
        </w:rPr>
      </w:pPr>
      <w:r>
        <w:rPr>
          <w:rFonts w:hint="eastAsia" w:ascii="宋体" w:hAnsi="宋体" w:eastAsia="宋体" w:cs="宋体"/>
          <w:spacing w:val="-11"/>
          <w:sz w:val="21"/>
          <w:szCs w:val="21"/>
          <w:u w:val="single" w:color="auto"/>
        </w:rPr>
        <w:t>包人承担，发包人不再另行支付</w:t>
      </w:r>
      <w:r>
        <w:rPr>
          <w:rFonts w:hint="eastAsia" w:ascii="宋体" w:hAnsi="宋体"/>
          <w:u w:val="single"/>
        </w:rPr>
        <w:t xml:space="preserve">   </w:t>
      </w:r>
      <w:r>
        <w:rPr>
          <w:rFonts w:hint="eastAsia" w:ascii="宋体" w:hAnsi="宋体"/>
        </w:rPr>
        <w:t>。</w:t>
      </w:r>
    </w:p>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224" w:name="_Toc351203641"/>
      <w:r>
        <w:rPr>
          <w:rFonts w:hint="eastAsia" w:ascii="宋体" w:hAnsi="宋体" w:cs="楷体_GB2312"/>
          <w:b/>
          <w:bCs/>
        </w:rPr>
        <w:t>9</w:t>
      </w:r>
      <w:bookmarkEnd w:id="203"/>
      <w:bookmarkEnd w:id="204"/>
      <w:bookmarkEnd w:id="205"/>
      <w:bookmarkStart w:id="225" w:name="_Toc297216192"/>
      <w:bookmarkStart w:id="226" w:name="_Toc312678021"/>
      <w:bookmarkStart w:id="227" w:name="_Toc312677495"/>
      <w:bookmarkStart w:id="228" w:name="_Toc304295559"/>
      <w:bookmarkStart w:id="229" w:name="_Toc303539139"/>
      <w:bookmarkStart w:id="230" w:name="_Toc297123533"/>
      <w:bookmarkStart w:id="231" w:name="_Toc300934982"/>
      <w:bookmarkStart w:id="232" w:name="_Toc297120473"/>
      <w:bookmarkStart w:id="233" w:name="_Toc297048359"/>
      <w:bookmarkStart w:id="234" w:name="_Toc296891213"/>
      <w:bookmarkStart w:id="235" w:name="_Toc296347172"/>
      <w:bookmarkStart w:id="236" w:name="_Toc296891001"/>
      <w:bookmarkStart w:id="237" w:name="_Toc292559883"/>
      <w:bookmarkStart w:id="238" w:name="_Toc267251427"/>
      <w:bookmarkStart w:id="239" w:name="_Toc296346674"/>
      <w:bookmarkStart w:id="240" w:name="_Toc296503173"/>
      <w:bookmarkStart w:id="241" w:name="_Toc267251428"/>
      <w:bookmarkStart w:id="242" w:name="_Toc296944512"/>
      <w:bookmarkStart w:id="243" w:name="_Toc292559378"/>
      <w:r>
        <w:rPr>
          <w:rFonts w:hint="eastAsia" w:ascii="宋体" w:hAnsi="宋体" w:cs="楷体_GB2312"/>
          <w:b/>
          <w:bCs/>
        </w:rPr>
        <w:t>. 试验与检验</w:t>
      </w:r>
      <w:bookmarkEnd w:id="224"/>
    </w:p>
    <w:bookmarkEnd w:id="225"/>
    <w:bookmarkEnd w:id="226"/>
    <w:bookmarkEnd w:id="227"/>
    <w:bookmarkEnd w:id="228"/>
    <w:bookmarkEnd w:id="229"/>
    <w:bookmarkEnd w:id="230"/>
    <w:bookmarkEnd w:id="231"/>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9</w:t>
      </w:r>
      <w:bookmarkStart w:id="244" w:name="_Toc297123534"/>
      <w:bookmarkStart w:id="245" w:name="_Toc300934983"/>
      <w:bookmarkStart w:id="246" w:name="_Toc312678022"/>
      <w:bookmarkStart w:id="247" w:name="_Toc303539140"/>
      <w:bookmarkStart w:id="248" w:name="_Toc304295560"/>
      <w:bookmarkStart w:id="249" w:name="_Toc297216193"/>
      <w:bookmarkStart w:id="250" w:name="_Toc312677496"/>
      <w:r>
        <w:rPr>
          <w:rFonts w:hint="eastAsia" w:ascii="宋体" w:hAnsi="宋体" w:cs="仿宋_GB2312"/>
          <w:b/>
          <w:bCs/>
        </w:rPr>
        <w:t>.1试验设备与试验人员</w:t>
      </w:r>
    </w:p>
    <w:bookmarkEnd w:id="244"/>
    <w:bookmarkEnd w:id="245"/>
    <w:bookmarkEnd w:id="246"/>
    <w:bookmarkEnd w:id="247"/>
    <w:bookmarkEnd w:id="248"/>
    <w:bookmarkEnd w:id="249"/>
    <w:bookmarkEnd w:id="250"/>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9</w:t>
      </w:r>
      <w:bookmarkStart w:id="251" w:name="_Toc312677497"/>
      <w:bookmarkStart w:id="252" w:name="_Toc304295561"/>
      <w:bookmarkStart w:id="253" w:name="_Toc297123535"/>
      <w:bookmarkStart w:id="254" w:name="_Toc300934984"/>
      <w:bookmarkStart w:id="255" w:name="_Toc303539141"/>
      <w:bookmarkStart w:id="256" w:name="_Toc297216194"/>
      <w:bookmarkStart w:id="257" w:name="_Toc312678023"/>
      <w:bookmarkStart w:id="258" w:name="_Toc318581174"/>
      <w:r>
        <w:rPr>
          <w:rFonts w:hint="eastAsia" w:ascii="宋体" w:hAnsi="宋体"/>
        </w:rPr>
        <w:t>.1.2 试验设备</w:t>
      </w:r>
    </w:p>
    <w:p>
      <w:pPr>
        <w:keepNext w:val="0"/>
        <w:keepLines w:val="0"/>
        <w:widowControl/>
        <w:suppressLineNumbers w:val="0"/>
        <w:jc w:val="left"/>
        <w:rPr>
          <w:rFonts w:hint="eastAsia" w:ascii="宋体" w:hAnsi="宋体"/>
          <w:u w:val="single"/>
        </w:rPr>
      </w:pPr>
      <w:r>
        <w:rPr>
          <w:rFonts w:hint="eastAsia" w:ascii="宋体" w:hAnsi="宋体"/>
        </w:rPr>
        <w:t>施工现场需要配置的试验场所：</w:t>
      </w:r>
      <w:bookmarkEnd w:id="251"/>
      <w:bookmarkEnd w:id="252"/>
      <w:bookmarkEnd w:id="253"/>
      <w:bookmarkEnd w:id="254"/>
      <w:bookmarkEnd w:id="255"/>
      <w:bookmarkEnd w:id="256"/>
      <w:bookmarkEnd w:id="257"/>
      <w:bookmarkStart w:id="259" w:name="_Toc297123536"/>
      <w:bookmarkStart w:id="260" w:name="_Toc312678024"/>
      <w:bookmarkStart w:id="261" w:name="_Toc304295562"/>
      <w:bookmarkStart w:id="262" w:name="_Toc300934985"/>
      <w:bookmarkStart w:id="263" w:name="_Toc297216195"/>
      <w:bookmarkStart w:id="264" w:name="_Toc303539142"/>
      <w:bookmarkStart w:id="265" w:name="_Toc312677498"/>
      <w:r>
        <w:rPr>
          <w:rFonts w:hint="eastAsia" w:ascii="宋体" w:hAnsi="宋体"/>
          <w:u w:val="single"/>
          <w:lang w:val="en-US" w:eastAsia="zh-CN"/>
        </w:rPr>
        <w:t>执行通用合同条款 和相关标准、规范、文件的规定</w:t>
      </w:r>
      <w:r>
        <w:rPr>
          <w:rFonts w:hint="eastAsia" w:ascii="宋体" w:hAnsi="宋体" w:eastAsia="宋体" w:cs="宋体"/>
          <w:color w:val="000000"/>
          <w:kern w:val="0"/>
          <w:sz w:val="21"/>
          <w:szCs w:val="21"/>
          <w:lang w:val="en-US" w:eastAsia="zh-CN" w:bidi="ar"/>
        </w:rPr>
        <w:t xml:space="preserve"> </w:t>
      </w:r>
      <w:r>
        <w:rPr>
          <w:rFonts w:hint="eastAsia" w:ascii="宋体" w:hAnsi="宋体"/>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施工现场需要配备的试验设备：</w:t>
      </w:r>
      <w:r>
        <w:rPr>
          <w:rFonts w:hint="eastAsia" w:ascii="宋体" w:hAnsi="宋体"/>
          <w:u w:val="single"/>
          <w:lang w:val="en-US" w:eastAsia="zh-CN"/>
        </w:rPr>
        <w:t>执行通用合同条款 和相关标准、规范、文件的规定</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施工现场需要具备的其他试验条件：</w:t>
      </w:r>
      <w:r>
        <w:rPr>
          <w:rFonts w:hint="eastAsia" w:ascii="宋体" w:hAnsi="宋体"/>
          <w:u w:val="single"/>
          <w:lang w:val="en-US" w:eastAsia="zh-CN"/>
        </w:rPr>
        <w:t>执行通用合同条款 和相关标准、规范、文件的规定</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cs="仿宋_GB2312"/>
          <w:b/>
          <w:bCs/>
          <w:lang w:val="en-US" w:eastAsia="zh-CN"/>
        </w:rPr>
        <w:t xml:space="preserve">9.2 </w:t>
      </w:r>
      <w:r>
        <w:rPr>
          <w:rFonts w:hint="eastAsia" w:ascii="宋体" w:hAnsi="宋体" w:cs="仿宋_GB2312"/>
          <w:b/>
          <w:bCs/>
        </w:rPr>
        <w:t xml:space="preserve">现场工艺试验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现场工艺试验的有关约定：</w:t>
      </w:r>
      <w:r>
        <w:rPr>
          <w:rFonts w:hint="eastAsia" w:ascii="宋体" w:hAnsi="宋体"/>
          <w:u w:val="single"/>
          <w:lang w:val="en-US" w:eastAsia="zh-CN"/>
        </w:rPr>
        <w:t>执行通用合同条款 和相关标准、规范、文件的规定</w:t>
      </w:r>
      <w:r>
        <w:rPr>
          <w:rFonts w:hint="eastAsia" w:ascii="宋体" w:hAnsi="宋体"/>
        </w:rPr>
        <w:t>。</w:t>
      </w:r>
    </w:p>
    <w:bookmarkEnd w:id="258"/>
    <w:bookmarkEnd w:id="259"/>
    <w:bookmarkEnd w:id="260"/>
    <w:bookmarkEnd w:id="261"/>
    <w:bookmarkEnd w:id="262"/>
    <w:bookmarkEnd w:id="263"/>
    <w:bookmarkEnd w:id="264"/>
    <w:bookmarkEnd w:id="265"/>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r>
        <w:rPr>
          <w:rFonts w:hint="eastAsia" w:ascii="宋体" w:hAnsi="宋体" w:cs="楷体_GB2312"/>
          <w:b/>
          <w:bCs/>
        </w:rPr>
        <w:t>1</w:t>
      </w:r>
      <w:bookmarkEnd w:id="232"/>
      <w:bookmarkEnd w:id="233"/>
      <w:bookmarkEnd w:id="234"/>
      <w:bookmarkEnd w:id="235"/>
      <w:bookmarkEnd w:id="236"/>
      <w:bookmarkEnd w:id="237"/>
      <w:bookmarkEnd w:id="238"/>
      <w:bookmarkEnd w:id="239"/>
      <w:bookmarkEnd w:id="240"/>
      <w:bookmarkEnd w:id="241"/>
      <w:bookmarkEnd w:id="242"/>
      <w:bookmarkEnd w:id="243"/>
      <w:bookmarkStart w:id="266" w:name="_Toc267251435"/>
      <w:bookmarkStart w:id="267" w:name="_Toc267251437"/>
      <w:bookmarkStart w:id="268" w:name="_Toc267251439"/>
      <w:bookmarkStart w:id="269" w:name="_Toc267251441"/>
      <w:bookmarkStart w:id="270" w:name="_Toc267251433"/>
      <w:bookmarkStart w:id="271" w:name="_Toc267251440"/>
      <w:bookmarkStart w:id="272" w:name="_Toc267251442"/>
      <w:r>
        <w:rPr>
          <w:rFonts w:hint="eastAsia" w:ascii="宋体" w:hAnsi="宋体" w:cs="楷体_GB2312"/>
          <w:b/>
          <w:bCs/>
        </w:rPr>
        <w:t>0. 变更</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bookmarkStart w:id="273" w:name="_Toc296944533"/>
      <w:bookmarkStart w:id="274" w:name="_Toc297123541"/>
      <w:bookmarkStart w:id="275" w:name="_Toc296891022"/>
      <w:bookmarkStart w:id="276" w:name="_Toc297120494"/>
      <w:bookmarkStart w:id="277" w:name="_Toc292559399"/>
      <w:bookmarkStart w:id="278" w:name="_Toc300934990"/>
      <w:bookmarkStart w:id="279" w:name="_Toc296347193"/>
      <w:bookmarkStart w:id="280" w:name="_Toc292559904"/>
      <w:bookmarkStart w:id="281" w:name="_Toc297216200"/>
      <w:bookmarkStart w:id="282" w:name="_Toc296346695"/>
      <w:bookmarkStart w:id="283" w:name="_Toc312677500"/>
      <w:bookmarkStart w:id="284" w:name="_Toc312678026"/>
      <w:bookmarkStart w:id="285" w:name="_Toc304295567"/>
      <w:bookmarkStart w:id="286" w:name="_Toc296503194"/>
      <w:bookmarkStart w:id="287" w:name="_Toc296891234"/>
      <w:bookmarkStart w:id="288" w:name="_Toc303539147"/>
      <w:bookmarkStart w:id="289" w:name="_Toc297048380"/>
      <w:r>
        <w:rPr>
          <w:rFonts w:hint="eastAsia" w:ascii="宋体" w:hAnsi="宋体" w:cs="仿宋_GB2312"/>
          <w:b/>
          <w:bCs/>
        </w:rPr>
        <w:t>0.1变更的范围</w:t>
      </w:r>
    </w:p>
    <w:p>
      <w:pPr>
        <w:keepNext w:val="0"/>
        <w:keepLines w:val="0"/>
        <w:pageBreakBefore w:val="0"/>
        <w:kinsoku/>
        <w:wordWrap/>
        <w:overflowPunct/>
        <w:topLinePunct w:val="0"/>
        <w:autoSpaceDE w:val="0"/>
        <w:autoSpaceDN w:val="0"/>
        <w:bidi w:val="0"/>
        <w:adjustRightInd w:val="0"/>
        <w:snapToGrid w:val="0"/>
        <w:spacing w:line="460" w:lineRule="exact"/>
        <w:ind w:firstLine="600"/>
        <w:jc w:val="left"/>
        <w:textAlignment w:val="auto"/>
        <w:rPr>
          <w:rFonts w:hint="eastAsia" w:ascii="宋体" w:hAnsi="宋体"/>
          <w:u w:val="single"/>
        </w:rPr>
      </w:pPr>
      <w:r>
        <w:rPr>
          <w:rFonts w:hint="eastAsia" w:ascii="宋体" w:hAnsi="宋体"/>
        </w:rPr>
        <w:t>关于变更的范围的约定：</w:t>
      </w:r>
      <w:r>
        <w:rPr>
          <w:rFonts w:hint="eastAsia" w:ascii="宋体" w:hAnsi="宋体"/>
          <w:u w:val="single"/>
        </w:rPr>
        <w:t xml:space="preserve">执行通用合同条款，但发包人发布的变更指令，承包人须无条件执行，承包人拒不执行的，发包人有权委托第三方进行实施，变更工程价款金额为发包人与第三方签订的承包合同额，变更工程价款由本合同承包人承担，在结算时由发包人予以扣除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10.</w:t>
      </w:r>
      <w:r>
        <w:rPr>
          <w:rFonts w:hint="eastAsia" w:cs="仿宋_GB2312"/>
          <w:b/>
          <w:bCs/>
          <w:lang w:val="en-US" w:eastAsia="zh-CN"/>
        </w:rPr>
        <w:t>2</w:t>
      </w:r>
      <w:r>
        <w:rPr>
          <w:rFonts w:hint="eastAsia" w:ascii="宋体" w:hAnsi="宋体" w:cs="仿宋_GB2312"/>
          <w:b/>
          <w:bCs/>
        </w:rPr>
        <w:t>变更估价</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10.</w:t>
      </w:r>
      <w:r>
        <w:rPr>
          <w:rFonts w:hint="eastAsia"/>
          <w:lang w:val="en-US" w:eastAsia="zh-CN"/>
        </w:rPr>
        <w:t>2</w:t>
      </w:r>
      <w:r>
        <w:rPr>
          <w:rFonts w:hint="eastAsia" w:ascii="宋体" w:hAnsi="宋体"/>
        </w:rPr>
        <w:t>.1 变更估价原则</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 xml:space="preserve">关于变更估价的约定: </w:t>
      </w:r>
      <w:r>
        <w:rPr>
          <w:rFonts w:hint="eastAsia" w:ascii="宋体" w:hAnsi="宋体"/>
          <w:u w:val="single"/>
        </w:rPr>
        <w:t xml:space="preserve"> 由于设计变更、签证等引起的工程量变化，按实际调整。设计变更、签证引起新的工程量清单项目，其相应综合单价按以下规则由承包人提出，经发包人、发包人委托的审计单位、监理单位共同确认后作为结算依据，变更、签证程序执行阜阳市政府相关文件规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u w:val="single"/>
        </w:rPr>
        <w:t>a. 最高投标限价中已列项目，按最高投标限价中的综合单价*报价浮动率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u w:val="single"/>
        </w:rPr>
        <w:t>b.如工程量清单与施工图纸不一致；工程量清单描述不清的；工程量清单中未列的项目及数量有差异的项目，由投标人在投标报价中自行考虑费用，视为投标人已列入投标总价中。</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u w:val="single"/>
        </w:rPr>
        <w:t xml:space="preserve">c.工程变更中的报价：招标人最高投标限价中有相同或类似综合单价的，按相同或类似综合单价*报价浮动率记取；承包人投标报价中无相同或类似综合单价的，参照招标文件重新组价；其中材料价格按招标人最高投标限价中的材料价格执行；若最高投标限价中没有，执行编制最高投标限价时采用的同期阜阳市建设工程造价管理站发布的信息价，阜阳市建设工程造价管理站发布的信息价中若没有，按造价管理部门备案价格执行；机械台班单价按上述机械台班费用定额执行；人工费单价按安徽省最新政策文件规定执行。重新组价部分按最高限价与中标人投标报价的报价浮动率同比例下浮后进行结算。 </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Start w:id="290" w:name="_Toc297216203"/>
      <w:bookmarkStart w:id="291" w:name="_Toc296891025"/>
      <w:bookmarkStart w:id="292" w:name="_Toc297120497"/>
      <w:bookmarkStart w:id="293" w:name="_Toc296891237"/>
      <w:bookmarkStart w:id="294" w:name="_Toc296346698"/>
      <w:bookmarkStart w:id="295" w:name="_Toc303539150"/>
      <w:bookmarkStart w:id="296" w:name="_Toc292559907"/>
      <w:bookmarkStart w:id="297" w:name="_Toc296503197"/>
      <w:bookmarkStart w:id="298" w:name="_Toc296347196"/>
      <w:bookmarkStart w:id="299" w:name="_Toc297048383"/>
      <w:bookmarkStart w:id="300" w:name="_Toc296944536"/>
      <w:bookmarkStart w:id="301" w:name="_Toc300934993"/>
      <w:bookmarkStart w:id="302" w:name="_Toc292559402"/>
      <w:bookmarkStart w:id="303" w:name="_Toc297123544"/>
      <w:bookmarkStart w:id="304" w:name="_Toc304295570"/>
      <w:bookmarkStart w:id="305" w:name="_Toc312678029"/>
      <w:bookmarkStart w:id="306" w:name="_Toc312677503"/>
      <w:r>
        <w:rPr>
          <w:rFonts w:hint="eastAsia" w:ascii="宋体" w:hAnsi="宋体" w:cs="仿宋_GB2312"/>
          <w:b/>
          <w:bCs/>
        </w:rPr>
        <w:t>0.</w:t>
      </w:r>
      <w:r>
        <w:rPr>
          <w:rFonts w:hint="eastAsia" w:cs="仿宋_GB2312"/>
          <w:b/>
          <w:bCs/>
          <w:lang w:val="en-US" w:eastAsia="zh-CN"/>
        </w:rPr>
        <w:t>3</w:t>
      </w:r>
      <w:r>
        <w:rPr>
          <w:rFonts w:hint="eastAsia" w:ascii="宋体" w:hAnsi="宋体" w:cs="仿宋_GB2312"/>
          <w:b/>
          <w:bCs/>
        </w:rPr>
        <w:t>承</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Start w:id="307" w:name="_Toc297048389"/>
      <w:bookmarkStart w:id="308" w:name="_Toc296891243"/>
      <w:bookmarkStart w:id="309" w:name="_Toc297123545"/>
      <w:bookmarkStart w:id="310" w:name="_Toc292559913"/>
      <w:bookmarkStart w:id="311" w:name="_Toc297120503"/>
      <w:bookmarkStart w:id="312" w:name="_Toc296346704"/>
      <w:bookmarkStart w:id="313" w:name="_Toc300934994"/>
      <w:bookmarkStart w:id="314" w:name="_Toc297216204"/>
      <w:bookmarkStart w:id="315" w:name="_Toc296503203"/>
      <w:bookmarkStart w:id="316" w:name="_Toc292559408"/>
      <w:bookmarkStart w:id="317" w:name="_Toc296891031"/>
      <w:bookmarkStart w:id="318" w:name="_Toc296944542"/>
      <w:bookmarkStart w:id="319" w:name="_Toc296347202"/>
      <w:bookmarkStart w:id="320" w:name="_Toc303539151"/>
      <w:r>
        <w:rPr>
          <w:rFonts w:hint="eastAsia" w:ascii="宋体" w:hAnsi="宋体" w:cs="仿宋_GB2312"/>
          <w:b/>
          <w:bCs/>
        </w:rPr>
        <w:t>包人的合理化建议</w:t>
      </w:r>
    </w:p>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监理人审查承包人合理化建议的期限：</w:t>
      </w:r>
      <w:r>
        <w:rPr>
          <w:rFonts w:hint="eastAsia" w:ascii="宋体" w:hAnsi="宋体"/>
          <w:u w:val="single"/>
        </w:rPr>
        <w:t xml:space="preserve">     </w:t>
      </w:r>
      <w:r>
        <w:rPr>
          <w:rFonts w:hint="eastAsia" w:ascii="宋体" w:hAnsi="宋体"/>
          <w:u w:val="single"/>
          <w:lang w:val="en-US" w:eastAsia="zh-CN"/>
        </w:rPr>
        <w:t>3日内</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发包人审批承包人合理化建议的期限：</w:t>
      </w:r>
      <w:r>
        <w:rPr>
          <w:rFonts w:hint="eastAsia" w:ascii="宋体" w:hAnsi="宋体"/>
          <w:u w:val="single"/>
        </w:rPr>
        <w:t xml:space="preserve">      </w:t>
      </w:r>
      <w:r>
        <w:rPr>
          <w:rFonts w:hint="eastAsia" w:ascii="宋体" w:hAnsi="宋体"/>
          <w:u w:val="single"/>
          <w:lang w:val="en-US" w:eastAsia="zh-CN"/>
        </w:rPr>
        <w:t>7日内</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承</w:t>
      </w:r>
      <w:bookmarkStart w:id="321" w:name="_Toc296944543"/>
      <w:bookmarkStart w:id="322" w:name="_Toc304295571"/>
      <w:bookmarkStart w:id="323" w:name="_Toc297123546"/>
      <w:bookmarkStart w:id="324" w:name="_Toc318581175"/>
      <w:bookmarkStart w:id="325" w:name="_Toc296891244"/>
      <w:bookmarkStart w:id="326" w:name="_Toc312677504"/>
      <w:bookmarkStart w:id="327" w:name="_Toc297216205"/>
      <w:bookmarkStart w:id="328" w:name="_Toc303539152"/>
      <w:bookmarkStart w:id="329" w:name="_Toc300934995"/>
      <w:bookmarkStart w:id="330" w:name="_Toc296503204"/>
      <w:bookmarkStart w:id="331" w:name="_Toc297120504"/>
      <w:bookmarkStart w:id="332" w:name="_Toc296346705"/>
      <w:bookmarkStart w:id="333" w:name="_Toc296891032"/>
      <w:bookmarkStart w:id="334" w:name="_Toc297048390"/>
      <w:bookmarkStart w:id="335" w:name="_Toc312678030"/>
      <w:bookmarkStart w:id="336" w:name="_Toc292559914"/>
      <w:bookmarkStart w:id="337" w:name="_Toc292559409"/>
      <w:bookmarkStart w:id="338" w:name="_Toc296347203"/>
      <w:r>
        <w:rPr>
          <w:rFonts w:hint="eastAsia" w:ascii="宋体" w:hAnsi="宋体"/>
        </w:rPr>
        <w:t>包人提出的合理化建议降低了合同价格或者提高了工程经济效益的奖励的方法和金额为：</w:t>
      </w:r>
      <w:r>
        <w:rPr>
          <w:rFonts w:hint="eastAsia" w:ascii="宋体" w:hAnsi="宋体"/>
          <w:u w:val="single"/>
        </w:rPr>
        <w:t xml:space="preserve">        </w:t>
      </w:r>
      <w:r>
        <w:rPr>
          <w:rFonts w:hint="eastAsia" w:ascii="宋体" w:hAnsi="宋体"/>
          <w:u w:val="single"/>
          <w:lang w:eastAsia="zh-CN"/>
        </w:rPr>
        <w:t>不采用</w:t>
      </w:r>
      <w:r>
        <w:rPr>
          <w:rFonts w:hint="eastAsia" w:ascii="宋体" w:hAnsi="宋体"/>
          <w:u w:val="single"/>
        </w:rPr>
        <w:t xml:space="preserve">        </w:t>
      </w:r>
      <w:r>
        <w:rPr>
          <w:rFonts w:hint="eastAsia" w:ascii="宋体" w:hAnsi="宋体"/>
        </w:rPr>
        <w:t>。</w:t>
      </w:r>
    </w:p>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w:t>
      </w:r>
      <w:bookmarkStart w:id="339" w:name="_Toc300934997"/>
      <w:bookmarkStart w:id="340" w:name="_Toc297048385"/>
      <w:bookmarkStart w:id="341" w:name="_Toc296503199"/>
      <w:bookmarkStart w:id="342" w:name="_Toc297123548"/>
      <w:bookmarkStart w:id="343" w:name="_Toc292559909"/>
      <w:bookmarkStart w:id="344" w:name="_Toc296944538"/>
      <w:bookmarkStart w:id="345" w:name="_Toc312678033"/>
      <w:bookmarkStart w:id="346" w:name="_Toc303539154"/>
      <w:bookmarkStart w:id="347" w:name="_Toc292559404"/>
      <w:bookmarkStart w:id="348" w:name="_Toc304295574"/>
      <w:bookmarkStart w:id="349" w:name="_Toc297120499"/>
      <w:bookmarkStart w:id="350" w:name="_Toc296891239"/>
      <w:bookmarkStart w:id="351" w:name="_Toc296346700"/>
      <w:bookmarkStart w:id="352" w:name="_Toc312677507"/>
      <w:bookmarkStart w:id="353" w:name="_Toc297216207"/>
      <w:bookmarkStart w:id="354" w:name="_Toc296347198"/>
      <w:bookmarkStart w:id="355" w:name="_Toc296891027"/>
      <w:r>
        <w:rPr>
          <w:rFonts w:hint="eastAsia" w:ascii="宋体" w:hAnsi="宋体" w:cs="仿宋_GB2312"/>
          <w:b/>
          <w:bCs/>
        </w:rPr>
        <w:t>0.</w:t>
      </w:r>
      <w:r>
        <w:rPr>
          <w:rFonts w:hint="eastAsia" w:cs="仿宋_GB2312"/>
          <w:b/>
          <w:bCs/>
          <w:lang w:val="en-US" w:eastAsia="zh-CN"/>
        </w:rPr>
        <w:t>4</w:t>
      </w:r>
      <w:r>
        <w:rPr>
          <w:rFonts w:hint="eastAsia" w:ascii="宋体" w:hAnsi="宋体" w:cs="仿宋_GB2312"/>
          <w:b/>
          <w:bCs/>
        </w:rPr>
        <w:t>暂估价</w:t>
      </w:r>
    </w:p>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暂</w:t>
      </w:r>
      <w:bookmarkStart w:id="356" w:name="_Toc312678034"/>
      <w:bookmarkStart w:id="357" w:name="_Toc312677508"/>
      <w:bookmarkStart w:id="358" w:name="_Toc318581176"/>
      <w:r>
        <w:rPr>
          <w:rFonts w:hint="eastAsia" w:ascii="宋体" w:hAnsi="宋体"/>
          <w:kern w:val="0"/>
        </w:rPr>
        <w:t>估价材料和工程设备的明细详见附件11：《暂估价一览表》。</w:t>
      </w:r>
    </w:p>
    <w:bookmarkEnd w:id="356"/>
    <w:bookmarkEnd w:id="357"/>
    <w:bookmarkEnd w:id="358"/>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w:t>
      </w:r>
      <w:bookmarkStart w:id="359" w:name="_Toc312678035"/>
      <w:bookmarkStart w:id="360" w:name="_Toc318581177"/>
      <w:bookmarkStart w:id="361" w:name="_Toc312677509"/>
      <w:r>
        <w:rPr>
          <w:rFonts w:hint="eastAsia" w:ascii="宋体" w:hAnsi="宋体"/>
          <w:color w:val="auto"/>
        </w:rPr>
        <w:t>0.</w:t>
      </w:r>
      <w:r>
        <w:rPr>
          <w:rFonts w:hint="eastAsia"/>
          <w:color w:val="auto"/>
          <w:lang w:val="en-US" w:eastAsia="zh-CN"/>
        </w:rPr>
        <w:t>4</w:t>
      </w:r>
      <w:r>
        <w:rPr>
          <w:rFonts w:hint="eastAsia" w:ascii="宋体" w:hAnsi="宋体"/>
          <w:color w:val="auto"/>
        </w:rPr>
        <w:t>.1 依法必须招标的暂估价项目</w:t>
      </w:r>
    </w:p>
    <w:bookmarkEnd w:id="359"/>
    <w:bookmarkEnd w:id="360"/>
    <w:bookmarkEnd w:id="361"/>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对于依法必须招标的暂估价项目的确认和批准采取第</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ascii="宋体" w:hAnsi="宋体"/>
          <w:color w:val="auto"/>
        </w:rPr>
        <w:t>种方式确定。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10.</w:t>
      </w:r>
      <w:r>
        <w:rPr>
          <w:rFonts w:hint="eastAsia"/>
          <w:color w:val="auto"/>
          <w:lang w:val="en-US" w:eastAsia="zh-CN"/>
        </w:rPr>
        <w:t>4</w:t>
      </w:r>
      <w:r>
        <w:rPr>
          <w:rFonts w:hint="eastAsia" w:ascii="宋体" w:hAnsi="宋体"/>
          <w:color w:val="auto"/>
        </w:rPr>
        <w:t>.2 不属于依法必须招标的暂估价项目</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对于不属于依法必须招标的暂估价项目的确认和批准采取第</w:t>
      </w:r>
      <w:r>
        <w:rPr>
          <w:rFonts w:hint="eastAsia" w:ascii="宋体" w:hAnsi="宋体"/>
          <w:color w:val="auto"/>
          <w:u w:val="single"/>
        </w:rPr>
        <w:t xml:space="preserve"> </w:t>
      </w:r>
      <w:r>
        <w:rPr>
          <w:rFonts w:hint="eastAsia" w:ascii="宋体" w:hAnsi="宋体"/>
          <w:color w:val="auto"/>
          <w:u w:val="single"/>
          <w:lang w:val="en-US" w:eastAsia="zh-CN"/>
        </w:rPr>
        <w:t>3</w:t>
      </w:r>
      <w:r>
        <w:rPr>
          <w:rFonts w:hint="eastAsia" w:ascii="宋体" w:hAnsi="宋体"/>
          <w:color w:val="auto"/>
          <w:u w:val="single"/>
        </w:rPr>
        <w:t xml:space="preserve"> </w:t>
      </w:r>
      <w:r>
        <w:rPr>
          <w:rFonts w:hint="eastAsia" w:ascii="宋体" w:hAnsi="宋体"/>
          <w:color w:val="auto"/>
        </w:rPr>
        <w:t xml:space="preserve"> 种方式确定。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rPr>
        <w:t>第3种方式：</w:t>
      </w:r>
      <w:r>
        <w:rPr>
          <w:rFonts w:hint="eastAsia" w:ascii="宋体" w:hAnsi="宋体"/>
          <w:kern w:val="0"/>
        </w:rPr>
        <w:t>承包人直接实施的暂估价项目</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承包人直接实施的暂估价项目的约定：</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10.</w:t>
      </w:r>
      <w:r>
        <w:rPr>
          <w:rFonts w:hint="eastAsia" w:cs="仿宋_GB2312"/>
          <w:b/>
          <w:bCs/>
          <w:lang w:val="en-US" w:eastAsia="zh-CN"/>
        </w:rPr>
        <w:t>5</w:t>
      </w:r>
      <w:r>
        <w:rPr>
          <w:rFonts w:hint="eastAsia" w:ascii="宋体" w:hAnsi="宋体" w:cs="仿宋_GB2312"/>
          <w:b/>
          <w:bCs/>
        </w:rPr>
        <w:t>暂列金额</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kern w:val="0"/>
        </w:rPr>
        <w:t>合同当事人关于暂列金额使用的约定：</w:t>
      </w:r>
      <w:r>
        <w:rPr>
          <w:rFonts w:hint="eastAsia" w:ascii="宋体" w:hAnsi="宋体"/>
          <w:u w:val="single"/>
        </w:rPr>
        <w:t xml:space="preserve">  执行通用合同条款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r>
        <w:rPr>
          <w:rFonts w:hint="eastAsia" w:ascii="宋体" w:hAnsi="宋体" w:cs="楷体_GB2312"/>
          <w:b/>
          <w:bCs/>
        </w:rPr>
        <w:t>11. 价格调整</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11.1 市场价格波动引起的调整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kern w:val="0"/>
        </w:rPr>
        <w:t>市场价格波动是否调整合同价格的约定：</w:t>
      </w:r>
      <w:r>
        <w:rPr>
          <w:rFonts w:hint="eastAsia" w:ascii="宋体" w:hAnsi="宋体"/>
          <w:u w:val="single"/>
        </w:rPr>
        <w:t xml:space="preserve"> </w:t>
      </w:r>
      <w:r>
        <w:rPr>
          <w:rFonts w:hint="eastAsia" w:ascii="宋体" w:hAnsi="宋体"/>
          <w:kern w:val="0"/>
          <w:u w:val="single"/>
        </w:rPr>
        <w:t>予以</w:t>
      </w:r>
      <w:r>
        <w:rPr>
          <w:rFonts w:hint="eastAsia" w:ascii="宋体" w:hAnsi="宋体"/>
          <w:u w:val="single"/>
        </w:rPr>
        <w:t xml:space="preserve">调整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因市场价格波动调整合同价格，采用以下第</w:t>
      </w:r>
      <w:r>
        <w:rPr>
          <w:rFonts w:hint="eastAsia" w:ascii="宋体" w:hAnsi="宋体"/>
          <w:b/>
          <w:bCs/>
          <w:u w:val="single"/>
        </w:rPr>
        <w:t xml:space="preserve"> </w:t>
      </w:r>
      <w:r>
        <w:rPr>
          <w:rFonts w:hint="eastAsia" w:ascii="宋体" w:hAnsi="宋体"/>
          <w:u w:val="single"/>
        </w:rPr>
        <w:t>2</w:t>
      </w:r>
      <w:r>
        <w:rPr>
          <w:rFonts w:hint="eastAsia" w:ascii="宋体" w:hAnsi="宋体"/>
          <w:b/>
          <w:bCs/>
          <w:u w:val="single"/>
        </w:rPr>
        <w:t xml:space="preserve"> </w:t>
      </w:r>
      <w:r>
        <w:rPr>
          <w:rFonts w:hint="eastAsia" w:ascii="宋体" w:hAnsi="宋体"/>
        </w:rPr>
        <w:t>种方式对合同价格进行调整：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第1种方式：采用价格指数进行价格调整。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关于各可调因子、定值和变值权重，以及基本价格指数及其来源的约定：</w:t>
      </w:r>
      <w:r>
        <w:rPr>
          <w:rFonts w:hint="eastAsia" w:ascii="宋体" w:hAnsi="宋体"/>
          <w:u w:val="single"/>
        </w:rPr>
        <w:t xml:space="preserve">           </w:t>
      </w:r>
      <w:r>
        <w:rPr>
          <w:rFonts w:hint="eastAsia" w:ascii="宋体" w:hAnsi="宋体"/>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第2种方式：采用造价信息进行价格调整。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（2）关于基准价格的约定：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u w:val="single"/>
        </w:rPr>
        <w:t>调整材料范围：材料价值占单位专业工程分部分项工程费5%（含5%）以上且收录在阜阳市工程建设信息价以内的，其余不予调整。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u w:val="single"/>
        </w:rPr>
        <w:t>以清单控制价编制当期信息价为基准价格，施工当月阜阳市工程建设当期信息价涨跌幅在±5%（含5%）以内不予调整，对超出±5%部分按清单控制价与中标人投标报价的降幅比率同比例下浮后进行结算 。</w:t>
      </w:r>
    </w:p>
    <w:p>
      <w:pPr>
        <w:pStyle w:val="20"/>
        <w:keepNext w:val="0"/>
        <w:keepLines w:val="0"/>
        <w:pageBreakBefore w:val="0"/>
        <w:kinsoku/>
        <w:wordWrap/>
        <w:overflowPunct/>
        <w:topLinePunct w:val="0"/>
        <w:autoSpaceDE w:val="0"/>
        <w:autoSpaceDN w:val="0"/>
        <w:bidi w:val="0"/>
        <w:adjustRightInd w:val="0"/>
        <w:snapToGrid w:val="0"/>
        <w:spacing w:line="460" w:lineRule="exact"/>
        <w:textAlignment w:val="auto"/>
        <w:rPr>
          <w:rFonts w:ascii="宋体" w:hAnsi="宋体"/>
          <w:sz w:val="21"/>
          <w:szCs w:val="21"/>
          <w:u w:val="single"/>
        </w:rPr>
      </w:pPr>
      <w:r>
        <w:rPr>
          <w:rFonts w:hint="eastAsia" w:ascii="宋体" w:hAnsi="宋体"/>
          <w:sz w:val="21"/>
          <w:szCs w:val="21"/>
          <w:u w:val="single"/>
        </w:rPr>
        <w:t>因发包人或承包人原因造成工期延误的，延误期间遇价格波动造成的价差损失由责任方承担。</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专用合同条款</w:t>
      </w:r>
      <w:r>
        <w:rPr>
          <w:rFonts w:hint="eastAsia" w:ascii="宋体" w:hAnsi="宋体" w:cs="宋体"/>
        </w:rPr>
        <w:t>①</w:t>
      </w:r>
      <w:r>
        <w:rPr>
          <w:rFonts w:hint="eastAsia" w:ascii="宋体" w:hAnsi="宋体"/>
        </w:rPr>
        <w:t>承包人在已标价工程量清单或预算书中载明的材料单价低于基准价格的：专用合同条款合同履行期间材料单价涨幅以基准价格为基础超过</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rPr>
        <w:t>%时，或材料单价跌幅以已标价工程量清单或预算书中载明材料单价为基础超过</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rPr>
        <w:t>%时，其超过部分据实调整。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cs="宋体"/>
        </w:rPr>
        <w:t>②</w:t>
      </w:r>
      <w:r>
        <w:rPr>
          <w:rFonts w:hint="eastAsia" w:ascii="宋体" w:hAnsi="宋体"/>
        </w:rPr>
        <w:t>承包人在已标价工程量清单或预算书中载明的材料单价高于基准价格的：专用合同条款合同履行期间材料单价跌幅以基准价格为基础超过</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rPr>
        <w:t>%时，材料单价涨幅以已标价工程量清单或预算书中载明材料单价为基础超过</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rPr>
        <w:t>%时，其超过部分据实调整。</w:t>
      </w:r>
    </w:p>
    <w:p>
      <w:pPr>
        <w:keepNext w:val="0"/>
        <w:keepLines w:val="0"/>
        <w:pageBreakBefore w:val="0"/>
        <w:kinsoku/>
        <w:wordWrap/>
        <w:overflowPunct/>
        <w:topLinePunct w:val="0"/>
        <w:autoSpaceDE w:val="0"/>
        <w:autoSpaceDN w:val="0"/>
        <w:bidi w:val="0"/>
        <w:adjustRightInd w:val="0"/>
        <w:snapToGrid w:val="0"/>
        <w:spacing w:line="460" w:lineRule="exact"/>
        <w:ind w:firstLine="645"/>
        <w:jc w:val="left"/>
        <w:textAlignment w:val="auto"/>
        <w:rPr>
          <w:rFonts w:hint="eastAsia" w:ascii="宋体" w:hAnsi="宋体"/>
        </w:rPr>
      </w:pPr>
      <w:r>
        <w:rPr>
          <w:rFonts w:hint="eastAsia" w:ascii="宋体" w:hAnsi="宋体" w:cs="宋体"/>
        </w:rPr>
        <w:t>③</w:t>
      </w:r>
      <w:r>
        <w:rPr>
          <w:rFonts w:hint="eastAsia" w:ascii="宋体" w:hAnsi="宋体"/>
        </w:rPr>
        <w:t>承包人在已标价工程量清单或预算书中载明的材料单价等于基准单价的：专用合同条款合同履行期间材料单价涨跌幅以基准单价为基础超过±</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rPr>
        <w:t>%时，其超过部分据实调整。</w:t>
      </w:r>
    </w:p>
    <w:p>
      <w:pPr>
        <w:keepNext w:val="0"/>
        <w:keepLines w:val="0"/>
        <w:pageBreakBefore w:val="0"/>
        <w:kinsoku/>
        <w:wordWrap/>
        <w:overflowPunct/>
        <w:topLinePunct w:val="0"/>
        <w:autoSpaceDE w:val="0"/>
        <w:autoSpaceDN w:val="0"/>
        <w:bidi w:val="0"/>
        <w:adjustRightInd w:val="0"/>
        <w:snapToGrid w:val="0"/>
        <w:spacing w:line="460" w:lineRule="exact"/>
        <w:ind w:firstLine="645"/>
        <w:jc w:val="left"/>
        <w:textAlignment w:val="auto"/>
        <w:rPr>
          <w:rFonts w:hint="eastAsia" w:ascii="宋体" w:hAnsi="宋体"/>
          <w:u w:val="single"/>
        </w:rPr>
      </w:pPr>
      <w:r>
        <w:rPr>
          <w:rFonts w:hint="eastAsia" w:ascii="宋体" w:hAnsi="宋体"/>
        </w:rPr>
        <w:t>第3种方式：其他价格调整方式：</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rPr>
        <w:t>。</w:t>
      </w:r>
    </w:p>
    <w:bookmarkEnd w:id="266"/>
    <w:bookmarkEnd w:id="267"/>
    <w:bookmarkEnd w:id="268"/>
    <w:bookmarkEnd w:id="269"/>
    <w:bookmarkEnd w:id="270"/>
    <w:bookmarkEnd w:id="271"/>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r>
        <w:rPr>
          <w:rFonts w:hint="eastAsia" w:ascii="宋体" w:hAnsi="宋体" w:cs="楷体_GB2312"/>
          <w:b/>
          <w:bCs/>
        </w:rPr>
        <w:t>12. 合同价格、计量与支付</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12.1 合同价格形式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1、单价合同。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综合单价包含的风险范围：</w:t>
      </w:r>
      <w:r>
        <w:rPr>
          <w:rFonts w:hint="eastAsia" w:ascii="宋体" w:hAnsi="宋体"/>
          <w:u w:val="single"/>
        </w:rPr>
        <w:t xml:space="preserve">   </w:t>
      </w:r>
      <w:r>
        <w:rPr>
          <w:rFonts w:hint="eastAsia"/>
          <w:u w:val="single"/>
          <w:lang w:val="en-US" w:eastAsia="zh-CN"/>
        </w:rPr>
        <w:t xml:space="preserve">   /    </w:t>
      </w:r>
      <w:r>
        <w:rPr>
          <w:rFonts w:hint="eastAsia" w:ascii="宋体" w:hAnsi="宋体"/>
          <w:u w:val="single"/>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eastAsia="宋体"/>
          <w:u w:val="single"/>
          <w:lang w:eastAsia="zh-CN"/>
        </w:rPr>
      </w:pPr>
      <w:r>
        <w:rPr>
          <w:rFonts w:hint="eastAsia" w:ascii="宋体" w:hAnsi="宋体"/>
        </w:rPr>
        <w:t>风险费用的计算方法：</w:t>
      </w:r>
      <w:r>
        <w:rPr>
          <w:rFonts w:hint="eastAsia"/>
          <w:u w:val="single"/>
          <w:lang w:val="en-US" w:eastAsia="zh-CN"/>
        </w:rPr>
        <w:t xml:space="preserve">    </w:t>
      </w:r>
      <w:r>
        <w:rPr>
          <w:rFonts w:hint="eastAsia" w:cs="宋体"/>
          <w:spacing w:val="-8"/>
          <w:sz w:val="21"/>
          <w:szCs w:val="21"/>
          <w:u w:val="single" w:color="auto"/>
          <w:lang w:val="en-US" w:eastAsia="zh-CN"/>
        </w:rPr>
        <w:t xml:space="preserve">/               </w:t>
      </w:r>
      <w:r>
        <w:rPr>
          <w:rFonts w:hint="eastAsia" w:cs="宋体"/>
          <w:spacing w:val="-8"/>
          <w:sz w:val="21"/>
          <w:szCs w:val="21"/>
          <w:u w:val="none" w:color="auto"/>
          <w:lang w:eastAsia="zh-CN"/>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风险范围以外合同价格的调整方法：</w:t>
      </w:r>
      <w:r>
        <w:rPr>
          <w:rFonts w:hint="eastAsia" w:ascii="宋体" w:hAnsi="宋体"/>
          <w:u w:val="single"/>
        </w:rPr>
        <w:t xml:space="preserve">        </w:t>
      </w:r>
      <w:r>
        <w:rPr>
          <w:rFonts w:hint="eastAsia"/>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2、总价合同。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总价包含的风险范围：</w:t>
      </w:r>
      <w:r>
        <w:rPr>
          <w:rFonts w:hint="eastAsia"/>
          <w:u w:val="single"/>
          <w:lang w:val="en-US" w:eastAsia="zh-CN"/>
        </w:rPr>
        <w:t xml:space="preserve">  </w:t>
      </w:r>
      <w:r>
        <w:rPr>
          <w:rFonts w:hint="eastAsia" w:ascii="宋体" w:hAnsi="宋体"/>
          <w:u w:val="single"/>
        </w:rPr>
        <w:t>除材料（专用合同条款 11.1 约定的调价材料）价格变化及不可抗力以外的其他风险。</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default" w:ascii="宋体" w:hAnsi="宋体" w:eastAsia="宋体"/>
          <w:u w:val="single"/>
          <w:lang w:val="en-US" w:eastAsia="zh-CN"/>
        </w:rPr>
      </w:pPr>
      <w:r>
        <w:rPr>
          <w:rFonts w:hint="eastAsia" w:ascii="宋体" w:hAnsi="宋体"/>
          <w:u w:val="single"/>
        </w:rPr>
        <w:t>承包人投标时在规定时间内未对工程量清单提出异议，中标后，发包人不再对工程量清单的项目和数量进行校对调整。承包人必须按其报价完成招标文件规定范围内的所有工程项目</w:t>
      </w:r>
      <w:r>
        <w:rPr>
          <w:rFonts w:hint="eastAsia"/>
          <w:u w:val="single"/>
          <w:lang w:val="en-US" w:eastAsia="zh-CN"/>
        </w:rPr>
        <w:t xml:space="preserve"> </w:t>
      </w:r>
      <w:r>
        <w:rPr>
          <w:rFonts w:hint="eastAsia"/>
          <w:u w:val="none"/>
          <w:lang w:val="en-US" w:eastAsia="zh-CN"/>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风险费用的计算方法：</w:t>
      </w:r>
      <w:r>
        <w:rPr>
          <w:rFonts w:hint="eastAsia" w:ascii="宋体" w:hAnsi="宋体"/>
          <w:u w:val="single"/>
        </w:rPr>
        <w:t xml:space="preserve"> </w:t>
      </w:r>
      <w:r>
        <w:rPr>
          <w:rFonts w:hint="eastAsia" w:ascii="宋体" w:hAnsi="宋体"/>
          <w:u w:val="single"/>
          <w:lang w:val="en-US" w:eastAsia="zh-CN"/>
        </w:rPr>
        <w:t>投标人在投标报价时已考虑，不再另行计取</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风险范围以外合同价格的调整方法：</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3、其他价格方式：</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bookmarkStart w:id="362" w:name="_Toc303539161"/>
      <w:bookmarkStart w:id="363" w:name="_Toc297123554"/>
      <w:bookmarkStart w:id="364" w:name="_Toc304295581"/>
      <w:bookmarkStart w:id="365" w:name="_Toc297216213"/>
      <w:bookmarkStart w:id="366" w:name="_Toc312678042"/>
      <w:bookmarkStart w:id="367" w:name="_Toc300935004"/>
      <w:bookmarkStart w:id="368" w:name="_Toc292559917"/>
      <w:bookmarkStart w:id="369" w:name="_Toc292559412"/>
      <w:bookmarkStart w:id="370" w:name="_Toc297048393"/>
      <w:bookmarkStart w:id="371" w:name="_Toc296891247"/>
      <w:bookmarkStart w:id="372" w:name="_Toc296891035"/>
      <w:bookmarkStart w:id="373" w:name="_Toc297120507"/>
      <w:bookmarkStart w:id="374" w:name="_Toc296503207"/>
      <w:bookmarkStart w:id="375" w:name="_Toc296346708"/>
      <w:bookmarkStart w:id="376" w:name="_Toc296347206"/>
      <w:bookmarkStart w:id="377" w:name="_Toc296944546"/>
      <w:r>
        <w:rPr>
          <w:rFonts w:hint="eastAsia" w:ascii="宋体" w:hAnsi="宋体" w:cs="仿宋_GB2312"/>
          <w:b/>
          <w:bCs/>
        </w:rPr>
        <w:t>12.2 预付款</w:t>
      </w:r>
    </w:p>
    <w:bookmarkEnd w:id="362"/>
    <w:bookmarkEnd w:id="363"/>
    <w:bookmarkEnd w:id="364"/>
    <w:bookmarkEnd w:id="365"/>
    <w:bookmarkEnd w:id="366"/>
    <w:bookmarkEnd w:id="367"/>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12.2.1 预付款的支付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预付款支付比例或金额：</w:t>
      </w:r>
      <w:r>
        <w:rPr>
          <w:rFonts w:hint="eastAsia" w:ascii="宋体" w:hAnsi="宋体"/>
          <w:u w:val="single"/>
        </w:rPr>
        <w:t xml:space="preserve">  </w:t>
      </w:r>
      <w:r>
        <w:rPr>
          <w:rFonts w:hint="eastAsia"/>
          <w:u w:val="single"/>
          <w:lang w:val="en-US" w:eastAsia="zh-CN"/>
        </w:rPr>
        <w:t>合同的40%</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预付款支付期限：</w:t>
      </w:r>
      <w:r>
        <w:rPr>
          <w:rFonts w:hint="eastAsia" w:ascii="宋体" w:hAnsi="宋体"/>
          <w:u w:val="single"/>
          <w:lang w:val="en-US" w:eastAsia="zh-CN"/>
        </w:rPr>
        <w:t xml:space="preserve">合同、担保措施生效以及具备实施条件后 5 个工作日内支付(在承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u w:val="single"/>
          <w:lang w:val="en-US" w:eastAsia="zh-CN"/>
        </w:rPr>
        <w:t>包人提供保函之后)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lang w:val="en-US" w:eastAsia="zh-CN"/>
        </w:rPr>
      </w:pPr>
      <w:r>
        <w:rPr>
          <w:rFonts w:hint="eastAsia" w:ascii="宋体" w:hAnsi="宋体"/>
        </w:rPr>
        <w:t>预付款扣回的方式：</w:t>
      </w:r>
      <w:r>
        <w:rPr>
          <w:rFonts w:hint="eastAsia" w:ascii="宋体" w:hAnsi="宋体"/>
          <w:u w:val="single"/>
          <w:lang w:val="en-US" w:eastAsia="zh-CN"/>
        </w:rPr>
        <w:t xml:space="preserve">预付款分两次回扣，每次回扣 20%，预付款在工程竣工，资料齐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u w:val="single"/>
          <w:lang w:val="en-US" w:eastAsia="zh-CN"/>
        </w:rPr>
        <w:t>全后结算扣除完毕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12.2.2 预付款担保</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承包人提交预付款担保的期限：</w:t>
      </w:r>
      <w:r>
        <w:rPr>
          <w:rFonts w:hint="eastAsia"/>
          <w:u w:val="single"/>
          <w:lang w:val="en-US" w:eastAsia="zh-CN"/>
        </w:rPr>
        <w:t>预付款支付前</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u w:val="single"/>
          <w:lang w:val="en-US" w:eastAsia="zh-CN"/>
        </w:rPr>
      </w:pPr>
      <w:r>
        <w:rPr>
          <w:rFonts w:hint="eastAsia" w:ascii="宋体" w:hAnsi="宋体"/>
        </w:rPr>
        <w:t>预付款担保的形式为：</w:t>
      </w:r>
      <w:r>
        <w:rPr>
          <w:rFonts w:hint="eastAsia"/>
          <w:u w:val="single"/>
          <w:lang w:val="en-US" w:eastAsia="zh-CN"/>
        </w:rPr>
        <w:t xml:space="preserve">承包人提交银行、保险公司、担保公司等金融机构出具的预付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u w:val="single"/>
          <w:lang w:val="en-US" w:eastAsia="zh-CN"/>
        </w:rPr>
        <w:t>款保函或其他担保措施 。</w:t>
      </w:r>
    </w:p>
    <w:bookmarkEnd w:id="368"/>
    <w:bookmarkEnd w:id="369"/>
    <w:bookmarkEnd w:id="370"/>
    <w:bookmarkEnd w:id="371"/>
    <w:bookmarkEnd w:id="372"/>
    <w:bookmarkEnd w:id="373"/>
    <w:bookmarkEnd w:id="374"/>
    <w:bookmarkEnd w:id="375"/>
    <w:bookmarkEnd w:id="376"/>
    <w:bookmarkEnd w:id="377"/>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12.3 计量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12.3.1 计量原则</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工程量计算规则：</w:t>
      </w:r>
      <w:r>
        <w:rPr>
          <w:rFonts w:hint="eastAsia" w:ascii="宋体" w:hAnsi="宋体"/>
          <w:u w:val="single"/>
        </w:rPr>
        <w:t>按招标工程量清单及控制价所采用的工程量清单计价规范及配套文件等</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12.3.2 计量周期</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关于计量周期的约定：</w:t>
      </w:r>
      <w:r>
        <w:rPr>
          <w:rFonts w:hint="eastAsia" w:ascii="宋体" w:hAnsi="宋体"/>
          <w:u w:val="single"/>
        </w:rPr>
        <w:t xml:space="preserve">     执行通用合同条款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12.3.3 单价合同的计量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关于单价合同计量的约定：</w:t>
      </w:r>
      <w:r>
        <w:rPr>
          <w:rFonts w:hint="eastAsia" w:ascii="宋体" w:hAnsi="宋体"/>
          <w:u w:val="single"/>
        </w:rPr>
        <w:t xml:space="preserve">     执行通用合同条款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12.3.4 总价合同的计量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关于总价合同计量的约定：</w:t>
      </w:r>
      <w:r>
        <w:rPr>
          <w:rFonts w:hint="eastAsia" w:ascii="宋体" w:hAnsi="宋体"/>
          <w:u w:val="single"/>
        </w:rPr>
        <w:t xml:space="preserve">  </w:t>
      </w:r>
      <w:r>
        <w:rPr>
          <w:rFonts w:hint="eastAsia"/>
          <w:u w:val="single"/>
          <w:lang w:val="en-US" w:eastAsia="zh-CN"/>
        </w:rPr>
        <w:t xml:space="preserve">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rPr>
        <w:t>12.3.5总价合同采用支付分解表计量支付的，是否适用第</w:t>
      </w:r>
      <w:r>
        <w:rPr>
          <w:rFonts w:hint="eastAsia" w:ascii="宋体" w:hAnsi="宋体"/>
          <w:kern w:val="0"/>
        </w:rPr>
        <w:t xml:space="preserve">12.3.4 </w:t>
      </w:r>
      <w:r>
        <w:rPr>
          <w:rFonts w:hint="eastAsia" w:ascii="宋体" w:hAnsi="宋体"/>
        </w:rPr>
        <w:t>项</w:t>
      </w:r>
      <w:r>
        <w:rPr>
          <w:rFonts w:hint="eastAsia" w:ascii="宋体" w:hAnsi="宋体"/>
          <w:kern w:val="0"/>
        </w:rPr>
        <w:t>〔总价合同的计量〕约定进行计量：</w:t>
      </w:r>
      <w:r>
        <w:rPr>
          <w:rFonts w:hint="eastAsia" w:ascii="宋体" w:hAnsi="宋体"/>
          <w:kern w:val="0"/>
          <w:u w:val="single"/>
        </w:rPr>
        <w:t xml:space="preserve"> </w:t>
      </w:r>
      <w:r>
        <w:rPr>
          <w:rFonts w:hint="eastAsia"/>
          <w:kern w:val="0"/>
          <w:u w:val="single"/>
          <w:lang w:val="en-US" w:eastAsia="zh-CN"/>
        </w:rPr>
        <w:t xml:space="preserve">      </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12.3.6 其他价格形式合同的计量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其他价格形式的计量方式和程序：</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12.4 工程进度款支付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12.4.1 付款周期</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u w:val="single"/>
          <w:lang w:val="en-US" w:eastAsia="zh-CN"/>
        </w:rPr>
        <w:t>关于付款周期的约定：</w:t>
      </w:r>
      <w:r>
        <w:rPr>
          <w:rFonts w:hint="eastAsia" w:ascii="宋体" w:hAnsi="宋体"/>
          <w:u w:val="single"/>
          <w:lang w:eastAsia="zh-CN"/>
        </w:rPr>
        <w:t>（1）</w:t>
      </w:r>
      <w:r>
        <w:rPr>
          <w:rFonts w:hint="eastAsia" w:ascii="宋体" w:hAnsi="宋体"/>
          <w:u w:val="single"/>
          <w:lang w:val="en-US" w:eastAsia="zh-CN"/>
        </w:rPr>
        <w:t>按皖财购〔2023〕615号文件规定，承包人签订合同进场后，发包人支付合同价的40%预付款（承包人向发包人提供同等金额的见索即付保函）</w:t>
      </w:r>
      <w:r>
        <w:rPr>
          <w:rFonts w:hint="eastAsia" w:ascii="宋体" w:hAnsi="宋体"/>
          <w:u w:val="single"/>
          <w:lang w:eastAsia="zh-CN"/>
        </w:rPr>
        <w:t>；（</w:t>
      </w:r>
      <w:r>
        <w:rPr>
          <w:rFonts w:hint="eastAsia" w:ascii="宋体" w:hAnsi="宋体"/>
          <w:u w:val="single"/>
          <w:lang w:val="en-US" w:eastAsia="zh-CN"/>
        </w:rPr>
        <w:t>2</w:t>
      </w:r>
      <w:r>
        <w:rPr>
          <w:rFonts w:hint="eastAsia" w:ascii="宋体" w:hAnsi="宋体"/>
          <w:u w:val="single"/>
          <w:lang w:eastAsia="zh-CN"/>
        </w:rPr>
        <w:t>）</w:t>
      </w:r>
      <w:r>
        <w:rPr>
          <w:rFonts w:hint="eastAsia" w:ascii="宋体" w:hAnsi="宋体"/>
          <w:u w:val="single"/>
          <w:lang w:val="en-US" w:eastAsia="zh-CN"/>
        </w:rPr>
        <w:t>工程竣工，达到结算标准后，付至结算金额的9</w:t>
      </w:r>
      <w:r>
        <w:rPr>
          <w:rFonts w:hint="eastAsia"/>
          <w:u w:val="single"/>
          <w:lang w:val="en-US" w:eastAsia="zh-CN"/>
        </w:rPr>
        <w:t>8</w:t>
      </w:r>
      <w:r>
        <w:rPr>
          <w:rFonts w:hint="eastAsia" w:ascii="宋体" w:hAnsi="宋体"/>
          <w:u w:val="single"/>
          <w:lang w:val="en-US" w:eastAsia="zh-CN"/>
        </w:rPr>
        <w:t>%；余款</w:t>
      </w:r>
      <w:r>
        <w:rPr>
          <w:rFonts w:hint="eastAsia"/>
          <w:u w:val="single"/>
          <w:lang w:val="en-US" w:eastAsia="zh-CN"/>
        </w:rPr>
        <w:t>2</w:t>
      </w:r>
      <w:r>
        <w:rPr>
          <w:rFonts w:hint="eastAsia" w:ascii="宋体" w:hAnsi="宋体"/>
          <w:u w:val="single"/>
          <w:lang w:val="en-US" w:eastAsia="zh-CN"/>
        </w:rPr>
        <w:t>%留作质保金（如质量保证金采用保函、保证保险等方式的，付至结算价的 100%），缺陷责任期满无质量问题余款付清 。 如采用现金形式提交保证金的，同时退还保证金本金和银行同期存款利息。</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lang w:val="en-US" w:eastAsia="zh-CN"/>
        </w:rPr>
      </w:pPr>
      <w:r>
        <w:rPr>
          <w:rFonts w:hint="eastAsia" w:ascii="宋体" w:hAnsi="宋体"/>
          <w:u w:val="single"/>
          <w:lang w:val="en-US" w:eastAsia="zh-CN"/>
        </w:rPr>
        <w:t>备注：在签订合同时，中标人书面明确表示无需预付款，即中标人无需提供预付款保函，按皖财购〔2023〕615号文件规定，采购人可不再支付预付款。</w:t>
      </w:r>
      <w:r>
        <w:rPr>
          <w:rFonts w:hint="eastAsia" w:ascii="宋体" w:hAnsi="宋体"/>
          <w:u w:val="single"/>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12.4.2 进度付款申请单的编制</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关于进度付款申请单编制的约定</w:t>
      </w:r>
      <w:r>
        <w:rPr>
          <w:rFonts w:hint="eastAsia" w:ascii="宋体" w:hAnsi="宋体"/>
          <w:b/>
          <w:bCs/>
          <w:u w:val="none"/>
        </w:rPr>
        <w:t>：</w:t>
      </w:r>
      <w:r>
        <w:rPr>
          <w:rFonts w:hint="eastAsia"/>
          <w:b/>
          <w:bCs/>
          <w:u w:val="single"/>
          <w:lang w:val="en-US" w:eastAsia="zh-CN"/>
        </w:rPr>
        <w:t xml:space="preserve">                       </w:t>
      </w:r>
      <w:r>
        <w:rPr>
          <w:rFonts w:hint="eastAsia" w:ascii="宋体" w:hAnsi="宋体"/>
          <w:b/>
          <w:bCs/>
          <w:u w:val="none"/>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12.4.3 进度付款申请单的提交</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（1）单价合同进度付款申请单提交的约定：</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（2）总价合同进度付款申请单提交的约定：</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（3）其他价格形式合同进度付款申请单提交的约定：</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12.4.4 进度款审核和支付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（1）监理人审查并报送发包人的期限：</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发包人完成审批并签发进度款支付证书的期限：</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（2）发包人支付进度款的期限：</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550" w:firstLineChars="250"/>
        <w:jc w:val="left"/>
        <w:textAlignment w:val="auto"/>
        <w:rPr>
          <w:rFonts w:hint="eastAsia" w:ascii="宋体" w:hAnsi="宋体"/>
          <w:u w:val="single"/>
        </w:rPr>
      </w:pPr>
      <w:r>
        <w:rPr>
          <w:rFonts w:hint="eastAsia" w:ascii="宋体" w:hAnsi="宋体"/>
        </w:rPr>
        <w:t>发包人逾期支付进度款的违约金的计算方式：</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550" w:firstLineChars="250"/>
        <w:jc w:val="left"/>
        <w:textAlignment w:val="auto"/>
        <w:rPr>
          <w:rFonts w:hint="eastAsia" w:ascii="宋体" w:hAnsi="宋体"/>
        </w:rPr>
      </w:pPr>
      <w:r>
        <w:rPr>
          <w:rFonts w:hint="eastAsia" w:ascii="宋体" w:hAnsi="宋体"/>
        </w:rPr>
        <w:t>12.4.6支付分解表的编制</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2、总价合同支付分解表的编制与审批：</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3、单价合同的总价项目支付分解表的编制与审批：</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bookmarkEnd w:id="272"/>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378" w:name="_Toc351203645"/>
      <w:bookmarkStart w:id="379" w:name="_Toc297123564"/>
      <w:bookmarkStart w:id="380" w:name="_Toc292559424"/>
      <w:bookmarkStart w:id="381" w:name="_Toc303539172"/>
      <w:bookmarkStart w:id="382" w:name="_Toc296503219"/>
      <w:bookmarkStart w:id="383" w:name="_Toc304295593"/>
      <w:bookmarkStart w:id="384" w:name="_Toc297120519"/>
      <w:bookmarkStart w:id="385" w:name="_Toc296346720"/>
      <w:bookmarkStart w:id="386" w:name="_Toc296347218"/>
      <w:bookmarkStart w:id="387" w:name="_Toc312678053"/>
      <w:bookmarkStart w:id="388" w:name="_Toc296944558"/>
      <w:bookmarkStart w:id="389" w:name="_Toc297048405"/>
      <w:bookmarkStart w:id="390" w:name="_Toc292559929"/>
      <w:bookmarkStart w:id="391" w:name="_Toc297216223"/>
      <w:bookmarkStart w:id="392" w:name="_Toc296891259"/>
      <w:bookmarkStart w:id="393" w:name="_Toc296891047"/>
      <w:bookmarkStart w:id="394" w:name="_Toc300935015"/>
      <w:r>
        <w:rPr>
          <w:rFonts w:hint="eastAsia" w:ascii="宋体" w:hAnsi="宋体" w:cs="楷体_GB2312"/>
          <w:b/>
          <w:bCs/>
        </w:rPr>
        <w:t>13. 验收和工程试车</w:t>
      </w:r>
      <w:bookmarkEnd w:id="378"/>
    </w:p>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13.1 分部分项工程验收</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13.1.2监理人不能按时进行验收时，应提前</w:t>
      </w:r>
      <w:r>
        <w:rPr>
          <w:rFonts w:hint="eastAsia" w:ascii="宋体" w:hAnsi="宋体"/>
          <w:u w:val="single"/>
        </w:rPr>
        <w:t xml:space="preserve">   </w:t>
      </w:r>
      <w:r>
        <w:rPr>
          <w:rFonts w:hint="eastAsia" w:ascii="宋体" w:hAnsi="宋体"/>
          <w:u w:val="single"/>
          <w:lang w:val="en-US" w:eastAsia="zh-CN"/>
        </w:rPr>
        <w:t>24</w:t>
      </w:r>
      <w:r>
        <w:rPr>
          <w:rFonts w:hint="eastAsia" w:ascii="宋体" w:hAnsi="宋体"/>
          <w:u w:val="single"/>
        </w:rPr>
        <w:t xml:space="preserve">    </w:t>
      </w:r>
      <w:r>
        <w:rPr>
          <w:rFonts w:hint="eastAsia" w:ascii="宋体" w:hAnsi="宋体"/>
        </w:rPr>
        <w:t>小时提交书面延期要求。</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b/>
        </w:rPr>
      </w:pPr>
      <w:r>
        <w:rPr>
          <w:rFonts w:hint="eastAsia" w:ascii="宋体" w:hAnsi="宋体"/>
        </w:rPr>
        <w:t>关于延期最长不得超过：</w:t>
      </w:r>
      <w:r>
        <w:rPr>
          <w:rFonts w:hint="eastAsia" w:ascii="宋体" w:hAnsi="宋体"/>
          <w:u w:val="single"/>
        </w:rPr>
        <w:t xml:space="preserve">    </w:t>
      </w:r>
      <w:r>
        <w:rPr>
          <w:rFonts w:hint="eastAsia" w:ascii="宋体" w:hAnsi="宋体"/>
          <w:u w:val="single"/>
          <w:lang w:val="en-US" w:eastAsia="zh-CN"/>
        </w:rPr>
        <w:t>48</w:t>
      </w:r>
      <w:r>
        <w:rPr>
          <w:rFonts w:hint="eastAsia" w:ascii="宋体" w:hAnsi="宋体"/>
          <w:u w:val="single"/>
        </w:rPr>
        <w:t xml:space="preserve">   </w:t>
      </w:r>
      <w:r>
        <w:rPr>
          <w:rFonts w:hint="eastAsia" w:ascii="宋体" w:hAnsi="宋体"/>
        </w:rPr>
        <w:t>小时。</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bookmarkStart w:id="395" w:name="_Toc292559428"/>
      <w:bookmarkStart w:id="396" w:name="_Toc300935016"/>
      <w:bookmarkStart w:id="397" w:name="_Toc297048409"/>
      <w:bookmarkStart w:id="398" w:name="_Toc296346724"/>
      <w:bookmarkStart w:id="399" w:name="_Toc296347222"/>
      <w:bookmarkStart w:id="400" w:name="_Toc296503223"/>
      <w:bookmarkStart w:id="401" w:name="_Toc296944562"/>
      <w:bookmarkStart w:id="402" w:name="_Toc297120523"/>
      <w:bookmarkStart w:id="403" w:name="_Toc304295596"/>
      <w:bookmarkStart w:id="404" w:name="_Toc296891263"/>
      <w:bookmarkStart w:id="405" w:name="_Toc292559933"/>
      <w:bookmarkStart w:id="406" w:name="_Toc312678056"/>
      <w:bookmarkStart w:id="407" w:name="_Toc297123565"/>
      <w:bookmarkStart w:id="408" w:name="_Toc297216224"/>
      <w:bookmarkStart w:id="409" w:name="_Toc296891051"/>
      <w:bookmarkStart w:id="410" w:name="_Toc303539173"/>
      <w:bookmarkStart w:id="411" w:name="_Toc267251476"/>
      <w:bookmarkStart w:id="412" w:name="_Toc267251475"/>
      <w:bookmarkStart w:id="413" w:name="_Toc267251470"/>
      <w:bookmarkStart w:id="414" w:name="_Toc267251473"/>
      <w:bookmarkStart w:id="415" w:name="_Toc267251471"/>
      <w:bookmarkStart w:id="416" w:name="_Toc267251472"/>
      <w:bookmarkStart w:id="417" w:name="_Toc267251474"/>
      <w:r>
        <w:rPr>
          <w:rFonts w:hint="eastAsia" w:ascii="宋体" w:hAnsi="宋体" w:cs="仿宋_GB2312"/>
          <w:b/>
          <w:bCs/>
        </w:rPr>
        <w:t>13.2 竣工验收</w:t>
      </w:r>
    </w:p>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bookmarkStart w:id="418" w:name="_Toc280868704"/>
      <w:bookmarkStart w:id="419" w:name="_Toc280868705"/>
      <w:bookmarkStart w:id="420" w:name="_Toc280868706"/>
      <w:bookmarkStart w:id="421" w:name="_Toc280868707"/>
      <w:bookmarkStart w:id="422" w:name="_Toc280868708"/>
      <w:bookmarkStart w:id="423" w:name="_Toc280868709"/>
      <w:r>
        <w:rPr>
          <w:rFonts w:hint="eastAsia" w:ascii="宋体" w:hAnsi="宋体"/>
        </w:rPr>
        <w:t>13.2.</w:t>
      </w:r>
      <w:r>
        <w:rPr>
          <w:rFonts w:hint="eastAsia"/>
          <w:lang w:val="en-US" w:eastAsia="zh-CN"/>
        </w:rPr>
        <w:t>1</w:t>
      </w:r>
      <w:r>
        <w:rPr>
          <w:rFonts w:hint="eastAsia" w:ascii="宋体" w:hAnsi="宋体"/>
        </w:rPr>
        <w:t>竣工验收程序</w:t>
      </w:r>
    </w:p>
    <w:bookmarkEnd w:id="418"/>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关于竣工验收程序的约定：</w:t>
      </w:r>
      <w:r>
        <w:rPr>
          <w:rFonts w:hint="eastAsia" w:ascii="宋体" w:hAnsi="宋体"/>
          <w:kern w:val="0"/>
          <w:u w:val="single"/>
        </w:rPr>
        <w:t xml:space="preserve"> </w:t>
      </w:r>
      <w:r>
        <w:rPr>
          <w:rFonts w:hint="eastAsia" w:ascii="宋体" w:hAnsi="宋体"/>
          <w:kern w:val="0"/>
          <w:u w:val="single"/>
          <w:lang w:eastAsia="zh-CN"/>
        </w:rPr>
        <w:t>执行通用合同条款</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发包人不按照本项约定组织竣工验收、颁发工程接收证书的违约金的计算方法：</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bookmarkEnd w:id="419"/>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13.2.</w:t>
      </w:r>
      <w:r>
        <w:rPr>
          <w:rFonts w:hint="eastAsia"/>
          <w:lang w:val="en-US" w:eastAsia="zh-CN"/>
        </w:rPr>
        <w:t>2</w:t>
      </w:r>
      <w:r>
        <w:rPr>
          <w:rFonts w:hint="eastAsia" w:ascii="宋体" w:hAnsi="宋体"/>
        </w:rPr>
        <w:t>移交、接收全部与部分工程</w:t>
      </w:r>
    </w:p>
    <w:bookmarkEnd w:id="420"/>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承包人向发包人移交工程的期限：</w:t>
      </w:r>
      <w:r>
        <w:rPr>
          <w:rFonts w:hint="eastAsia" w:ascii="宋体" w:hAnsi="宋体"/>
          <w:kern w:val="0"/>
          <w:u w:val="single"/>
        </w:rPr>
        <w:t xml:space="preserve">  </w:t>
      </w:r>
      <w:r>
        <w:rPr>
          <w:rFonts w:hint="eastAsia"/>
          <w:kern w:val="0"/>
          <w:u w:val="single"/>
          <w:lang w:val="en-US" w:eastAsia="zh-CN"/>
        </w:rPr>
        <w:t xml:space="preserve">/  </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发包人未按本合同约定接收全部或部分工程的，违约金的计算方法为：</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bookmarkEnd w:id="421"/>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承包人未按时移交工程的，违约金的计算方法为：</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13.3 工程试车</w:t>
      </w:r>
    </w:p>
    <w:bookmarkEnd w:id="422"/>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13.3.1 试车程序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工程试车内容：</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（1）单机无负荷试车费用由</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承担；</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（2）无负荷联动试车费用由</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承担。</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13.3.3投料试车</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关于投料试车相关事项的约定：</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13.</w:t>
      </w:r>
      <w:r>
        <w:rPr>
          <w:rFonts w:hint="eastAsia" w:cs="仿宋_GB2312"/>
          <w:b/>
          <w:bCs/>
          <w:lang w:val="en-US" w:eastAsia="zh-CN"/>
        </w:rPr>
        <w:t>4</w:t>
      </w:r>
      <w:r>
        <w:rPr>
          <w:rFonts w:hint="eastAsia" w:ascii="宋体" w:hAnsi="宋体" w:cs="仿宋_GB2312"/>
          <w:b/>
          <w:bCs/>
        </w:rPr>
        <w:t xml:space="preserve"> 竣工退场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13.</w:t>
      </w:r>
      <w:r>
        <w:rPr>
          <w:rFonts w:hint="eastAsia"/>
          <w:kern w:val="0"/>
          <w:lang w:val="en-US" w:eastAsia="zh-CN"/>
        </w:rPr>
        <w:t>4</w:t>
      </w:r>
      <w:r>
        <w:rPr>
          <w:rFonts w:hint="eastAsia" w:ascii="宋体" w:hAnsi="宋体"/>
          <w:kern w:val="0"/>
        </w:rPr>
        <w:t>.1 竣工退场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承包人完成竣工退场的期限：</w:t>
      </w:r>
      <w:r>
        <w:rPr>
          <w:rFonts w:hint="eastAsia" w:ascii="宋体" w:hAnsi="宋体"/>
          <w:kern w:val="0"/>
          <w:u w:val="single"/>
        </w:rPr>
        <w:t xml:space="preserve">    </w:t>
      </w:r>
      <w:r>
        <w:rPr>
          <w:rFonts w:hint="eastAsia" w:ascii="宋体" w:hAnsi="宋体" w:eastAsia="宋体" w:cs="宋体"/>
          <w:spacing w:val="-8"/>
          <w:sz w:val="21"/>
          <w:szCs w:val="21"/>
          <w:u w:val="single" w:color="auto"/>
        </w:rPr>
        <w:t>接到发包人书面退场通知后</w:t>
      </w:r>
      <w:r>
        <w:rPr>
          <w:rFonts w:hint="eastAsia" w:ascii="宋体" w:hAnsi="宋体" w:eastAsia="宋体" w:cs="宋体"/>
          <w:spacing w:val="27"/>
          <w:sz w:val="21"/>
          <w:szCs w:val="21"/>
          <w:u w:val="single" w:color="auto"/>
        </w:rPr>
        <w:t xml:space="preserve"> </w:t>
      </w:r>
      <w:r>
        <w:rPr>
          <w:rFonts w:hint="eastAsia" w:ascii="宋体" w:hAnsi="宋体" w:eastAsia="宋体" w:cs="宋体"/>
          <w:spacing w:val="-8"/>
          <w:sz w:val="21"/>
          <w:szCs w:val="21"/>
          <w:u w:val="single" w:color="auto"/>
        </w:rPr>
        <w:t>15</w:t>
      </w:r>
      <w:r>
        <w:rPr>
          <w:rFonts w:hint="eastAsia" w:ascii="宋体" w:hAnsi="宋体" w:eastAsia="宋体" w:cs="宋体"/>
          <w:spacing w:val="45"/>
          <w:sz w:val="21"/>
          <w:szCs w:val="21"/>
          <w:u w:val="single" w:color="auto"/>
        </w:rPr>
        <w:t xml:space="preserve"> </w:t>
      </w:r>
      <w:r>
        <w:rPr>
          <w:rFonts w:hint="eastAsia" w:ascii="宋体" w:hAnsi="宋体" w:eastAsia="宋体" w:cs="宋体"/>
          <w:spacing w:val="-8"/>
          <w:sz w:val="21"/>
          <w:szCs w:val="21"/>
          <w:u w:val="single" w:color="auto"/>
        </w:rPr>
        <w:t>日内</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r>
        <w:rPr>
          <w:rFonts w:hint="eastAsia" w:ascii="宋体" w:hAnsi="宋体" w:cs="楷体_GB2312"/>
          <w:b/>
          <w:bCs/>
        </w:rPr>
        <w:t>14. 竣工结算</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14.1 竣工结算申请</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承包人提交竣工结算申请单的期限：</w:t>
      </w:r>
      <w:r>
        <w:rPr>
          <w:rFonts w:hint="eastAsia" w:ascii="宋体" w:hAnsi="宋体"/>
          <w:u w:val="single"/>
        </w:rPr>
        <w:t xml:space="preserve"> 竣工验收合格后 28 天之内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竣工结算申请单应包括的内容：</w:t>
      </w:r>
      <w:r>
        <w:rPr>
          <w:rFonts w:hint="eastAsia" w:ascii="宋体" w:hAnsi="宋体"/>
          <w:u w:val="single"/>
        </w:rPr>
        <w:t xml:space="preserve"> 执行通用合同条款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14.2 竣工结算审核</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发包人审批竣工付款申请单的期限：</w:t>
      </w:r>
      <w:r>
        <w:rPr>
          <w:rFonts w:hint="eastAsia" w:ascii="宋体" w:hAnsi="宋体"/>
          <w:u w:val="single"/>
        </w:rPr>
        <w:t xml:space="preserve"> </w:t>
      </w:r>
      <w:r>
        <w:rPr>
          <w:rFonts w:hint="eastAsia"/>
          <w:u w:val="single"/>
          <w:lang w:val="en-US" w:eastAsia="zh-CN"/>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发包人完成竣工付款的期限：</w:t>
      </w:r>
      <w:r>
        <w:rPr>
          <w:rFonts w:hint="eastAsia" w:ascii="宋体" w:hAnsi="宋体"/>
          <w:u w:val="single"/>
        </w:rPr>
        <w:t xml:space="preserve">  </w:t>
      </w:r>
      <w:r>
        <w:rPr>
          <w:rFonts w:hint="eastAsia"/>
          <w:u w:val="single"/>
          <w:lang w:val="en-US" w:eastAsia="zh-CN"/>
        </w:rPr>
        <w:t xml:space="preserve">       </w:t>
      </w:r>
      <w:r>
        <w:rPr>
          <w:rFonts w:hint="eastAsia" w:ascii="宋体" w:hAnsi="宋体"/>
        </w:rPr>
        <w:t>。</w:t>
      </w:r>
    </w:p>
    <w:p>
      <w:pPr>
        <w:keepNext w:val="0"/>
        <w:keepLines w:val="0"/>
        <w:widowControl/>
        <w:suppressLineNumbers w:val="0"/>
        <w:jc w:val="left"/>
        <w:rPr>
          <w:rFonts w:hint="eastAsia" w:ascii="宋体" w:hAnsi="宋体"/>
          <w:u w:val="single"/>
        </w:rPr>
      </w:pPr>
      <w:r>
        <w:rPr>
          <w:rFonts w:hint="eastAsia" w:ascii="宋体" w:hAnsi="宋体"/>
        </w:rPr>
        <w:t>关于竣工付款证书异议部分复核的方式和程序：</w:t>
      </w:r>
      <w:r>
        <w:rPr>
          <w:rFonts w:hint="eastAsia" w:ascii="宋体" w:hAnsi="宋体"/>
          <w:u w:val="single"/>
        </w:rPr>
        <w:t xml:space="preserve">   </w:t>
      </w:r>
      <w:r>
        <w:rPr>
          <w:rFonts w:hint="eastAsia" w:ascii="宋体" w:hAnsi="宋体" w:eastAsia="宋体" w:cs="宋体"/>
          <w:color w:val="000000"/>
          <w:kern w:val="0"/>
          <w:sz w:val="21"/>
          <w:szCs w:val="21"/>
          <w:u w:val="single"/>
          <w:lang w:val="en-US" w:eastAsia="zh-CN" w:bidi="ar"/>
        </w:rPr>
        <w:t xml:space="preserve">执行通用条款 </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14.</w:t>
      </w:r>
      <w:r>
        <w:rPr>
          <w:rFonts w:hint="eastAsia" w:cs="仿宋_GB2312"/>
          <w:b/>
          <w:bCs/>
          <w:lang w:val="en-US" w:eastAsia="zh-CN"/>
        </w:rPr>
        <w:t>3</w:t>
      </w:r>
      <w:r>
        <w:rPr>
          <w:rFonts w:hint="eastAsia" w:ascii="宋体" w:hAnsi="宋体" w:cs="仿宋_GB2312"/>
          <w:b/>
          <w:bCs/>
        </w:rPr>
        <w:t>最终结清</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14.</w:t>
      </w:r>
      <w:r>
        <w:rPr>
          <w:rFonts w:hint="eastAsia"/>
          <w:kern w:val="0"/>
          <w:lang w:val="en-US" w:eastAsia="zh-CN"/>
        </w:rPr>
        <w:t>3</w:t>
      </w:r>
      <w:r>
        <w:rPr>
          <w:rFonts w:hint="eastAsia" w:ascii="宋体" w:hAnsi="宋体"/>
          <w:kern w:val="0"/>
        </w:rPr>
        <w:t>.1 最终结清申请单</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承包人提交最终结清申请单的份数：</w:t>
      </w:r>
      <w:r>
        <w:rPr>
          <w:rFonts w:hint="eastAsia" w:ascii="宋体" w:hAnsi="宋体"/>
          <w:kern w:val="0"/>
          <w:u w:val="single"/>
        </w:rPr>
        <w:t xml:space="preserve">      </w:t>
      </w:r>
      <w:r>
        <w:rPr>
          <w:rFonts w:hint="eastAsia"/>
          <w:kern w:val="0"/>
          <w:u w:val="single"/>
          <w:lang w:val="en-US" w:eastAsia="zh-CN"/>
        </w:rPr>
        <w:t xml:space="preserve"> </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kern w:val="0"/>
        </w:rPr>
        <w:t>承包人提交最终结算申请单的期限：</w:t>
      </w:r>
      <w:r>
        <w:rPr>
          <w:rFonts w:hint="eastAsia" w:ascii="宋体" w:hAnsi="宋体"/>
          <w:kern w:val="0"/>
          <w:u w:val="single"/>
        </w:rPr>
        <w:t xml:space="preserve">   执行通用合同条款     </w:t>
      </w:r>
      <w:r>
        <w:rPr>
          <w:rFonts w:hint="eastAsia" w:ascii="宋体" w:hAnsi="宋体"/>
          <w:kern w:val="0"/>
        </w:rPr>
        <w:t>。</w:t>
      </w:r>
      <w:r>
        <w:rPr>
          <w:rFonts w:hint="eastAsia" w:ascii="宋体" w:hAnsi="宋体"/>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14.</w:t>
      </w:r>
      <w:r>
        <w:rPr>
          <w:rFonts w:hint="eastAsia"/>
          <w:lang w:val="en-US" w:eastAsia="zh-CN"/>
        </w:rPr>
        <w:t>3</w:t>
      </w:r>
      <w:r>
        <w:rPr>
          <w:rFonts w:hint="eastAsia" w:ascii="宋体" w:hAnsi="宋体"/>
        </w:rPr>
        <w:t>.2 最终结清证书和支付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（1）发包人完成最终结清申请单的审批并颁发最终结清证书的期限：</w:t>
      </w:r>
      <w:r>
        <w:rPr>
          <w:rFonts w:hint="eastAsia" w:ascii="宋体" w:hAnsi="宋体"/>
          <w:u w:val="single"/>
        </w:rPr>
        <w:t>执行通用合同条款</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（2）发包人完成支付的期限：</w:t>
      </w:r>
      <w:r>
        <w:rPr>
          <w:rFonts w:hint="eastAsia" w:ascii="宋体" w:hAnsi="宋体"/>
          <w:u w:val="single"/>
        </w:rPr>
        <w:t xml:space="preserve">   执行通用合同条款   </w:t>
      </w:r>
      <w:r>
        <w:rPr>
          <w:rFonts w:hint="eastAsia" w:ascii="宋体" w:hAnsi="宋体"/>
        </w:rPr>
        <w:t>。</w:t>
      </w:r>
    </w:p>
    <w:bookmarkEnd w:id="411"/>
    <w:bookmarkEnd w:id="412"/>
    <w:bookmarkEnd w:id="413"/>
    <w:bookmarkEnd w:id="414"/>
    <w:bookmarkEnd w:id="415"/>
    <w:bookmarkEnd w:id="416"/>
    <w:bookmarkEnd w:id="417"/>
    <w:bookmarkEnd w:id="423"/>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424" w:name="_Toc267251485"/>
      <w:bookmarkStart w:id="425" w:name="_Toc267251489"/>
      <w:bookmarkStart w:id="426" w:name="_Toc267251490"/>
      <w:bookmarkStart w:id="427" w:name="_Toc267251486"/>
      <w:bookmarkStart w:id="428" w:name="_Toc267251488"/>
      <w:bookmarkStart w:id="429" w:name="_Toc267251492"/>
      <w:bookmarkStart w:id="430" w:name="_Toc267251499"/>
      <w:bookmarkStart w:id="431" w:name="_Toc267251494"/>
      <w:bookmarkStart w:id="432" w:name="_Toc267251498"/>
      <w:bookmarkStart w:id="433" w:name="_Toc267251497"/>
      <w:bookmarkStart w:id="434" w:name="_Toc267251502"/>
      <w:bookmarkStart w:id="435" w:name="_Toc267251491"/>
      <w:bookmarkStart w:id="436" w:name="_Toc267251495"/>
      <w:bookmarkStart w:id="437" w:name="_Toc267251496"/>
      <w:bookmarkStart w:id="438" w:name="_Toc267251503"/>
      <w:bookmarkStart w:id="439" w:name="_Toc267251501"/>
      <w:bookmarkStart w:id="440" w:name="_Toc267251493"/>
      <w:bookmarkStart w:id="441" w:name="_Toc267251506"/>
      <w:bookmarkStart w:id="442" w:name="_Toc267251504"/>
      <w:bookmarkStart w:id="443" w:name="_Toc267251507"/>
      <w:bookmarkStart w:id="444" w:name="_Toc267251508"/>
      <w:bookmarkStart w:id="445" w:name="_Toc267251514"/>
      <w:bookmarkStart w:id="446" w:name="_Toc267251513"/>
      <w:bookmarkStart w:id="447" w:name="_Toc267251509"/>
      <w:bookmarkStart w:id="448" w:name="_Toc267251510"/>
      <w:bookmarkStart w:id="449" w:name="_Toc267251515"/>
      <w:bookmarkStart w:id="450" w:name="_Toc267251511"/>
      <w:r>
        <w:rPr>
          <w:rFonts w:hint="eastAsia" w:ascii="宋体" w:hAnsi="宋体" w:cs="楷体_GB2312"/>
          <w:b/>
          <w:bCs/>
        </w:rPr>
        <w:t>15. 缺陷责任期与保修</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15.</w:t>
      </w:r>
      <w:r>
        <w:rPr>
          <w:rFonts w:hint="eastAsia" w:cs="仿宋_GB2312"/>
          <w:b/>
          <w:bCs/>
          <w:lang w:val="en-US" w:eastAsia="zh-CN"/>
        </w:rPr>
        <w:t>1</w:t>
      </w:r>
      <w:r>
        <w:rPr>
          <w:rFonts w:hint="eastAsia" w:ascii="宋体" w:hAnsi="宋体" w:cs="仿宋_GB2312"/>
          <w:b/>
          <w:bCs/>
        </w:rPr>
        <w:t>缺陷责任期</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缺陷责任期的具体期限：</w:t>
      </w:r>
      <w:r>
        <w:rPr>
          <w:rFonts w:hint="eastAsia" w:ascii="宋体" w:hAnsi="宋体"/>
          <w:u w:val="single"/>
        </w:rPr>
        <w:t xml:space="preserve">    </w:t>
      </w:r>
      <w:r>
        <w:rPr>
          <w:rFonts w:hint="eastAsia" w:ascii="宋体" w:hAnsi="宋体" w:eastAsia="宋体" w:cs="宋体"/>
          <w:spacing w:val="14"/>
          <w:sz w:val="21"/>
          <w:szCs w:val="21"/>
          <w:u w:val="single" w:color="auto"/>
        </w:rPr>
        <w:t xml:space="preserve"> </w:t>
      </w:r>
      <w:r>
        <w:rPr>
          <w:rFonts w:hint="eastAsia" w:ascii="宋体" w:hAnsi="宋体" w:eastAsia="宋体" w:cs="宋体"/>
          <w:spacing w:val="-11"/>
          <w:sz w:val="21"/>
          <w:szCs w:val="21"/>
          <w:u w:val="single" w:color="auto"/>
        </w:rPr>
        <w:t>24</w:t>
      </w:r>
      <w:r>
        <w:rPr>
          <w:rFonts w:hint="eastAsia" w:ascii="宋体" w:hAnsi="宋体" w:eastAsia="宋体" w:cs="宋体"/>
          <w:spacing w:val="-44"/>
          <w:sz w:val="21"/>
          <w:szCs w:val="21"/>
          <w:u w:val="single" w:color="auto"/>
        </w:rPr>
        <w:t xml:space="preserve"> </w:t>
      </w:r>
      <w:r>
        <w:rPr>
          <w:rFonts w:hint="eastAsia" w:ascii="宋体" w:hAnsi="宋体" w:eastAsia="宋体" w:cs="宋体"/>
          <w:spacing w:val="-11"/>
          <w:sz w:val="21"/>
          <w:szCs w:val="21"/>
          <w:u w:val="single" w:color="auto"/>
        </w:rPr>
        <w:t>个月</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15.</w:t>
      </w:r>
      <w:r>
        <w:rPr>
          <w:rFonts w:hint="eastAsia" w:cs="仿宋_GB2312"/>
          <w:b/>
          <w:bCs/>
          <w:lang w:val="en-US" w:eastAsia="zh-CN"/>
        </w:rPr>
        <w:t>2</w:t>
      </w:r>
      <w:r>
        <w:rPr>
          <w:rFonts w:hint="eastAsia" w:ascii="宋体" w:hAnsi="宋体" w:cs="仿宋_GB2312"/>
          <w:b/>
          <w:bCs/>
        </w:rPr>
        <w:t>质量保证金</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关于是否扣留质量保证金的约定：</w:t>
      </w:r>
      <w:r>
        <w:rPr>
          <w:rFonts w:hint="eastAsia" w:ascii="宋体" w:hAnsi="宋体"/>
          <w:u w:val="single"/>
        </w:rPr>
        <w:t xml:space="preserve">   </w:t>
      </w:r>
      <w:r>
        <w:rPr>
          <w:rFonts w:hint="eastAsia" w:ascii="宋体" w:hAnsi="宋体" w:eastAsia="宋体" w:cs="宋体"/>
          <w:spacing w:val="-11"/>
          <w:sz w:val="21"/>
          <w:szCs w:val="21"/>
          <w:u w:val="single" w:color="auto"/>
        </w:rPr>
        <w:t>扣留</w:t>
      </w:r>
      <w:r>
        <w:rPr>
          <w:rFonts w:hint="eastAsia" w:ascii="宋体" w:hAnsi="宋体"/>
          <w:u w:val="single"/>
        </w:rPr>
        <w:t xml:space="preserve">   </w:t>
      </w:r>
      <w:r>
        <w:rPr>
          <w:rFonts w:hint="eastAsia" w:ascii="宋体" w:hAnsi="宋体"/>
        </w:rPr>
        <w:t>。在工程项目竣工前，承包人按专用合同条款第3.7条提供履约担保的，发包人不得同时预留工程质量保证金。</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15.</w:t>
      </w:r>
      <w:r>
        <w:rPr>
          <w:rFonts w:hint="eastAsia"/>
          <w:lang w:val="en-US" w:eastAsia="zh-CN"/>
        </w:rPr>
        <w:t>2</w:t>
      </w:r>
      <w:r>
        <w:rPr>
          <w:rFonts w:hint="eastAsia" w:ascii="宋体" w:hAnsi="宋体"/>
        </w:rPr>
        <w:t>.1 承包人提供质量保证金的方式</w:t>
      </w:r>
    </w:p>
    <w:p>
      <w:pPr>
        <w:keepNext w:val="0"/>
        <w:keepLines w:val="0"/>
        <w:pageBreakBefore w:val="0"/>
        <w:widowControl/>
        <w:suppressLineNumbers w:val="0"/>
        <w:kinsoku/>
        <w:wordWrap/>
        <w:overflowPunct/>
        <w:topLinePunct w:val="0"/>
        <w:autoSpaceDE w:val="0"/>
        <w:autoSpaceDN w:val="0"/>
        <w:bidi w:val="0"/>
        <w:spacing w:line="460" w:lineRule="exact"/>
        <w:jc w:val="left"/>
        <w:textAlignment w:val="auto"/>
        <w:rPr>
          <w:rFonts w:hint="eastAsia" w:ascii="宋体" w:hAnsi="宋体"/>
        </w:rPr>
      </w:pPr>
      <w:r>
        <w:rPr>
          <w:rFonts w:hint="eastAsia" w:ascii="宋体" w:hAnsi="宋体"/>
        </w:rPr>
        <w:t>承包人提供质量保证金有以下三种方式：</w:t>
      </w:r>
      <w:r>
        <w:rPr>
          <w:rFonts w:hint="eastAsia" w:ascii="宋体" w:hAnsi="宋体" w:eastAsia="宋体" w:cs="宋体"/>
          <w:color w:val="000000"/>
          <w:kern w:val="0"/>
          <w:sz w:val="21"/>
          <w:szCs w:val="21"/>
          <w:u w:val="single"/>
          <w:lang w:val="en-US" w:eastAsia="zh-CN" w:bidi="ar"/>
        </w:rPr>
        <w:t xml:space="preserve">（1）或（2）或（3） </w:t>
      </w:r>
    </w:p>
    <w:p>
      <w:pPr>
        <w:keepNext w:val="0"/>
        <w:keepLines w:val="0"/>
        <w:pageBreakBefore w:val="0"/>
        <w:widowControl/>
        <w:suppressLineNumbers w:val="0"/>
        <w:kinsoku/>
        <w:wordWrap/>
        <w:overflowPunct/>
        <w:topLinePunct w:val="0"/>
        <w:autoSpaceDE w:val="0"/>
        <w:autoSpaceDN w:val="0"/>
        <w:bidi w:val="0"/>
        <w:spacing w:line="460" w:lineRule="exact"/>
        <w:ind w:firstLine="440" w:firstLineChars="200"/>
        <w:jc w:val="left"/>
        <w:textAlignment w:val="auto"/>
        <w:rPr>
          <w:rFonts w:hint="eastAsia" w:ascii="宋体" w:hAnsi="宋体"/>
          <w:kern w:val="0"/>
          <w:u w:val="single"/>
        </w:rPr>
      </w:pPr>
      <w:r>
        <w:rPr>
          <w:rFonts w:hint="eastAsia" w:ascii="宋体" w:hAnsi="宋体"/>
          <w:kern w:val="0"/>
        </w:rPr>
        <w:t>（1）金融机构保函，保证金额为：</w:t>
      </w:r>
      <w:r>
        <w:rPr>
          <w:rFonts w:hint="eastAsia" w:ascii="宋体" w:hAnsi="宋体"/>
          <w:kern w:val="0"/>
          <w:u w:val="single"/>
        </w:rPr>
        <w:t xml:space="preserve"> </w:t>
      </w:r>
      <w:r>
        <w:rPr>
          <w:rFonts w:hint="eastAsia" w:ascii="宋体" w:hAnsi="宋体" w:eastAsia="宋体" w:cs="宋体"/>
          <w:color w:val="000000"/>
          <w:kern w:val="0"/>
          <w:sz w:val="21"/>
          <w:szCs w:val="21"/>
          <w:u w:val="single"/>
          <w:lang w:val="en-US" w:eastAsia="zh-CN" w:bidi="ar"/>
        </w:rPr>
        <w:t>工程价款结算总额的</w:t>
      </w:r>
      <w:r>
        <w:rPr>
          <w:rFonts w:hint="eastAsia" w:cs="宋体"/>
          <w:color w:val="000000"/>
          <w:kern w:val="0"/>
          <w:sz w:val="21"/>
          <w:szCs w:val="21"/>
          <w:u w:val="single"/>
          <w:lang w:val="en-US" w:eastAsia="zh-CN" w:bidi="ar"/>
        </w:rPr>
        <w:t>2</w:t>
      </w:r>
      <w:r>
        <w:rPr>
          <w:rFonts w:hint="eastAsia" w:ascii="宋体" w:hAnsi="宋体" w:eastAsia="宋体" w:cs="宋体"/>
          <w:color w:val="000000"/>
          <w:kern w:val="0"/>
          <w:sz w:val="21"/>
          <w:szCs w:val="21"/>
          <w:u w:val="single"/>
          <w:lang w:val="en-US" w:eastAsia="zh-CN" w:bidi="ar"/>
        </w:rPr>
        <w:t>% ；如使用金融机构保函形式提供担保，必须是见索即付保函；</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（2）</w:t>
      </w:r>
      <w:r>
        <w:rPr>
          <w:rFonts w:hint="eastAsia" w:ascii="宋体" w:hAnsi="宋体"/>
          <w:kern w:val="0"/>
          <w:u w:val="single"/>
        </w:rPr>
        <w:t xml:space="preserve">   </w:t>
      </w:r>
      <w:r>
        <w:rPr>
          <w:rFonts w:hint="eastAsia"/>
          <w:kern w:val="0"/>
          <w:u w:val="single"/>
          <w:lang w:val="en-US" w:eastAsia="zh-CN"/>
        </w:rPr>
        <w:t>2</w:t>
      </w:r>
      <w:r>
        <w:rPr>
          <w:rFonts w:hint="eastAsia" w:ascii="宋体" w:hAnsi="宋体"/>
          <w:kern w:val="0"/>
          <w:u w:val="single"/>
        </w:rPr>
        <w:t xml:space="preserve">   </w:t>
      </w:r>
      <w:r>
        <w:rPr>
          <w:rFonts w:hint="eastAsia" w:ascii="宋体" w:hAnsi="宋体"/>
          <w:kern w:val="0"/>
        </w:rPr>
        <w:t>%的工程款；</w:t>
      </w:r>
    </w:p>
    <w:p>
      <w:pPr>
        <w:keepNext w:val="0"/>
        <w:keepLines w:val="0"/>
        <w:pageBreakBefore w:val="0"/>
        <w:widowControl/>
        <w:suppressLineNumbers w:val="0"/>
        <w:kinsoku/>
        <w:wordWrap/>
        <w:overflowPunct/>
        <w:topLinePunct w:val="0"/>
        <w:autoSpaceDE w:val="0"/>
        <w:autoSpaceDN w:val="0"/>
        <w:bidi w:val="0"/>
        <w:spacing w:line="460" w:lineRule="exact"/>
        <w:ind w:firstLine="440" w:firstLineChars="200"/>
        <w:jc w:val="left"/>
        <w:textAlignment w:val="auto"/>
        <w:rPr>
          <w:rFonts w:ascii="宋体" w:hAnsi="宋体"/>
          <w:kern w:val="0"/>
        </w:rPr>
      </w:pPr>
      <w:r>
        <w:rPr>
          <w:rFonts w:hint="eastAsia" w:ascii="宋体" w:hAnsi="宋体"/>
          <w:kern w:val="0"/>
        </w:rPr>
        <w:t>（3）其他方式:</w:t>
      </w:r>
      <w:r>
        <w:rPr>
          <w:rFonts w:hint="eastAsia" w:ascii="宋体" w:hAnsi="宋体"/>
          <w:i w:val="0"/>
          <w:iCs w:val="0"/>
          <w:kern w:val="0"/>
          <w:u w:val="single"/>
        </w:rPr>
        <w:t xml:space="preserve">  </w:t>
      </w:r>
      <w:r>
        <w:rPr>
          <w:rFonts w:hint="eastAsia" w:ascii="宋体" w:hAnsi="宋体" w:eastAsia="宋体" w:cs="宋体"/>
          <w:i w:val="0"/>
          <w:iCs w:val="0"/>
          <w:color w:val="000000"/>
          <w:kern w:val="0"/>
          <w:sz w:val="21"/>
          <w:szCs w:val="21"/>
          <w:u w:val="single"/>
          <w:lang w:val="en-US" w:eastAsia="zh-CN" w:bidi="ar"/>
        </w:rPr>
        <w:t xml:space="preserve">工程价款结算总额的 </w:t>
      </w:r>
      <w:r>
        <w:rPr>
          <w:rFonts w:hint="eastAsia" w:cs="宋体"/>
          <w:i w:val="0"/>
          <w:iCs w:val="0"/>
          <w:color w:val="000000"/>
          <w:kern w:val="0"/>
          <w:sz w:val="21"/>
          <w:szCs w:val="21"/>
          <w:u w:val="single"/>
          <w:lang w:val="en-US" w:eastAsia="zh-CN" w:bidi="ar"/>
        </w:rPr>
        <w:t>2</w:t>
      </w:r>
      <w:r>
        <w:rPr>
          <w:rFonts w:hint="eastAsia" w:ascii="宋体" w:hAnsi="宋体" w:eastAsia="宋体" w:cs="宋体"/>
          <w:i w:val="0"/>
          <w:iCs w:val="0"/>
          <w:color w:val="000000"/>
          <w:kern w:val="0"/>
          <w:sz w:val="21"/>
          <w:szCs w:val="21"/>
          <w:u w:val="single"/>
          <w:lang w:val="en-US" w:eastAsia="zh-CN" w:bidi="ar"/>
        </w:rPr>
        <w:t xml:space="preserve">%，保证保险、银行转账等形式 。 </w:t>
      </w:r>
      <w:r>
        <w:rPr>
          <w:rFonts w:hint="eastAsia" w:ascii="宋体" w:hAnsi="宋体"/>
          <w:kern w:val="0"/>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15.</w:t>
      </w:r>
      <w:r>
        <w:rPr>
          <w:rFonts w:hint="eastAsia"/>
          <w:lang w:val="en-US" w:eastAsia="zh-CN"/>
        </w:rPr>
        <w:t>2</w:t>
      </w:r>
      <w:r>
        <w:rPr>
          <w:rFonts w:hint="eastAsia" w:ascii="宋体" w:hAnsi="宋体"/>
        </w:rPr>
        <w:t xml:space="preserve">.2 质量保证金的扣留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质量保证金的扣留采取以下第</w:t>
      </w:r>
      <w:r>
        <w:rPr>
          <w:rFonts w:hint="eastAsia" w:ascii="宋体" w:hAnsi="宋体"/>
          <w:u w:val="single"/>
        </w:rPr>
        <w:t xml:space="preserve">   </w:t>
      </w:r>
      <w:r>
        <w:rPr>
          <w:rFonts w:hint="eastAsia" w:ascii="宋体" w:hAnsi="宋体" w:eastAsia="宋体" w:cs="宋体"/>
          <w:color w:val="000000"/>
          <w:kern w:val="0"/>
          <w:sz w:val="21"/>
          <w:szCs w:val="21"/>
          <w:u w:val="single"/>
          <w:lang w:val="en-US" w:eastAsia="zh-CN" w:bidi="ar"/>
        </w:rPr>
        <w:t>（1）或</w:t>
      </w:r>
      <w:r>
        <w:rPr>
          <w:rFonts w:hint="eastAsia" w:ascii="宋体" w:hAnsi="宋体"/>
          <w:u w:val="single"/>
          <w:lang w:val="en-US" w:eastAsia="zh-CN"/>
        </w:rPr>
        <w:t>（2）</w:t>
      </w:r>
      <w:r>
        <w:rPr>
          <w:rFonts w:hint="eastAsia" w:ascii="宋体" w:hAnsi="宋体"/>
          <w:u w:val="single"/>
        </w:rPr>
        <w:t xml:space="preserve">  </w:t>
      </w:r>
      <w:r>
        <w:rPr>
          <w:rFonts w:hint="eastAsia" w:ascii="宋体" w:hAnsi="宋体"/>
        </w:rPr>
        <w:t>种方式：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（1）在支付工程进度款时逐次扣留，在此情形下，质量保证金的计算基数不包括预付款的支付、扣回以及价格调整的金额；</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（2）工程竣工结算时一次性扣留质量保证金；</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default" w:cs="宋体"/>
          <w:u w:val="single"/>
          <w:lang w:val="en-US" w:eastAsia="zh-CN"/>
        </w:rPr>
      </w:pPr>
      <w:r>
        <w:rPr>
          <w:rFonts w:hint="eastAsia" w:ascii="宋体" w:hAnsi="宋体"/>
          <w:kern w:val="0"/>
        </w:rPr>
        <w:t>（3）其他扣留方式:</w:t>
      </w:r>
      <w:r>
        <w:rPr>
          <w:rFonts w:hint="eastAsia"/>
          <w:kern w:val="0"/>
          <w:u w:val="single"/>
          <w:lang w:val="en-US" w:eastAsia="zh-CN"/>
        </w:rPr>
        <w:t xml:space="preserve">   </w:t>
      </w:r>
      <w:r>
        <w:rPr>
          <w:rFonts w:hint="eastAsia" w:cs="宋体"/>
          <w:u w:val="single"/>
          <w:lang w:val="en-US" w:eastAsia="zh-CN"/>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eastAsia="宋体"/>
          <w:kern w:val="0"/>
          <w:u w:val="single"/>
          <w:lang w:eastAsia="zh-CN"/>
        </w:rPr>
      </w:pPr>
      <w:r>
        <w:rPr>
          <w:rFonts w:hint="eastAsia" w:ascii="宋体" w:hAnsi="宋体"/>
        </w:rPr>
        <w:t>关于质量保证金的补充约定：</w:t>
      </w:r>
      <w:r>
        <w:rPr>
          <w:rFonts w:hint="eastAsia" w:ascii="宋体" w:hAnsi="宋体"/>
          <w:kern w:val="0"/>
          <w:u w:val="single"/>
        </w:rPr>
        <w:t xml:space="preserve">  如在缺陷责任期内以及保修期内出现质量问题，导致的维修费用应全部由承包人支付。如承包人没有在规定的时间内响应维修， 发包人委托其他单位进行维修， 无论维修结果如何， 承包人必须承担责任， 且费用直接从质量保证金中扣除， 超出部分由承包人无条件支付， 该维修费用承包人必须无条件接受。缺陷责任期内或保修期 内产生的所有质量问题造成的损失由承包人承担。缺陷责任期满， 无质量问题退还</w:t>
      </w:r>
      <w:r>
        <w:rPr>
          <w:rFonts w:hint="eastAsia"/>
          <w:kern w:val="0"/>
          <w:u w:val="single"/>
          <w:lang w:eastAsia="zh-CN"/>
        </w:rPr>
        <w:t>。（</w:t>
      </w:r>
      <w:r>
        <w:rPr>
          <w:rFonts w:hint="eastAsia" w:ascii="宋体" w:hAnsi="宋体"/>
          <w:u w:val="single"/>
          <w:lang w:val="en-US" w:eastAsia="zh-CN"/>
        </w:rPr>
        <w:t>如采用现金形式提交保证金的，同时退还保证金本金和银行同期存款利息</w:t>
      </w:r>
      <w:r>
        <w:rPr>
          <w:rFonts w:hint="eastAsia"/>
          <w:kern w:val="0"/>
          <w:u w:val="single"/>
          <w:lang w:eastAsia="zh-CN"/>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15.4保修</w:t>
      </w:r>
    </w:p>
    <w:bookmarkEnd w:id="424"/>
    <w:p>
      <w:pPr>
        <w:keepNext w:val="0"/>
        <w:keepLines w:val="0"/>
        <w:pageBreakBefore w:val="0"/>
        <w:kinsoku/>
        <w:wordWrap/>
        <w:overflowPunct/>
        <w:topLinePunct w:val="0"/>
        <w:autoSpaceDE w:val="0"/>
        <w:autoSpaceDN w:val="0"/>
        <w:bidi w:val="0"/>
        <w:adjustRightInd w:val="0"/>
        <w:snapToGrid w:val="0"/>
        <w:spacing w:line="460" w:lineRule="exact"/>
        <w:ind w:firstLine="429" w:firstLineChars="195"/>
        <w:jc w:val="left"/>
        <w:textAlignment w:val="auto"/>
        <w:rPr>
          <w:rFonts w:hint="eastAsia" w:ascii="宋体" w:hAnsi="宋体"/>
        </w:rPr>
      </w:pPr>
      <w:r>
        <w:rPr>
          <w:rFonts w:hint="eastAsia" w:ascii="宋体" w:hAnsi="宋体"/>
        </w:rPr>
        <w:t>15.4.1 保修责任</w:t>
      </w:r>
    </w:p>
    <w:p>
      <w:pPr>
        <w:keepNext w:val="0"/>
        <w:keepLines w:val="0"/>
        <w:pageBreakBefore w:val="0"/>
        <w:kinsoku/>
        <w:wordWrap/>
        <w:overflowPunct/>
        <w:topLinePunct w:val="0"/>
        <w:autoSpaceDE w:val="0"/>
        <w:autoSpaceDN w:val="0"/>
        <w:bidi w:val="0"/>
        <w:adjustRightInd w:val="0"/>
        <w:snapToGrid w:val="0"/>
        <w:spacing w:line="460" w:lineRule="exact"/>
        <w:ind w:firstLine="429" w:firstLineChars="195"/>
        <w:jc w:val="left"/>
        <w:textAlignment w:val="auto"/>
        <w:rPr>
          <w:rFonts w:hint="eastAsia" w:ascii="宋体" w:hAnsi="宋体"/>
          <w:lang w:eastAsia="zh-CN"/>
        </w:rPr>
      </w:pPr>
      <w:r>
        <w:rPr>
          <w:rFonts w:hint="eastAsia" w:ascii="宋体" w:hAnsi="宋体"/>
        </w:rPr>
        <w:t>工程保修期为：</w:t>
      </w:r>
      <w:r>
        <w:rPr>
          <w:rFonts w:hint="eastAsia"/>
          <w:u w:val="single"/>
          <w:lang w:val="en-US" w:eastAsia="zh-CN"/>
        </w:rPr>
        <w:t xml:space="preserve">   2年   </w:t>
      </w:r>
      <w:r>
        <w:rPr>
          <w:rFonts w:hint="eastAsia" w:ascii="宋体" w:hAnsi="宋体"/>
          <w:lang w:eastAsia="zh-CN"/>
        </w:rPr>
        <w:t>。</w:t>
      </w:r>
    </w:p>
    <w:p>
      <w:pPr>
        <w:keepNext w:val="0"/>
        <w:keepLines w:val="0"/>
        <w:pageBreakBefore w:val="0"/>
        <w:kinsoku/>
        <w:wordWrap/>
        <w:overflowPunct/>
        <w:topLinePunct w:val="0"/>
        <w:autoSpaceDE w:val="0"/>
        <w:autoSpaceDN w:val="0"/>
        <w:bidi w:val="0"/>
        <w:adjustRightInd w:val="0"/>
        <w:snapToGrid w:val="0"/>
        <w:spacing w:line="460" w:lineRule="exact"/>
        <w:ind w:firstLine="429" w:firstLineChars="195"/>
        <w:jc w:val="left"/>
        <w:textAlignment w:val="auto"/>
        <w:rPr>
          <w:rFonts w:hint="eastAsia" w:ascii="宋体" w:hAnsi="宋体"/>
        </w:rPr>
      </w:pPr>
      <w:r>
        <w:rPr>
          <w:rFonts w:hint="eastAsia" w:ascii="宋体" w:hAnsi="宋体"/>
        </w:rPr>
        <w:t>15.4.</w:t>
      </w:r>
      <w:r>
        <w:rPr>
          <w:rFonts w:hint="eastAsia"/>
          <w:lang w:val="en-US" w:eastAsia="zh-CN"/>
        </w:rPr>
        <w:t>2</w:t>
      </w:r>
      <w:r>
        <w:rPr>
          <w:rFonts w:hint="eastAsia" w:ascii="宋体" w:hAnsi="宋体"/>
        </w:rPr>
        <w:t>修复通知</w:t>
      </w:r>
    </w:p>
    <w:p>
      <w:pPr>
        <w:keepNext w:val="0"/>
        <w:keepLines w:val="0"/>
        <w:pageBreakBefore w:val="0"/>
        <w:kinsoku/>
        <w:wordWrap/>
        <w:overflowPunct/>
        <w:topLinePunct w:val="0"/>
        <w:autoSpaceDE w:val="0"/>
        <w:autoSpaceDN w:val="0"/>
        <w:bidi w:val="0"/>
        <w:adjustRightInd w:val="0"/>
        <w:snapToGrid w:val="0"/>
        <w:spacing w:line="460" w:lineRule="exact"/>
        <w:ind w:firstLine="429" w:firstLineChars="195"/>
        <w:jc w:val="left"/>
        <w:textAlignment w:val="auto"/>
        <w:rPr>
          <w:rFonts w:hint="eastAsia" w:ascii="宋体" w:hAnsi="宋体"/>
          <w:kern w:val="0"/>
          <w:u w:val="single"/>
        </w:rPr>
      </w:pPr>
      <w:r>
        <w:rPr>
          <w:rFonts w:hint="eastAsia" w:ascii="宋体" w:hAnsi="宋体"/>
          <w:kern w:val="0"/>
        </w:rPr>
        <w:t>承包人收到保修通知并到达工程现场的合理时间：</w:t>
      </w:r>
      <w:r>
        <w:rPr>
          <w:rFonts w:hint="eastAsia" w:ascii="宋体" w:hAnsi="宋体"/>
          <w:kern w:val="0"/>
          <w:u w:val="single"/>
        </w:rPr>
        <w:t xml:space="preserve">  </w:t>
      </w:r>
      <w:r>
        <w:rPr>
          <w:rFonts w:hint="eastAsia" w:cs="宋体"/>
          <w:spacing w:val="-6"/>
          <w:sz w:val="21"/>
          <w:szCs w:val="21"/>
          <w:u w:val="single" w:color="auto"/>
          <w:lang w:val="en-US" w:eastAsia="zh-CN"/>
        </w:rPr>
        <w:t>48小时</w:t>
      </w:r>
      <w:r>
        <w:rPr>
          <w:rFonts w:hint="eastAsia" w:ascii="宋体" w:hAnsi="宋体" w:eastAsia="宋体" w:cs="宋体"/>
          <w:spacing w:val="-6"/>
          <w:sz w:val="21"/>
          <w:szCs w:val="21"/>
          <w:u w:val="single" w:color="auto"/>
        </w:rPr>
        <w:t>内</w:t>
      </w:r>
      <w:r>
        <w:rPr>
          <w:rFonts w:hint="eastAsia" w:ascii="宋体" w:hAnsi="宋体"/>
          <w:kern w:val="0"/>
          <w:u w:val="single"/>
        </w:rPr>
        <w:t xml:space="preserve">  </w:t>
      </w:r>
      <w:r>
        <w:rPr>
          <w:rFonts w:hint="eastAsia" w:ascii="宋体" w:hAnsi="宋体"/>
          <w:kern w:val="0"/>
        </w:rPr>
        <w:t>。</w:t>
      </w:r>
    </w:p>
    <w:bookmarkEnd w:id="425"/>
    <w:bookmarkEnd w:id="426"/>
    <w:bookmarkEnd w:id="427"/>
    <w:bookmarkEnd w:id="428"/>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451" w:name="_Toc351203648"/>
      <w:bookmarkStart w:id="452" w:name="_Toc280868717"/>
      <w:bookmarkStart w:id="453" w:name="_Toc280868718"/>
      <w:r>
        <w:rPr>
          <w:rFonts w:hint="eastAsia" w:ascii="宋体" w:hAnsi="宋体" w:cs="楷体_GB2312"/>
          <w:b/>
          <w:bCs/>
        </w:rPr>
        <w:t>16. 违约</w:t>
      </w:r>
      <w:bookmarkEnd w:id="451"/>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16.1 发包人违约</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16.1.1发包人违约的情形</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发包人违约的其他情形：</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left="1050" w:hanging="1100" w:hangingChars="500"/>
        <w:jc w:val="left"/>
        <w:textAlignment w:val="auto"/>
        <w:rPr>
          <w:rFonts w:hint="eastAsia" w:ascii="宋体" w:hAnsi="宋体"/>
          <w:kern w:val="0"/>
        </w:rPr>
      </w:pPr>
      <w:r>
        <w:rPr>
          <w:rFonts w:hint="eastAsia" w:ascii="宋体" w:hAnsi="宋体"/>
          <w:kern w:val="0"/>
        </w:rPr>
        <w:t xml:space="preserve">    16.1.2 发包人违约的责任</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发包人违约责任的承担方式和计算方法：</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（1）因发包人原因未能在计划开工日期前7天内下达开工通知的违约责任：</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（2）因发包人原因未能按合同约定支付合同价款的违约责任：</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（3）发包人违反第10.1款〔变更的范围〕第（2）项约定，自行实施被取消的工作或转由他人实施的违约责任：</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（4）发包人提供的材料、工程设备的规格、数量或质量不符合合同约定，或因发包人原因导致交货日期延误或交货地点变更等情况的违约责任：</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（5）因发包人违反合同约定造成暂停施工的违约责任：</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（6）发包人无正当理由没有在约定期限内发出复工指示，导致承包人无法复工的违约责任：</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（7）其他：</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16.1.3 因发包人违约解除合同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承包人按16.1.1项〔发包人违约的情形〕约定暂停施工满</w:t>
      </w:r>
      <w:r>
        <w:rPr>
          <w:rFonts w:hint="eastAsia" w:ascii="宋体" w:hAnsi="宋体"/>
          <w:kern w:val="0"/>
          <w:u w:val="single"/>
        </w:rPr>
        <w:t xml:space="preserve">  </w:t>
      </w:r>
      <w:r>
        <w:rPr>
          <w:rFonts w:hint="eastAsia" w:ascii="宋体" w:hAnsi="宋体"/>
          <w:kern w:val="0"/>
          <w:u w:val="single"/>
          <w:lang w:val="en-US" w:eastAsia="zh-CN"/>
        </w:rPr>
        <w:t>/</w:t>
      </w:r>
      <w:r>
        <w:rPr>
          <w:rFonts w:hint="eastAsia" w:ascii="宋体" w:hAnsi="宋体"/>
          <w:kern w:val="0"/>
          <w:u w:val="single"/>
        </w:rPr>
        <w:t xml:space="preserve">  </w:t>
      </w:r>
      <w:r>
        <w:rPr>
          <w:rFonts w:hint="eastAsia" w:ascii="宋体" w:hAnsi="宋体"/>
          <w:kern w:val="0"/>
        </w:rPr>
        <w:t>天后发包人仍不纠正其违约行为并致使合同目的不能实现的，承包人有权解除合同。</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16.2 承包人违约</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16.2.1 承包人违约的情形</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承包人违约的其他情形：</w:t>
      </w:r>
      <w:r>
        <w:rPr>
          <w:rFonts w:hint="eastAsia" w:ascii="宋体" w:hAnsi="宋体"/>
          <w:kern w:val="0"/>
          <w:u w:val="single"/>
        </w:rPr>
        <w:t xml:space="preserve">   </w:t>
      </w:r>
      <w:r>
        <w:rPr>
          <w:rFonts w:hint="eastAsia"/>
          <w:kern w:val="0"/>
          <w:u w:val="single"/>
          <w:lang w:val="en-US" w:eastAsia="zh-CN"/>
        </w:rPr>
        <w:t>执行通用条款</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kern w:val="0"/>
        </w:rPr>
        <w:t>16.2.2承包人违约的责任</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承包人违约责任的承担方式和计算方法：</w:t>
      </w:r>
      <w:r>
        <w:rPr>
          <w:rFonts w:hint="eastAsia" w:ascii="宋体" w:hAnsi="宋体"/>
          <w:kern w:val="0"/>
          <w:u w:val="single"/>
          <w:lang w:val="en-US" w:eastAsia="zh-CN"/>
        </w:rPr>
        <w:t xml:space="preserve">具体按太和县人民政府关于加强政府投资工程施工现场管 理工作的通知和太和县重点示范工程施工、监理单位奖惩办法（试行）、太和县政府和相关主管部门及太 和县重点工程建设管理中心关于加强建设工程日常管理的通知、发包人在合同存续期间的有关管理办法、 文件规定执行。 </w:t>
      </w:r>
    </w:p>
    <w:p>
      <w:pPr>
        <w:keepNext w:val="0"/>
        <w:keepLines w:val="0"/>
        <w:pageBreakBefore w:val="0"/>
        <w:kinsoku/>
        <w:wordWrap/>
        <w:overflowPunct/>
        <w:topLinePunct w:val="0"/>
        <w:autoSpaceDE w:val="0"/>
        <w:autoSpaceDN w:val="0"/>
        <w:bidi w:val="0"/>
        <w:spacing w:line="360" w:lineRule="auto"/>
        <w:ind w:right="84"/>
        <w:textAlignment w:val="auto"/>
        <w:rPr>
          <w:rFonts w:hint="eastAsia" w:ascii="宋体" w:hAnsi="宋体"/>
        </w:rPr>
      </w:pPr>
    </w:p>
    <w:p>
      <w:pPr>
        <w:keepNext w:val="0"/>
        <w:keepLines w:val="0"/>
        <w:pageBreakBefore w:val="0"/>
        <w:kinsoku/>
        <w:wordWrap/>
        <w:overflowPunct/>
        <w:topLinePunct w:val="0"/>
        <w:autoSpaceDE w:val="0"/>
        <w:autoSpaceDN w:val="0"/>
        <w:bidi w:val="0"/>
        <w:spacing w:line="360" w:lineRule="auto"/>
        <w:ind w:right="84"/>
        <w:textAlignment w:val="auto"/>
        <w:rPr>
          <w:rFonts w:hint="eastAsia" w:ascii="宋体" w:hAnsi="宋体"/>
        </w:rPr>
      </w:pPr>
      <w:r>
        <w:rPr>
          <w:rFonts w:hint="eastAsia" w:ascii="宋体" w:hAnsi="宋体"/>
        </w:rPr>
        <w:t>16.2.3 因承包人违约解除合同</w:t>
      </w:r>
    </w:p>
    <w:p>
      <w:pPr>
        <w:keepNext w:val="0"/>
        <w:keepLines w:val="0"/>
        <w:widowControl/>
        <w:suppressLineNumbers w:val="0"/>
        <w:spacing w:line="360" w:lineRule="auto"/>
        <w:jc w:val="left"/>
        <w:rPr>
          <w:rFonts w:hint="eastAsia" w:ascii="宋体" w:hAnsi="宋体"/>
          <w:kern w:val="0"/>
          <w:u w:val="single"/>
        </w:rPr>
      </w:pPr>
      <w:r>
        <w:rPr>
          <w:rFonts w:hint="eastAsia" w:ascii="宋体" w:hAnsi="宋体"/>
          <w:kern w:val="0"/>
        </w:rPr>
        <w:t>关于承包人违约解除合同的特别约定：</w:t>
      </w:r>
      <w:r>
        <w:rPr>
          <w:rFonts w:hint="eastAsia" w:ascii="宋体" w:hAnsi="宋体"/>
          <w:kern w:val="0"/>
          <w:u w:val="single"/>
          <w:lang w:val="en-US" w:eastAsia="zh-CN"/>
        </w:rPr>
        <w:t>施工过程中如承包人严重违约， 或出现重大安全质 量事故，或施工进度严重滞后，或不履行合同义务时间超出 15天，或失约3次以上，则合同自动终止，发包人只支付已完成合格工程量50%的价款，并进一步追究责任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kern w:val="0"/>
        </w:rPr>
      </w:pPr>
      <w:r>
        <w:rPr>
          <w:rFonts w:hint="eastAsia" w:ascii="宋体" w:hAnsi="宋体"/>
          <w:kern w:val="0"/>
        </w:rPr>
        <w:t>发包人继续使用承包人在施工现场的材料、设备、临时工程、承包人文件和由承包人或以其名义编制的其他文件的费用承担方式：</w:t>
      </w:r>
      <w:r>
        <w:rPr>
          <w:rFonts w:hint="eastAsia" w:ascii="宋体" w:hAnsi="宋体"/>
          <w:kern w:val="0"/>
          <w:u w:val="single"/>
        </w:rPr>
        <w:t xml:space="preserve"> </w:t>
      </w:r>
      <w:r>
        <w:rPr>
          <w:rFonts w:hint="eastAsia"/>
          <w:kern w:val="0"/>
          <w:u w:val="single"/>
          <w:lang w:val="en-US" w:eastAsia="zh-CN"/>
        </w:rPr>
        <w:t>执行通用合同条款</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r>
        <w:rPr>
          <w:rFonts w:hint="eastAsia" w:ascii="宋体" w:hAnsi="宋体" w:cs="楷体_GB2312"/>
          <w:b/>
          <w:bCs/>
        </w:rPr>
        <w:t xml:space="preserve">17. 不可抗力 </w:t>
      </w:r>
      <w:bookmarkEnd w:id="452"/>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17.1 不可抗力的确认</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rPr>
        <w:t xml:space="preserve">除通用合同条款约定的不可抗力事件之外，视为不可抗力的其他情形： </w:t>
      </w:r>
      <w:r>
        <w:rPr>
          <w:rFonts w:hint="eastAsia"/>
          <w:kern w:val="0"/>
          <w:u w:val="single"/>
          <w:lang w:val="en-US" w:eastAsia="zh-CN"/>
        </w:rPr>
        <w:t>执行通用合同条款</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17.</w:t>
      </w:r>
      <w:r>
        <w:rPr>
          <w:rFonts w:hint="eastAsia" w:cs="仿宋_GB2312"/>
          <w:b/>
          <w:bCs/>
          <w:lang w:val="en-US" w:eastAsia="zh-CN"/>
        </w:rPr>
        <w:t>2</w:t>
      </w:r>
      <w:r>
        <w:rPr>
          <w:rFonts w:hint="eastAsia" w:ascii="宋体" w:hAnsi="宋体" w:cs="仿宋_GB2312"/>
          <w:b/>
          <w:bCs/>
        </w:rPr>
        <w:t>因不可抗力解除合同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合同解除后，发包人应在商定或确定发包人应支付款项后</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天内完成款项的支付。</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454" w:name="_Toc351203650"/>
      <w:r>
        <w:rPr>
          <w:rFonts w:hint="eastAsia" w:ascii="宋体" w:hAnsi="宋体" w:cs="楷体_GB2312"/>
          <w:b/>
          <w:bCs/>
        </w:rPr>
        <w:t>18. 保险</w:t>
      </w:r>
      <w:bookmarkEnd w:id="454"/>
    </w:p>
    <w:bookmarkEnd w:id="453"/>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18.1 工程保险</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rPr>
        <w:t>关于工程保险的特别约定：</w:t>
      </w:r>
      <w:r>
        <w:rPr>
          <w:rFonts w:hint="eastAsia" w:ascii="宋体" w:hAnsi="宋体"/>
          <w:kern w:val="0"/>
          <w:u w:val="single"/>
        </w:rPr>
        <w:t xml:space="preserve"> </w:t>
      </w:r>
      <w:r>
        <w:rPr>
          <w:rFonts w:hint="eastAsia" w:ascii="宋体" w:hAnsi="宋体" w:eastAsia="宋体" w:cs="宋体"/>
          <w:spacing w:val="-13"/>
          <w:sz w:val="21"/>
          <w:szCs w:val="21"/>
          <w:u w:val="single" w:color="auto"/>
        </w:rPr>
        <w:t>执行通用合同条款，</w:t>
      </w:r>
      <w:r>
        <w:rPr>
          <w:rFonts w:hint="eastAsia" w:ascii="宋体" w:hAnsi="宋体" w:eastAsia="宋体" w:cs="宋体"/>
          <w:spacing w:val="47"/>
          <w:sz w:val="21"/>
          <w:szCs w:val="21"/>
          <w:u w:val="single" w:color="auto"/>
        </w:rPr>
        <w:t xml:space="preserve"> </w:t>
      </w:r>
      <w:r>
        <w:rPr>
          <w:rFonts w:hint="eastAsia" w:ascii="宋体" w:hAnsi="宋体" w:eastAsia="宋体" w:cs="宋体"/>
          <w:spacing w:val="-13"/>
          <w:sz w:val="21"/>
          <w:szCs w:val="21"/>
          <w:u w:val="single" w:color="auto"/>
        </w:rPr>
        <w:t>相关费用视为包含在投标总报价中，</w:t>
      </w:r>
      <w:r>
        <w:rPr>
          <w:rFonts w:hint="eastAsia" w:ascii="宋体" w:hAnsi="宋体" w:eastAsia="宋体" w:cs="宋体"/>
          <w:spacing w:val="-1"/>
          <w:sz w:val="21"/>
          <w:szCs w:val="21"/>
          <w:u w:val="single" w:color="auto"/>
        </w:rPr>
        <w:t>发包人不再另行支付费用</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18.</w:t>
      </w:r>
      <w:r>
        <w:rPr>
          <w:rFonts w:hint="eastAsia" w:cs="仿宋_GB2312"/>
          <w:b/>
          <w:bCs/>
          <w:lang w:val="en-US" w:eastAsia="zh-CN"/>
        </w:rPr>
        <w:t>2</w:t>
      </w:r>
      <w:r>
        <w:rPr>
          <w:rFonts w:hint="eastAsia" w:ascii="宋体" w:hAnsi="宋体" w:cs="仿宋_GB2312"/>
          <w:b/>
          <w:bCs/>
        </w:rPr>
        <w:t>其他保险</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ascii="宋体" w:hAnsi="宋体"/>
        </w:rPr>
        <w:t>关于其他保险的约定：</w:t>
      </w:r>
      <w:r>
        <w:rPr>
          <w:rFonts w:hint="eastAsia" w:ascii="宋体" w:hAnsi="宋体" w:eastAsia="宋体" w:cs="宋体"/>
          <w:spacing w:val="-1"/>
          <w:sz w:val="21"/>
          <w:szCs w:val="21"/>
          <w:u w:val="single" w:color="auto"/>
        </w:rPr>
        <w:t>承包人须为其施工现场的全部人员办理意外伤害保险并支付</w:t>
      </w:r>
      <w:r>
        <w:rPr>
          <w:rFonts w:hint="eastAsia" w:ascii="宋体" w:hAnsi="宋体" w:eastAsia="宋体" w:cs="宋体"/>
          <w:spacing w:val="-9"/>
          <w:sz w:val="21"/>
          <w:szCs w:val="21"/>
          <w:u w:val="single" w:color="auto"/>
        </w:rPr>
        <w:t>保险费，</w:t>
      </w:r>
      <w:r>
        <w:rPr>
          <w:rFonts w:hint="eastAsia" w:ascii="宋体" w:hAnsi="宋体" w:eastAsia="宋体" w:cs="宋体"/>
          <w:spacing w:val="-42"/>
          <w:sz w:val="21"/>
          <w:szCs w:val="21"/>
          <w:u w:val="single" w:color="auto"/>
        </w:rPr>
        <w:t xml:space="preserve"> </w:t>
      </w:r>
      <w:r>
        <w:rPr>
          <w:rFonts w:hint="eastAsia" w:ascii="宋体" w:hAnsi="宋体" w:eastAsia="宋体" w:cs="宋体"/>
          <w:spacing w:val="-9"/>
          <w:sz w:val="21"/>
          <w:szCs w:val="21"/>
          <w:u w:val="single" w:color="auto"/>
        </w:rPr>
        <w:t>包括其员工及为履行合同聘请的第三方的人员，</w:t>
      </w:r>
      <w:r>
        <w:rPr>
          <w:rFonts w:hint="eastAsia" w:ascii="宋体" w:hAnsi="宋体" w:eastAsia="宋体" w:cs="宋体"/>
          <w:spacing w:val="-48"/>
          <w:sz w:val="21"/>
          <w:szCs w:val="21"/>
          <w:u w:val="single" w:color="auto"/>
        </w:rPr>
        <w:t xml:space="preserve"> </w:t>
      </w:r>
      <w:r>
        <w:rPr>
          <w:rFonts w:hint="eastAsia" w:ascii="宋体" w:hAnsi="宋体" w:eastAsia="宋体" w:cs="宋体"/>
          <w:spacing w:val="-9"/>
          <w:sz w:val="21"/>
          <w:szCs w:val="21"/>
          <w:u w:val="single" w:color="auto"/>
        </w:rPr>
        <w:t>相关费用视为包含在投标总报价中，</w:t>
      </w:r>
      <w:r>
        <w:rPr>
          <w:rFonts w:hint="eastAsia" w:ascii="宋体" w:hAnsi="宋体" w:eastAsia="宋体" w:cs="宋体"/>
          <w:sz w:val="21"/>
          <w:szCs w:val="21"/>
        </w:rPr>
        <w:t xml:space="preserve"> </w:t>
      </w:r>
      <w:r>
        <w:rPr>
          <w:rFonts w:hint="eastAsia" w:ascii="宋体" w:hAnsi="宋体" w:eastAsia="宋体" w:cs="宋体"/>
          <w:spacing w:val="-1"/>
          <w:sz w:val="21"/>
          <w:szCs w:val="21"/>
          <w:u w:val="single" w:color="auto"/>
        </w:rPr>
        <w:t>发包人不再另行支付费用</w:t>
      </w:r>
      <w:r>
        <w:rPr>
          <w:rFonts w:hint="eastAsia" w:ascii="宋体" w:hAnsi="宋体"/>
          <w:kern w:val="0"/>
          <w:u w:val="single"/>
        </w:rPr>
        <w:t xml:space="preserve"> </w:t>
      </w:r>
      <w:r>
        <w:rPr>
          <w:rFonts w:hint="eastAsia" w:ascii="宋体" w:hAnsi="宋体"/>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承包人是否应为其施工设备等办理财产保险：</w:t>
      </w:r>
      <w:r>
        <w:rPr>
          <w:rFonts w:hint="eastAsia" w:ascii="宋体" w:hAnsi="宋体" w:eastAsia="宋体" w:cs="宋体"/>
          <w:spacing w:val="-6"/>
          <w:sz w:val="21"/>
          <w:szCs w:val="21"/>
          <w:u w:val="single" w:color="auto"/>
        </w:rPr>
        <w:t>承包人应为其施工设备等办理财产保险，</w:t>
      </w:r>
      <w:r>
        <w:rPr>
          <w:rFonts w:hint="eastAsia" w:ascii="宋体" w:hAnsi="宋体" w:eastAsia="宋体" w:cs="宋体"/>
          <w:sz w:val="21"/>
          <w:szCs w:val="21"/>
        </w:rPr>
        <w:t xml:space="preserve"> </w:t>
      </w:r>
      <w:r>
        <w:rPr>
          <w:rFonts w:hint="eastAsia" w:ascii="宋体" w:hAnsi="宋体" w:eastAsia="宋体" w:cs="宋体"/>
          <w:spacing w:val="-6"/>
          <w:sz w:val="21"/>
          <w:szCs w:val="21"/>
          <w:u w:val="single" w:color="auto"/>
        </w:rPr>
        <w:t>相关费用视为包含在投标总报价中，</w:t>
      </w:r>
      <w:r>
        <w:rPr>
          <w:rFonts w:hint="eastAsia" w:ascii="宋体" w:hAnsi="宋体" w:eastAsia="宋体" w:cs="宋体"/>
          <w:spacing w:val="61"/>
          <w:sz w:val="21"/>
          <w:szCs w:val="21"/>
          <w:u w:val="single" w:color="auto"/>
        </w:rPr>
        <w:t xml:space="preserve"> </w:t>
      </w:r>
      <w:r>
        <w:rPr>
          <w:rFonts w:hint="eastAsia" w:ascii="宋体" w:hAnsi="宋体" w:eastAsia="宋体" w:cs="宋体"/>
          <w:spacing w:val="-6"/>
          <w:sz w:val="21"/>
          <w:szCs w:val="21"/>
          <w:u w:val="single" w:color="auto"/>
        </w:rPr>
        <w:t>发包人不再另行支付费用</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18.</w:t>
      </w:r>
      <w:r>
        <w:rPr>
          <w:rFonts w:hint="eastAsia" w:cs="仿宋_GB2312"/>
          <w:b/>
          <w:bCs/>
          <w:lang w:val="en-US" w:eastAsia="zh-CN"/>
        </w:rPr>
        <w:t>3</w:t>
      </w:r>
      <w:r>
        <w:rPr>
          <w:rFonts w:hint="eastAsia" w:ascii="宋体" w:hAnsi="宋体" w:cs="仿宋_GB2312"/>
          <w:b/>
          <w:bCs/>
        </w:rPr>
        <w:t>通知义务</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u w:val="single"/>
        </w:rPr>
      </w:pPr>
      <w:r>
        <w:rPr>
          <w:rFonts w:hint="eastAsia" w:ascii="宋体" w:hAnsi="宋体"/>
          <w:kern w:val="0"/>
        </w:rPr>
        <w:t>关于变更保险合同时的通知义务的约定：</w:t>
      </w:r>
      <w:r>
        <w:rPr>
          <w:rFonts w:hint="eastAsia" w:ascii="宋体" w:hAnsi="宋体"/>
          <w:kern w:val="0"/>
          <w:u w:val="single"/>
        </w:rPr>
        <w:t xml:space="preserve">    </w:t>
      </w:r>
      <w:r>
        <w:rPr>
          <w:rFonts w:hint="eastAsia" w:ascii="宋体" w:hAnsi="宋体" w:eastAsia="宋体" w:cs="宋体"/>
          <w:spacing w:val="-7"/>
          <w:sz w:val="21"/>
          <w:szCs w:val="21"/>
          <w:u w:val="single" w:color="auto"/>
        </w:rPr>
        <w:t>执行通用合同条款</w:t>
      </w:r>
      <w:r>
        <w:rPr>
          <w:rFonts w:hint="eastAsia" w:ascii="宋体" w:hAnsi="宋体"/>
          <w:kern w:val="0"/>
          <w:u w:val="single"/>
        </w:rPr>
        <w:t xml:space="preserve">    </w:t>
      </w:r>
      <w:r>
        <w:rPr>
          <w:rFonts w:hint="eastAsia" w:ascii="宋体" w:hAnsi="宋体"/>
          <w:kern w:val="0"/>
        </w:rPr>
        <w:t>。</w:t>
      </w:r>
    </w:p>
    <w:bookmarkEnd w:id="429"/>
    <w:bookmarkEnd w:id="430"/>
    <w:bookmarkEnd w:id="431"/>
    <w:bookmarkEnd w:id="432"/>
    <w:bookmarkEnd w:id="433"/>
    <w:bookmarkEnd w:id="434"/>
    <w:bookmarkEnd w:id="435"/>
    <w:bookmarkEnd w:id="436"/>
    <w:bookmarkEnd w:id="437"/>
    <w:bookmarkEnd w:id="438"/>
    <w:bookmarkEnd w:id="439"/>
    <w:bookmarkEnd w:id="440"/>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rPr>
      </w:pPr>
      <w:bookmarkStart w:id="455" w:name="_Toc351203651"/>
      <w:r>
        <w:rPr>
          <w:rFonts w:hint="eastAsia" w:cs="楷体_GB2312"/>
          <w:b/>
          <w:bCs/>
          <w:lang w:val="en-US" w:eastAsia="zh-CN"/>
        </w:rPr>
        <w:t>19</w:t>
      </w:r>
      <w:r>
        <w:rPr>
          <w:rFonts w:hint="eastAsia" w:ascii="宋体" w:hAnsi="宋体" w:cs="楷体_GB2312"/>
          <w:b/>
          <w:bCs/>
        </w:rPr>
        <w:t>. 争议解决</w:t>
      </w:r>
      <w:bookmarkEnd w:id="455"/>
    </w:p>
    <w:bookmarkEnd w:id="441"/>
    <w:bookmarkEnd w:id="442"/>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cs="仿宋_GB2312"/>
          <w:b/>
          <w:bCs/>
          <w:lang w:val="en-US" w:eastAsia="zh-CN"/>
        </w:rPr>
        <w:t>19.1</w:t>
      </w:r>
      <w:r>
        <w:rPr>
          <w:rFonts w:hint="eastAsia" w:ascii="宋体" w:hAnsi="宋体" w:cs="仿宋_GB2312"/>
          <w:b/>
          <w:bCs/>
        </w:rPr>
        <w:t>争</w:t>
      </w:r>
      <w:bookmarkEnd w:id="443"/>
      <w:r>
        <w:rPr>
          <w:rFonts w:hint="eastAsia" w:ascii="宋体" w:hAnsi="宋体" w:cs="仿宋_GB2312"/>
          <w:b/>
          <w:bCs/>
        </w:rPr>
        <w:t>议评审</w:t>
      </w:r>
    </w:p>
    <w:p>
      <w:pPr>
        <w:keepNext w:val="0"/>
        <w:keepLines w:val="0"/>
        <w:pageBreakBefore w:val="0"/>
        <w:kinsoku/>
        <w:wordWrap/>
        <w:overflowPunct/>
        <w:topLinePunct w:val="0"/>
        <w:autoSpaceDE w:val="0"/>
        <w:autoSpaceDN w:val="0"/>
        <w:bidi w:val="0"/>
        <w:adjustRightInd w:val="0"/>
        <w:snapToGrid w:val="0"/>
        <w:spacing w:line="460" w:lineRule="exact"/>
        <w:ind w:left="156" w:leftChars="71" w:firstLine="330" w:firstLineChars="150"/>
        <w:jc w:val="left"/>
        <w:textAlignment w:val="auto"/>
        <w:rPr>
          <w:rFonts w:hint="eastAsia" w:ascii="宋体" w:hAnsi="宋体"/>
          <w:u w:val="single"/>
        </w:rPr>
      </w:pPr>
      <w:r>
        <w:rPr>
          <w:rFonts w:hint="eastAsia" w:ascii="宋体" w:hAnsi="宋体"/>
        </w:rPr>
        <w:t>合同当事人是否同意将工程争议提交争议评审小组决定：</w:t>
      </w:r>
      <w:r>
        <w:rPr>
          <w:rFonts w:hint="eastAsia" w:ascii="宋体" w:hAnsi="宋体"/>
          <w:u w:val="single"/>
        </w:rPr>
        <w:t xml:space="preserve"> </w:t>
      </w:r>
      <w:r>
        <w:rPr>
          <w:rFonts w:hint="eastAsia"/>
          <w:u w:val="single"/>
          <w:lang w:val="en-US" w:eastAsia="zh-CN"/>
        </w:rPr>
        <w:t xml:space="preserve">    </w:t>
      </w:r>
      <w:r>
        <w:rPr>
          <w:rFonts w:hint="eastAsia" w:ascii="宋体" w:hAnsi="宋体"/>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lang w:val="en-US" w:eastAsia="zh-CN"/>
        </w:rPr>
        <w:t>19.1</w:t>
      </w:r>
      <w:r>
        <w:rPr>
          <w:rFonts w:hint="eastAsia" w:ascii="宋体" w:hAnsi="宋体"/>
        </w:rPr>
        <w:t>.1争议评审小组的确定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u w:val="single"/>
        </w:rPr>
      </w:pPr>
      <w:r>
        <w:rPr>
          <w:rFonts w:hint="eastAsia" w:ascii="宋体" w:hAnsi="宋体"/>
        </w:rPr>
        <w:t>争议评审小组成员的确定：</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tabs>
          <w:tab w:val="right" w:pos="8450"/>
        </w:tabs>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eastAsia="宋体"/>
          <w:lang w:eastAsia="zh-CN"/>
        </w:rPr>
      </w:pPr>
      <w:r>
        <w:rPr>
          <w:rFonts w:hint="eastAsia" w:ascii="宋体" w:hAnsi="宋体"/>
        </w:rPr>
        <w:t>选定争议评审员的期限：</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r>
        <w:rPr>
          <w:rFonts w:hint="eastAsia"/>
          <w:lang w:eastAsia="zh-CN"/>
        </w:rPr>
        <w:tab/>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争议评审小组成员的报酬承担方式：</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其他事项的约定：</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kern w:val="0"/>
        </w:rPr>
      </w:pPr>
      <w:r>
        <w:rPr>
          <w:rFonts w:hint="eastAsia"/>
          <w:kern w:val="0"/>
          <w:lang w:val="en-US" w:eastAsia="zh-CN"/>
        </w:rPr>
        <w:t>19.1.2</w:t>
      </w:r>
      <w:r>
        <w:rPr>
          <w:rFonts w:hint="eastAsia" w:ascii="宋体" w:hAnsi="宋体"/>
          <w:kern w:val="0"/>
        </w:rPr>
        <w:t>争议评审小组的决定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rPr>
      </w:pPr>
      <w:r>
        <w:rPr>
          <w:rFonts w:hint="eastAsia" w:ascii="宋体" w:hAnsi="宋体"/>
        </w:rPr>
        <w:t>合同当事人关于本项的约定：</w:t>
      </w:r>
      <w:r>
        <w:rPr>
          <w:rFonts w:hint="eastAsia" w:ascii="宋体" w:hAnsi="宋体"/>
          <w:u w:val="single"/>
        </w:rPr>
        <w:t xml:space="preserve">          </w:t>
      </w:r>
      <w:r>
        <w:rPr>
          <w:rFonts w:hint="eastAsia" w:ascii="宋体" w:hAnsi="宋体"/>
          <w:u w:val="single"/>
          <w:lang w:val="en-US" w:eastAsia="zh-CN"/>
        </w:rPr>
        <w:t>/</w:t>
      </w:r>
      <w:r>
        <w:rPr>
          <w:rFonts w:hint="eastAsia" w:ascii="宋体" w:hAnsi="宋体"/>
          <w:u w:val="single"/>
        </w:rPr>
        <w:t xml:space="preserve">             </w:t>
      </w:r>
      <w:r>
        <w:rPr>
          <w:rFonts w:hint="eastAsia" w:ascii="宋体" w:hAnsi="宋体"/>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rPr>
      </w:pPr>
      <w:r>
        <w:rPr>
          <w:rFonts w:hint="eastAsia" w:ascii="宋体" w:hAnsi="宋体" w:cs="仿宋_GB2312"/>
          <w:b/>
          <w:bCs/>
        </w:rPr>
        <w:t>20.4仲裁或诉讼</w:t>
      </w:r>
      <w:bookmarkEnd w:id="444"/>
    </w:p>
    <w:p>
      <w:pPr>
        <w:adjustRightInd w:val="0"/>
        <w:snapToGrid w:val="0"/>
        <w:spacing w:line="560" w:lineRule="exact"/>
        <w:ind w:firstLine="440" w:firstLineChars="200"/>
        <w:rPr>
          <w:rFonts w:hint="eastAsia" w:ascii="宋体" w:hAnsi="宋体"/>
        </w:rPr>
      </w:pPr>
      <w:r>
        <w:rPr>
          <w:rFonts w:hint="eastAsia" w:ascii="宋体" w:hAnsi="宋体"/>
        </w:rPr>
        <w:t>因合同及合同有关事项发生的争议，按下列第</w:t>
      </w:r>
      <w:r>
        <w:rPr>
          <w:rFonts w:hint="eastAsia" w:ascii="宋体" w:hAnsi="宋体"/>
          <w:u w:val="single"/>
        </w:rPr>
        <w:t xml:space="preserve">  </w:t>
      </w:r>
      <w:r>
        <w:rPr>
          <w:rFonts w:hint="eastAsia" w:ascii="宋体" w:hAnsi="宋体"/>
          <w:u w:val="single"/>
          <w:lang w:val="en-US" w:eastAsia="zh-CN"/>
        </w:rPr>
        <w:t>2</w:t>
      </w:r>
      <w:r>
        <w:rPr>
          <w:rFonts w:hint="eastAsia" w:ascii="宋体" w:hAnsi="宋体"/>
          <w:u w:val="single"/>
        </w:rPr>
        <w:t xml:space="preserve">  </w:t>
      </w:r>
      <w:r>
        <w:rPr>
          <w:rFonts w:hint="eastAsia" w:ascii="宋体" w:hAnsi="宋体"/>
        </w:rPr>
        <w:t>种方式解决：</w:t>
      </w:r>
    </w:p>
    <w:p>
      <w:pPr>
        <w:adjustRightInd w:val="0"/>
        <w:snapToGrid w:val="0"/>
        <w:spacing w:line="560" w:lineRule="exact"/>
        <w:ind w:firstLine="440" w:firstLineChars="200"/>
        <w:jc w:val="left"/>
        <w:rPr>
          <w:rFonts w:hint="eastAsia" w:ascii="宋体" w:hAnsi="宋体"/>
        </w:rPr>
      </w:pPr>
      <w:r>
        <w:rPr>
          <w:rFonts w:hint="eastAsia" w:ascii="宋体" w:hAnsi="宋体"/>
        </w:rPr>
        <w:t>（1）向</w:t>
      </w:r>
      <w:r>
        <w:rPr>
          <w:rFonts w:hint="eastAsia" w:ascii="宋体" w:hAnsi="宋体"/>
          <w:u w:val="single"/>
        </w:rPr>
        <w:t xml:space="preserve">     （项目所在地）        </w:t>
      </w:r>
      <w:r>
        <w:rPr>
          <w:rFonts w:hint="eastAsia" w:ascii="宋体" w:hAnsi="宋体"/>
        </w:rPr>
        <w:t>仲裁委员会申请仲裁；</w:t>
      </w:r>
    </w:p>
    <w:p>
      <w:pPr>
        <w:spacing w:line="360" w:lineRule="auto"/>
        <w:ind w:firstLine="440" w:firstLineChars="200"/>
        <w:rPr>
          <w:rFonts w:hint="eastAsia"/>
        </w:rPr>
      </w:pPr>
      <w:r>
        <w:rPr>
          <w:rFonts w:hint="eastAsia" w:ascii="宋体" w:hAnsi="宋体"/>
        </w:rPr>
        <w:t>（2）向</w:t>
      </w:r>
      <w:r>
        <w:rPr>
          <w:rFonts w:hint="eastAsia" w:ascii="宋体" w:hAnsi="宋体"/>
          <w:u w:val="single"/>
        </w:rPr>
        <w:t xml:space="preserve">     （项目所在地）    </w:t>
      </w:r>
      <w:r>
        <w:rPr>
          <w:rFonts w:hint="eastAsia" w:ascii="宋体" w:hAnsi="宋体"/>
        </w:rPr>
        <w:t>人民法院起诉。</w:t>
      </w:r>
      <w:bookmarkEnd w:id="445"/>
      <w:bookmarkEnd w:id="446"/>
      <w:bookmarkEnd w:id="447"/>
      <w:bookmarkEnd w:id="448"/>
      <w:bookmarkEnd w:id="449"/>
      <w:bookmarkEnd w:id="450"/>
    </w:p>
    <w:p>
      <w:pPr>
        <w:adjustRightInd w:val="0"/>
        <w:snapToGrid w:val="0"/>
        <w:spacing w:line="560" w:lineRule="exact"/>
        <w:rPr>
          <w:rFonts w:hint="eastAsia" w:ascii="宋体" w:hAnsi="宋体"/>
          <w:lang w:val="en-US" w:eastAsia="zh-CN"/>
        </w:rPr>
      </w:pPr>
      <w:r>
        <w:rPr>
          <w:rFonts w:hint="eastAsia"/>
          <w:sz w:val="21"/>
          <w:szCs w:val="21"/>
        </w:rPr>
        <w:t xml:space="preserve"> </w:t>
      </w:r>
      <w:r>
        <w:rPr>
          <w:rFonts w:hint="eastAsia" w:ascii="宋体" w:hAnsi="宋体" w:cs="仿宋_GB2312"/>
          <w:b/>
          <w:bCs/>
          <w:lang w:val="en-US" w:eastAsia="zh-CN"/>
        </w:rPr>
        <w:t>21、其他</w:t>
      </w:r>
    </w:p>
    <w:p>
      <w:pPr>
        <w:pStyle w:val="20"/>
        <w:rPr>
          <w:rFonts w:hint="default"/>
          <w:lang w:val="en-US" w:eastAsia="zh-CN"/>
        </w:rPr>
      </w:pPr>
    </w:p>
    <w:p>
      <w:pPr>
        <w:widowControl/>
        <w:autoSpaceDE/>
        <w:autoSpaceDN/>
        <w:spacing w:line="360" w:lineRule="auto"/>
        <w:rPr>
          <w:rStyle w:val="40"/>
          <w:rFonts w:cs="黑体"/>
          <w:sz w:val="21"/>
          <w:szCs w:val="21"/>
        </w:rPr>
      </w:pPr>
      <w:r>
        <w:rPr>
          <w:rStyle w:val="40"/>
          <w:rFonts w:cs="黑体"/>
          <w:sz w:val="21"/>
          <w:szCs w:val="21"/>
        </w:rPr>
        <w:br w:type="page"/>
      </w:r>
    </w:p>
    <w:p>
      <w:pPr>
        <w:spacing w:line="360" w:lineRule="auto"/>
        <w:rPr>
          <w:color w:val="000000"/>
          <w:sz w:val="21"/>
          <w:szCs w:val="21"/>
          <w:u w:val="single"/>
        </w:rPr>
      </w:pPr>
      <w:r>
        <w:rPr>
          <w:color w:val="000000"/>
          <w:sz w:val="21"/>
          <w:szCs w:val="21"/>
        </w:rPr>
        <w:t xml:space="preserve">    </w:t>
      </w:r>
    </w:p>
    <w:p>
      <w:pPr>
        <w:pStyle w:val="6"/>
        <w:tabs>
          <w:tab w:val="left" w:pos="1125"/>
        </w:tabs>
        <w:ind w:right="135"/>
        <w:rPr>
          <w:sz w:val="32"/>
          <w:szCs w:val="32"/>
        </w:rPr>
      </w:pPr>
      <w:r>
        <w:rPr>
          <w:sz w:val="32"/>
          <w:szCs w:val="32"/>
        </w:rPr>
        <w:t>第六章</w:t>
      </w:r>
      <w:r>
        <w:rPr>
          <w:sz w:val="32"/>
          <w:szCs w:val="32"/>
        </w:rPr>
        <w:tab/>
      </w:r>
      <w:r>
        <w:rPr>
          <w:sz w:val="32"/>
          <w:szCs w:val="32"/>
        </w:rPr>
        <w:t xml:space="preserve"> 响应文件格式</w:t>
      </w:r>
    </w:p>
    <w:p>
      <w:pPr>
        <w:jc w:val="center"/>
        <w:rPr>
          <w:sz w:val="44"/>
          <w:szCs w:val="44"/>
          <w:u w:val="single"/>
        </w:rPr>
      </w:pPr>
    </w:p>
    <w:p>
      <w:pPr>
        <w:jc w:val="center"/>
        <w:rPr>
          <w:rFonts w:cs="Arial"/>
          <w:sz w:val="28"/>
          <w:szCs w:val="28"/>
        </w:rPr>
      </w:pPr>
      <w:r>
        <w:rPr>
          <w:rFonts w:hint="eastAsia"/>
          <w:sz w:val="28"/>
          <w:szCs w:val="28"/>
          <w:u w:val="single"/>
        </w:rPr>
        <w:t>（项目名称）</w:t>
      </w:r>
    </w:p>
    <w:p>
      <w:pPr>
        <w:jc w:val="center"/>
        <w:rPr>
          <w:rFonts w:cs="Arial"/>
          <w:b/>
          <w:sz w:val="28"/>
          <w:szCs w:val="28"/>
        </w:rPr>
      </w:pPr>
      <w:bookmarkStart w:id="456" w:name="_Hlk450146333"/>
    </w:p>
    <w:p>
      <w:pPr>
        <w:jc w:val="center"/>
        <w:rPr>
          <w:rFonts w:cs="Arial"/>
          <w:sz w:val="28"/>
          <w:szCs w:val="28"/>
        </w:rPr>
      </w:pPr>
      <w:bookmarkStart w:id="457" w:name="_Toc18887_WPSOffice_Level1"/>
      <w:bookmarkStart w:id="458" w:name="_Toc361_WPSOffice_Level1"/>
      <w:r>
        <w:rPr>
          <w:rFonts w:hint="eastAsia" w:cs="Arial"/>
          <w:sz w:val="28"/>
          <w:szCs w:val="28"/>
        </w:rPr>
        <w:t xml:space="preserve">响 应 </w:t>
      </w:r>
      <w:bookmarkEnd w:id="456"/>
      <w:r>
        <w:rPr>
          <w:rFonts w:hint="eastAsia" w:cs="Arial"/>
          <w:sz w:val="28"/>
          <w:szCs w:val="28"/>
        </w:rPr>
        <w:t>文 件</w:t>
      </w:r>
      <w:bookmarkEnd w:id="457"/>
      <w:bookmarkEnd w:id="458"/>
    </w:p>
    <w:p>
      <w:pPr>
        <w:rPr>
          <w:rFonts w:cs="Arial"/>
          <w:sz w:val="28"/>
          <w:szCs w:val="28"/>
        </w:rPr>
      </w:pPr>
      <w:r>
        <w:rPr>
          <w:rFonts w:hint="eastAsia" w:cs="Arial"/>
          <w:sz w:val="28"/>
          <w:szCs w:val="28"/>
        </w:rPr>
        <w:t xml:space="preserve">               </w:t>
      </w:r>
    </w:p>
    <w:p>
      <w:pPr>
        <w:ind w:firstLine="1120" w:firstLineChars="400"/>
        <w:rPr>
          <w:rFonts w:cs="Arial"/>
          <w:sz w:val="28"/>
          <w:szCs w:val="28"/>
        </w:rPr>
      </w:pPr>
      <w:r>
        <w:rPr>
          <w:rFonts w:hint="eastAsia" w:cs="Arial"/>
          <w:sz w:val="28"/>
          <w:szCs w:val="28"/>
        </w:rPr>
        <w:t>项目编号：</w:t>
      </w:r>
      <w:r>
        <w:rPr>
          <w:rFonts w:hint="eastAsia" w:cs="Arial"/>
          <w:sz w:val="28"/>
          <w:szCs w:val="28"/>
          <w:u w:val="single"/>
        </w:rPr>
        <w:t xml:space="preserve">                         </w:t>
      </w:r>
    </w:p>
    <w:p>
      <w:pPr>
        <w:jc w:val="center"/>
        <w:rPr>
          <w:rFonts w:cs="Arial"/>
          <w:sz w:val="28"/>
          <w:szCs w:val="28"/>
        </w:rPr>
      </w:pPr>
    </w:p>
    <w:p>
      <w:pPr>
        <w:jc w:val="center"/>
        <w:rPr>
          <w:rFonts w:cs="Arial"/>
          <w:sz w:val="28"/>
          <w:szCs w:val="28"/>
        </w:rPr>
      </w:pPr>
    </w:p>
    <w:p>
      <w:pPr>
        <w:ind w:firstLine="1120" w:firstLineChars="400"/>
        <w:rPr>
          <w:sz w:val="28"/>
          <w:szCs w:val="28"/>
          <w:u w:val="single"/>
        </w:rPr>
      </w:pPr>
      <w:bookmarkStart w:id="459" w:name="_Toc13389_WPSOffice_Level1"/>
      <w:bookmarkStart w:id="460" w:name="_Toc4204_WPSOffice_Level1"/>
      <w:r>
        <w:rPr>
          <w:rFonts w:hint="eastAsia" w:cs="Arial"/>
          <w:sz w:val="28"/>
          <w:szCs w:val="28"/>
        </w:rPr>
        <w:t>采购人：</w:t>
      </w:r>
      <w:bookmarkEnd w:id="459"/>
      <w:bookmarkEnd w:id="460"/>
      <w:r>
        <w:rPr>
          <w:rFonts w:hint="eastAsia"/>
          <w:sz w:val="28"/>
          <w:szCs w:val="28"/>
          <w:u w:val="single"/>
        </w:rPr>
        <w:t xml:space="preserve">                               </w:t>
      </w:r>
    </w:p>
    <w:p>
      <w:pPr>
        <w:ind w:firstLine="1540" w:firstLineChars="550"/>
        <w:rPr>
          <w:rFonts w:cs="Arial"/>
          <w:sz w:val="28"/>
          <w:szCs w:val="28"/>
        </w:rPr>
      </w:pPr>
    </w:p>
    <w:p>
      <w:pPr>
        <w:spacing w:line="460" w:lineRule="exact"/>
        <w:ind w:firstLine="1120" w:firstLineChars="400"/>
        <w:rPr>
          <w:sz w:val="28"/>
          <w:szCs w:val="28"/>
        </w:rPr>
      </w:pPr>
      <w:bookmarkStart w:id="461" w:name="_Toc22977_WPSOffice_Level1"/>
      <w:bookmarkStart w:id="462" w:name="_Toc23736_WPSOffice_Level1"/>
      <w:r>
        <w:rPr>
          <w:rFonts w:hint="eastAsia"/>
          <w:sz w:val="28"/>
          <w:szCs w:val="28"/>
          <w:lang w:eastAsia="zh-CN"/>
        </w:rPr>
        <w:t>供应商盖章</w:t>
      </w:r>
      <w:r>
        <w:rPr>
          <w:rFonts w:hint="eastAsia"/>
          <w:sz w:val="28"/>
          <w:szCs w:val="28"/>
        </w:rPr>
        <w:t>：</w:t>
      </w:r>
      <w:r>
        <w:rPr>
          <w:rFonts w:hint="eastAsia"/>
          <w:sz w:val="28"/>
          <w:szCs w:val="28"/>
          <w:u w:val="single"/>
        </w:rPr>
        <w:t xml:space="preserve">                             </w:t>
      </w:r>
      <w:bookmarkEnd w:id="461"/>
      <w:bookmarkEnd w:id="462"/>
    </w:p>
    <w:p>
      <w:pPr>
        <w:spacing w:line="460" w:lineRule="exact"/>
        <w:ind w:firstLine="854" w:firstLineChars="305"/>
        <w:rPr>
          <w:sz w:val="28"/>
          <w:szCs w:val="28"/>
          <w:u w:val="single"/>
        </w:rPr>
      </w:pPr>
    </w:p>
    <w:p>
      <w:pPr>
        <w:spacing w:line="460" w:lineRule="exact"/>
        <w:ind w:firstLine="854" w:firstLineChars="305"/>
        <w:rPr>
          <w:sz w:val="28"/>
          <w:szCs w:val="28"/>
          <w:u w:val="single"/>
        </w:rPr>
      </w:pPr>
      <w:r>
        <w:rPr>
          <w:rFonts w:hint="eastAsia"/>
          <w:sz w:val="28"/>
          <w:szCs w:val="28"/>
        </w:rPr>
        <w:t xml:space="preserve">  </w:t>
      </w:r>
      <w:bookmarkStart w:id="463" w:name="_Toc7448_WPSOffice_Level1"/>
      <w:bookmarkStart w:id="464" w:name="_Toc22449_WPSOffice_Level1"/>
      <w:r>
        <w:rPr>
          <w:rFonts w:hint="eastAsia"/>
          <w:sz w:val="28"/>
          <w:szCs w:val="28"/>
        </w:rPr>
        <w:t>法定代表人或其委托代理人：</w:t>
      </w:r>
      <w:r>
        <w:rPr>
          <w:rFonts w:hint="eastAsia"/>
          <w:sz w:val="28"/>
          <w:szCs w:val="28"/>
          <w:u w:val="single"/>
        </w:rPr>
        <w:t xml:space="preserve">              </w:t>
      </w:r>
      <w:r>
        <w:rPr>
          <w:rFonts w:hint="eastAsia"/>
          <w:sz w:val="28"/>
          <w:szCs w:val="28"/>
        </w:rPr>
        <w:t>（签字或盖章）</w:t>
      </w:r>
      <w:bookmarkEnd w:id="463"/>
      <w:bookmarkEnd w:id="464"/>
    </w:p>
    <w:p>
      <w:pPr>
        <w:spacing w:line="460" w:lineRule="exact"/>
        <w:rPr>
          <w:sz w:val="28"/>
          <w:szCs w:val="28"/>
        </w:rPr>
      </w:pPr>
    </w:p>
    <w:p>
      <w:pPr>
        <w:spacing w:line="460" w:lineRule="exact"/>
        <w:ind w:firstLine="435"/>
        <w:rPr>
          <w:sz w:val="28"/>
          <w:szCs w:val="28"/>
        </w:rPr>
      </w:pPr>
    </w:p>
    <w:p>
      <w:pPr>
        <w:spacing w:line="460" w:lineRule="exact"/>
        <w:ind w:firstLine="435"/>
        <w:jc w:val="center"/>
        <w:rPr>
          <w:sz w:val="28"/>
          <w:szCs w:val="28"/>
        </w:rPr>
      </w:pPr>
    </w:p>
    <w:p>
      <w:pPr>
        <w:spacing w:line="460" w:lineRule="exact"/>
        <w:ind w:firstLine="435"/>
        <w:jc w:val="center"/>
        <w:rPr>
          <w:sz w:val="28"/>
          <w:szCs w:val="28"/>
        </w:rPr>
      </w:pPr>
    </w:p>
    <w:p>
      <w:pPr>
        <w:spacing w:line="460" w:lineRule="exact"/>
        <w:ind w:firstLine="435"/>
        <w:jc w:val="center"/>
        <w:rPr>
          <w:sz w:val="28"/>
          <w:szCs w:val="28"/>
        </w:rPr>
      </w:pPr>
    </w:p>
    <w:p>
      <w:pPr>
        <w:spacing w:line="460" w:lineRule="exact"/>
        <w:ind w:firstLine="435"/>
        <w:jc w:val="center"/>
        <w:rPr>
          <w:sz w:val="28"/>
          <w:szCs w:val="28"/>
        </w:rPr>
      </w:pPr>
      <w:bookmarkStart w:id="465" w:name="_Toc11712_WPSOffice_Level2"/>
      <w:bookmarkStart w:id="466" w:name="_Toc17804_WPSOffice_Level2"/>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月</w:t>
      </w:r>
      <w:r>
        <w:rPr>
          <w:rFonts w:hint="eastAsia"/>
          <w:sz w:val="28"/>
          <w:szCs w:val="28"/>
          <w:u w:val="single"/>
        </w:rPr>
        <w:t xml:space="preserve">     </w:t>
      </w:r>
      <w:r>
        <w:rPr>
          <w:rFonts w:hint="eastAsia"/>
          <w:sz w:val="28"/>
          <w:szCs w:val="28"/>
        </w:rPr>
        <w:t>日</w:t>
      </w:r>
      <w:bookmarkEnd w:id="465"/>
      <w:bookmarkEnd w:id="466"/>
    </w:p>
    <w:p>
      <w:pPr>
        <w:tabs>
          <w:tab w:val="left" w:pos="645"/>
          <w:tab w:val="left" w:pos="1286"/>
          <w:tab w:val="left" w:pos="1929"/>
        </w:tabs>
        <w:spacing w:before="54"/>
        <w:ind w:right="135"/>
        <w:jc w:val="center"/>
        <w:rPr>
          <w:b/>
          <w:sz w:val="28"/>
          <w:szCs w:val="28"/>
        </w:rPr>
      </w:pPr>
    </w:p>
    <w:p>
      <w:pPr>
        <w:jc w:val="center"/>
        <w:rPr>
          <w:sz w:val="28"/>
          <w:szCs w:val="28"/>
        </w:rPr>
        <w:sectPr>
          <w:footerReference r:id="rId8" w:type="default"/>
          <w:pgSz w:w="11910" w:h="16840"/>
          <w:pgMar w:top="1380" w:right="1440" w:bottom="1580" w:left="1580" w:header="890" w:footer="1363" w:gutter="0"/>
          <w:pgNumType w:fmt="decimal"/>
          <w:cols w:space="720" w:num="1"/>
        </w:sectPr>
      </w:pPr>
    </w:p>
    <w:p>
      <w:pPr>
        <w:pStyle w:val="13"/>
        <w:spacing w:before="9"/>
        <w:rPr>
          <w:b/>
          <w:sz w:val="8"/>
        </w:rPr>
      </w:pPr>
    </w:p>
    <w:p>
      <w:pPr>
        <w:pStyle w:val="8"/>
        <w:keepNext w:val="0"/>
        <w:keepLines w:val="0"/>
        <w:autoSpaceDE w:val="0"/>
        <w:autoSpaceDN w:val="0"/>
        <w:spacing w:before="0" w:after="0" w:line="240" w:lineRule="auto"/>
        <w:ind w:left="1316"/>
        <w:jc w:val="center"/>
        <w:rPr>
          <w:rFonts w:ascii="宋体" w:hAnsi="宋体" w:cs="宋体"/>
          <w:sz w:val="24"/>
          <w:szCs w:val="24"/>
          <w:lang w:bidi="zh-CN"/>
        </w:rPr>
      </w:pPr>
      <w:r>
        <w:rPr>
          <w:rFonts w:ascii="宋体" w:hAnsi="宋体" w:cs="宋体"/>
          <w:sz w:val="24"/>
          <w:szCs w:val="24"/>
          <w:lang w:bidi="zh-CN"/>
        </w:rPr>
        <w:t>一、报价表格式</w:t>
      </w:r>
    </w:p>
    <w:p>
      <w:pPr>
        <w:pStyle w:val="13"/>
        <w:spacing w:line="360" w:lineRule="auto"/>
        <w:rPr>
          <w:b/>
          <w:sz w:val="21"/>
          <w:szCs w:val="21"/>
        </w:rPr>
      </w:pPr>
    </w:p>
    <w:p>
      <w:pPr>
        <w:numPr>
          <w:ilvl w:val="1"/>
          <w:numId w:val="30"/>
        </w:numPr>
        <w:spacing w:before="240" w:beforeLines="100" w:line="360" w:lineRule="auto"/>
        <w:ind w:left="86" w:leftChars="39" w:firstLine="211" w:firstLineChars="100"/>
        <w:outlineLvl w:val="3"/>
        <w:rPr>
          <w:b/>
          <w:sz w:val="21"/>
          <w:szCs w:val="21"/>
        </w:rPr>
      </w:pPr>
      <w:r>
        <w:rPr>
          <w:b/>
          <w:sz w:val="21"/>
          <w:szCs w:val="21"/>
        </w:rPr>
        <w:t>报价表</w:t>
      </w:r>
    </w:p>
    <w:p>
      <w:pPr>
        <w:spacing w:line="360" w:lineRule="auto"/>
        <w:rPr>
          <w:b/>
          <w:sz w:val="21"/>
          <w:szCs w:val="21"/>
        </w:rPr>
      </w:pPr>
    </w:p>
    <w:p>
      <w:pPr>
        <w:spacing w:line="360" w:lineRule="auto"/>
        <w:rPr>
          <w:b/>
          <w:sz w:val="21"/>
          <w:szCs w:val="21"/>
        </w:rPr>
      </w:pPr>
      <w:r>
        <w:rPr>
          <w:b/>
          <w:sz w:val="21"/>
          <w:szCs w:val="21"/>
        </w:rPr>
        <w:t>项目名称：</w:t>
      </w:r>
      <w:r>
        <w:rPr>
          <w:b/>
          <w:sz w:val="21"/>
          <w:szCs w:val="21"/>
          <w:u w:val="single"/>
        </w:rPr>
        <w:t xml:space="preserve">  </w:t>
      </w:r>
      <w:r>
        <w:rPr>
          <w:rFonts w:hint="eastAsia"/>
          <w:b/>
          <w:sz w:val="21"/>
          <w:szCs w:val="21"/>
          <w:u w:val="single"/>
        </w:rPr>
        <w:t xml:space="preserve"> </w:t>
      </w:r>
      <w:r>
        <w:rPr>
          <w:b/>
          <w:sz w:val="21"/>
          <w:szCs w:val="21"/>
          <w:u w:val="single"/>
        </w:rPr>
        <w:tab/>
      </w:r>
      <w:r>
        <w:rPr>
          <w:b/>
          <w:sz w:val="21"/>
          <w:szCs w:val="21"/>
          <w:u w:val="single"/>
        </w:rPr>
        <w:t xml:space="preserve"> </w:t>
      </w:r>
      <w:r>
        <w:rPr>
          <w:rFonts w:hint="eastAsia"/>
          <w:b/>
          <w:sz w:val="21"/>
          <w:szCs w:val="21"/>
          <w:u w:val="single"/>
        </w:rPr>
        <w:t xml:space="preserve">                </w:t>
      </w:r>
    </w:p>
    <w:p>
      <w:pPr>
        <w:spacing w:line="360" w:lineRule="auto"/>
        <w:rPr>
          <w:b/>
          <w:sz w:val="21"/>
          <w:szCs w:val="21"/>
          <w:u w:val="single"/>
        </w:rPr>
      </w:pPr>
      <w:r>
        <w:rPr>
          <w:b/>
          <w:sz w:val="21"/>
          <w:szCs w:val="21"/>
        </w:rPr>
        <w:t>项目编号：</w:t>
      </w:r>
      <w:r>
        <w:rPr>
          <w:b/>
          <w:sz w:val="21"/>
          <w:szCs w:val="21"/>
          <w:u w:val="single"/>
        </w:rPr>
        <w:t xml:space="preserve">  </w:t>
      </w:r>
      <w:r>
        <w:rPr>
          <w:rFonts w:hint="eastAsia"/>
          <w:b/>
          <w:sz w:val="21"/>
          <w:szCs w:val="21"/>
          <w:u w:val="single"/>
        </w:rPr>
        <w:t xml:space="preserve"> </w:t>
      </w:r>
      <w:r>
        <w:rPr>
          <w:b/>
          <w:sz w:val="21"/>
          <w:szCs w:val="21"/>
          <w:u w:val="single"/>
        </w:rPr>
        <w:tab/>
      </w:r>
      <w:r>
        <w:rPr>
          <w:rFonts w:hint="eastAsia"/>
          <w:b/>
          <w:sz w:val="21"/>
          <w:szCs w:val="21"/>
          <w:u w:val="single"/>
        </w:rPr>
        <w:t xml:space="preserve">                 </w:t>
      </w:r>
    </w:p>
    <w:p>
      <w:pPr>
        <w:spacing w:line="360" w:lineRule="auto"/>
        <w:rPr>
          <w:b/>
          <w:sz w:val="21"/>
          <w:szCs w:val="21"/>
        </w:rPr>
      </w:pPr>
    </w:p>
    <w:tbl>
      <w:tblPr>
        <w:tblStyle w:val="21"/>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2461" w:type="dxa"/>
            <w:noWrap w:val="0"/>
            <w:vAlign w:val="top"/>
          </w:tcPr>
          <w:p>
            <w:pPr>
              <w:pStyle w:val="38"/>
              <w:spacing w:before="177" w:line="360" w:lineRule="auto"/>
              <w:ind w:left="5"/>
              <w:jc w:val="center"/>
              <w:rPr>
                <w:b/>
                <w:sz w:val="21"/>
                <w:szCs w:val="21"/>
                <w:lang w:eastAsia="en-US"/>
              </w:rPr>
            </w:pPr>
            <w:r>
              <w:rPr>
                <w:b/>
                <w:sz w:val="21"/>
                <w:szCs w:val="21"/>
                <w:lang w:eastAsia="en-US"/>
              </w:rPr>
              <w:t>供应商名称</w:t>
            </w:r>
          </w:p>
        </w:tc>
        <w:tc>
          <w:tcPr>
            <w:tcW w:w="6064" w:type="dxa"/>
            <w:noWrap w:val="0"/>
            <w:vAlign w:val="top"/>
          </w:tcPr>
          <w:p>
            <w:pPr>
              <w:pStyle w:val="38"/>
              <w:spacing w:line="360" w:lineRule="auto"/>
              <w:rPr>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noWrap w:val="0"/>
            <w:vAlign w:val="top"/>
          </w:tcPr>
          <w:p>
            <w:pPr>
              <w:pStyle w:val="38"/>
              <w:spacing w:before="2" w:line="360" w:lineRule="auto"/>
              <w:rPr>
                <w:b/>
                <w:sz w:val="21"/>
                <w:szCs w:val="21"/>
                <w:lang w:eastAsia="en-US"/>
              </w:rPr>
            </w:pPr>
          </w:p>
          <w:p>
            <w:pPr>
              <w:pStyle w:val="38"/>
              <w:spacing w:line="360" w:lineRule="auto"/>
              <w:ind w:left="8"/>
              <w:jc w:val="center"/>
              <w:rPr>
                <w:b/>
                <w:sz w:val="21"/>
                <w:szCs w:val="21"/>
                <w:lang w:eastAsia="en-US"/>
              </w:rPr>
            </w:pPr>
            <w:r>
              <w:rPr>
                <w:rFonts w:hint="eastAsia"/>
                <w:b/>
                <w:sz w:val="21"/>
                <w:szCs w:val="21"/>
                <w:lang w:eastAsia="zh-CN"/>
              </w:rPr>
              <w:t>磋商</w:t>
            </w:r>
            <w:r>
              <w:rPr>
                <w:b/>
                <w:sz w:val="21"/>
                <w:szCs w:val="21"/>
                <w:lang w:eastAsia="en-US"/>
              </w:rPr>
              <w:t>范围</w:t>
            </w:r>
          </w:p>
        </w:tc>
        <w:tc>
          <w:tcPr>
            <w:tcW w:w="6064" w:type="dxa"/>
            <w:noWrap w:val="0"/>
            <w:vAlign w:val="top"/>
          </w:tcPr>
          <w:p>
            <w:pPr>
              <w:pStyle w:val="38"/>
              <w:tabs>
                <w:tab w:val="left" w:pos="1547"/>
              </w:tabs>
              <w:spacing w:before="233" w:line="360" w:lineRule="auto"/>
              <w:ind w:left="107"/>
              <w:rPr>
                <w:sz w:val="21"/>
                <w:szCs w:val="21"/>
                <w:lang w:eastAsia="en-US"/>
              </w:rPr>
            </w:pPr>
            <w:r>
              <w:rPr>
                <w:sz w:val="21"/>
                <w:szCs w:val="21"/>
                <w:lang w:eastAsia="en-US"/>
              </w:rPr>
              <w:t>全部 / 第</w:t>
            </w:r>
            <w:r>
              <w:rPr>
                <w:sz w:val="21"/>
                <w:szCs w:val="21"/>
                <w:u w:val="single"/>
                <w:lang w:eastAsia="en-US"/>
              </w:rPr>
              <w:t xml:space="preserve"> </w:t>
            </w:r>
            <w:r>
              <w:rPr>
                <w:sz w:val="21"/>
                <w:szCs w:val="21"/>
                <w:u w:val="single"/>
                <w:lang w:eastAsia="en-US"/>
              </w:rPr>
              <w:tab/>
            </w:r>
            <w:r>
              <w:rPr>
                <w:sz w:val="21"/>
                <w:szCs w:val="21"/>
                <w:lang w:eastAsia="en-US"/>
              </w:rPr>
              <w:t>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7" w:hRule="atLeast"/>
        </w:trPr>
        <w:tc>
          <w:tcPr>
            <w:tcW w:w="2461" w:type="dxa"/>
            <w:noWrap w:val="0"/>
            <w:vAlign w:val="top"/>
          </w:tcPr>
          <w:p>
            <w:pPr>
              <w:pStyle w:val="38"/>
              <w:spacing w:before="9" w:line="360" w:lineRule="auto"/>
              <w:rPr>
                <w:b/>
                <w:sz w:val="21"/>
                <w:szCs w:val="21"/>
              </w:rPr>
            </w:pPr>
          </w:p>
          <w:p>
            <w:pPr>
              <w:pStyle w:val="38"/>
              <w:spacing w:line="360" w:lineRule="auto"/>
              <w:ind w:left="10"/>
              <w:jc w:val="center"/>
              <w:rPr>
                <w:b/>
                <w:sz w:val="21"/>
                <w:szCs w:val="21"/>
              </w:rPr>
            </w:pPr>
            <w:r>
              <w:rPr>
                <w:b/>
                <w:sz w:val="21"/>
                <w:szCs w:val="21"/>
              </w:rPr>
              <w:t>报价</w:t>
            </w:r>
          </w:p>
          <w:p>
            <w:pPr>
              <w:pStyle w:val="38"/>
              <w:spacing w:before="82" w:line="360" w:lineRule="auto"/>
              <w:ind w:left="7"/>
              <w:jc w:val="center"/>
              <w:rPr>
                <w:b/>
                <w:sz w:val="21"/>
                <w:szCs w:val="21"/>
              </w:rPr>
            </w:pPr>
            <w:r>
              <w:rPr>
                <w:b/>
                <w:sz w:val="21"/>
                <w:szCs w:val="21"/>
              </w:rPr>
              <w:t>（详见备注说明）</w:t>
            </w:r>
          </w:p>
        </w:tc>
        <w:tc>
          <w:tcPr>
            <w:tcW w:w="6064" w:type="dxa"/>
            <w:noWrap w:val="0"/>
            <w:vAlign w:val="top"/>
          </w:tcPr>
          <w:p>
            <w:pPr>
              <w:pStyle w:val="38"/>
              <w:spacing w:before="11" w:line="360" w:lineRule="auto"/>
              <w:rPr>
                <w:b/>
                <w:sz w:val="21"/>
                <w:szCs w:val="21"/>
              </w:rPr>
            </w:pPr>
          </w:p>
          <w:p>
            <w:pPr>
              <w:pStyle w:val="38"/>
              <w:tabs>
                <w:tab w:val="left" w:pos="4482"/>
              </w:tabs>
              <w:spacing w:before="1" w:line="360" w:lineRule="auto"/>
              <w:ind w:left="107"/>
              <w:rPr>
                <w:sz w:val="21"/>
                <w:szCs w:val="21"/>
                <w:lang w:eastAsia="en-US"/>
              </w:rPr>
            </w:pPr>
            <w:r>
              <w:rPr>
                <w:rFonts w:hint="eastAsia"/>
              </w:rPr>
              <w:t>人民币（大写）</w:t>
            </w:r>
            <w:r>
              <w:rPr>
                <w:u w:val="single"/>
              </w:rPr>
              <w:t xml:space="preserve">         </w:t>
            </w:r>
            <w:r>
              <w:rPr>
                <w:rFonts w:hint="eastAsia"/>
              </w:rPr>
              <w:t>（小写</w:t>
            </w:r>
            <w:r>
              <w:rPr>
                <w:u w:val="single"/>
              </w:rPr>
              <w:t xml:space="preserve">         </w:t>
            </w:r>
            <w:r>
              <w:rPr>
                <w:rFonts w:hint="eastAsia"/>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461" w:type="dxa"/>
            <w:noWrap w:val="0"/>
            <w:vAlign w:val="top"/>
          </w:tcPr>
          <w:p>
            <w:pPr>
              <w:pStyle w:val="38"/>
              <w:spacing w:before="160" w:line="360" w:lineRule="auto"/>
              <w:ind w:left="5"/>
              <w:jc w:val="center"/>
              <w:rPr>
                <w:b/>
                <w:sz w:val="21"/>
                <w:szCs w:val="21"/>
                <w:lang w:eastAsia="en-US"/>
              </w:rPr>
            </w:pPr>
            <w:r>
              <w:rPr>
                <w:b/>
                <w:sz w:val="21"/>
                <w:szCs w:val="21"/>
                <w:lang w:eastAsia="en-US"/>
              </w:rPr>
              <w:t>质量标准</w:t>
            </w:r>
          </w:p>
        </w:tc>
        <w:tc>
          <w:tcPr>
            <w:tcW w:w="6064" w:type="dxa"/>
            <w:noWrap w:val="0"/>
            <w:vAlign w:val="top"/>
          </w:tcPr>
          <w:p>
            <w:pPr>
              <w:pStyle w:val="38"/>
              <w:spacing w:line="360" w:lineRule="auto"/>
              <w:rPr>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2461" w:type="dxa"/>
            <w:noWrap w:val="0"/>
            <w:vAlign w:val="top"/>
          </w:tcPr>
          <w:p>
            <w:pPr>
              <w:pStyle w:val="38"/>
              <w:tabs>
                <w:tab w:val="left" w:pos="730"/>
              </w:tabs>
              <w:spacing w:before="161" w:line="360" w:lineRule="auto"/>
              <w:ind w:left="6"/>
              <w:jc w:val="center"/>
              <w:rPr>
                <w:b/>
                <w:sz w:val="21"/>
                <w:szCs w:val="21"/>
                <w:lang w:eastAsia="en-US"/>
              </w:rPr>
            </w:pPr>
            <w:r>
              <w:rPr>
                <w:b/>
                <w:sz w:val="21"/>
                <w:szCs w:val="21"/>
                <w:lang w:eastAsia="en-US"/>
              </w:rPr>
              <w:t>工</w:t>
            </w:r>
            <w:r>
              <w:rPr>
                <w:b/>
                <w:sz w:val="21"/>
                <w:szCs w:val="21"/>
                <w:lang w:eastAsia="en-US"/>
              </w:rPr>
              <w:tab/>
            </w:r>
            <w:r>
              <w:rPr>
                <w:b/>
                <w:sz w:val="21"/>
                <w:szCs w:val="21"/>
                <w:lang w:eastAsia="en-US"/>
              </w:rPr>
              <w:t>期</w:t>
            </w:r>
          </w:p>
        </w:tc>
        <w:tc>
          <w:tcPr>
            <w:tcW w:w="6064" w:type="dxa"/>
            <w:noWrap w:val="0"/>
            <w:vAlign w:val="top"/>
          </w:tcPr>
          <w:p>
            <w:pPr>
              <w:pStyle w:val="38"/>
              <w:tabs>
                <w:tab w:val="left" w:pos="2267"/>
              </w:tabs>
              <w:spacing w:before="161" w:line="360" w:lineRule="auto"/>
              <w:ind w:left="107"/>
              <w:rPr>
                <w:sz w:val="21"/>
                <w:szCs w:val="21"/>
              </w:rPr>
            </w:pPr>
            <w:r>
              <w:rPr>
                <w:sz w:val="21"/>
                <w:szCs w:val="21"/>
              </w:rPr>
              <w:t>接开工令后</w:t>
            </w:r>
            <w:r>
              <w:rPr>
                <w:sz w:val="21"/>
                <w:szCs w:val="21"/>
                <w:u w:val="single"/>
              </w:rPr>
              <w:t xml:space="preserve"> </w:t>
            </w:r>
            <w:r>
              <w:rPr>
                <w:sz w:val="21"/>
                <w:szCs w:val="21"/>
                <w:u w:val="single"/>
              </w:rPr>
              <w:tab/>
            </w:r>
            <w:r>
              <w:rPr>
                <w:sz w:val="21"/>
                <w:szCs w:val="21"/>
              </w:rPr>
              <w:t>日历天完工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461" w:type="dxa"/>
            <w:noWrap w:val="0"/>
            <w:vAlign w:val="top"/>
          </w:tcPr>
          <w:p>
            <w:pPr>
              <w:pStyle w:val="38"/>
              <w:spacing w:before="160" w:line="360" w:lineRule="auto"/>
              <w:ind w:left="7"/>
              <w:jc w:val="center"/>
              <w:rPr>
                <w:b/>
                <w:sz w:val="21"/>
                <w:szCs w:val="21"/>
                <w:lang w:eastAsia="en-US"/>
              </w:rPr>
            </w:pPr>
            <w:r>
              <w:rPr>
                <w:b/>
                <w:sz w:val="21"/>
                <w:szCs w:val="21"/>
                <w:lang w:eastAsia="en-US"/>
              </w:rPr>
              <w:t>是否响应付款方式</w:t>
            </w:r>
          </w:p>
        </w:tc>
        <w:tc>
          <w:tcPr>
            <w:tcW w:w="6064" w:type="dxa"/>
            <w:noWrap w:val="0"/>
            <w:vAlign w:val="top"/>
          </w:tcPr>
          <w:p>
            <w:pPr>
              <w:pStyle w:val="38"/>
              <w:tabs>
                <w:tab w:val="left" w:pos="1067"/>
                <w:tab w:val="left" w:pos="1907"/>
              </w:tabs>
              <w:spacing w:before="160" w:line="360" w:lineRule="auto"/>
              <w:ind w:left="107"/>
              <w:rPr>
                <w:sz w:val="21"/>
                <w:szCs w:val="21"/>
                <w:lang w:eastAsia="en-US"/>
              </w:rPr>
            </w:pPr>
            <w:r>
              <w:rPr>
                <w:sz w:val="21"/>
                <w:szCs w:val="21"/>
                <w:lang w:eastAsia="en-US"/>
              </w:rPr>
              <w:t>是□</w:t>
            </w:r>
            <w:r>
              <w:rPr>
                <w:sz w:val="21"/>
                <w:szCs w:val="21"/>
                <w:lang w:eastAsia="en-US"/>
              </w:rPr>
              <w:tab/>
            </w:r>
            <w:r>
              <w:rPr>
                <w:sz w:val="21"/>
                <w:szCs w:val="21"/>
                <w:lang w:eastAsia="en-US"/>
              </w:rPr>
              <w:t>否□</w:t>
            </w:r>
            <w:r>
              <w:rPr>
                <w:sz w:val="21"/>
                <w:szCs w:val="21"/>
                <w:lang w:eastAsia="en-US"/>
              </w:rPr>
              <w:tab/>
            </w:r>
            <w:r>
              <w:rPr>
                <w:sz w:val="21"/>
                <w:szCs w:val="21"/>
                <w:lang w:eastAsia="en-US"/>
              </w:rPr>
              <w:t>（划√）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2461" w:type="dxa"/>
            <w:noWrap w:val="0"/>
            <w:vAlign w:val="top"/>
          </w:tcPr>
          <w:p>
            <w:pPr>
              <w:pStyle w:val="38"/>
              <w:spacing w:before="215" w:line="360" w:lineRule="auto"/>
              <w:ind w:firstLine="632" w:firstLineChars="300"/>
              <w:jc w:val="both"/>
              <w:rPr>
                <w:rFonts w:hint="eastAsia" w:eastAsia="宋体"/>
                <w:b/>
                <w:sz w:val="21"/>
                <w:szCs w:val="21"/>
                <w:lang w:val="en-US" w:eastAsia="zh-CN"/>
              </w:rPr>
            </w:pPr>
            <w:r>
              <w:rPr>
                <w:rFonts w:hint="eastAsia"/>
                <w:b/>
                <w:sz w:val="21"/>
                <w:szCs w:val="21"/>
                <w:lang w:val="en-US" w:eastAsia="zh-CN"/>
              </w:rPr>
              <w:t>项目负责人</w:t>
            </w:r>
          </w:p>
        </w:tc>
        <w:tc>
          <w:tcPr>
            <w:tcW w:w="6064" w:type="dxa"/>
            <w:noWrap w:val="0"/>
            <w:vAlign w:val="top"/>
          </w:tcPr>
          <w:p>
            <w:pPr>
              <w:pStyle w:val="38"/>
              <w:spacing w:line="360" w:lineRule="auto"/>
              <w:rPr>
                <w:sz w:val="21"/>
                <w:szCs w:val="21"/>
                <w:lang w:eastAsia="en-US"/>
              </w:rPr>
            </w:pPr>
          </w:p>
        </w:tc>
      </w:tr>
    </w:tbl>
    <w:p>
      <w:pPr>
        <w:pStyle w:val="13"/>
        <w:tabs>
          <w:tab w:val="left" w:pos="6461"/>
          <w:tab w:val="left" w:pos="8556"/>
        </w:tabs>
        <w:spacing w:line="360" w:lineRule="auto"/>
        <w:ind w:left="5021" w:right="327"/>
        <w:rPr>
          <w:sz w:val="21"/>
          <w:szCs w:val="21"/>
          <w:u w:val="single"/>
        </w:rPr>
      </w:pPr>
      <w:r>
        <w:rPr>
          <w:rFonts w:hint="eastAsia"/>
          <w:sz w:val="21"/>
          <w:szCs w:val="21"/>
          <w:lang w:eastAsia="zh-CN"/>
        </w:rPr>
        <w:t>供应商盖章</w:t>
      </w:r>
      <w:r>
        <w:rPr>
          <w:sz w:val="21"/>
          <w:szCs w:val="21"/>
        </w:rPr>
        <w:t>：</w:t>
      </w:r>
      <w:r>
        <w:rPr>
          <w:sz w:val="21"/>
          <w:szCs w:val="21"/>
          <w:u w:val="single"/>
        </w:rPr>
        <w:t xml:space="preserve"> </w:t>
      </w:r>
      <w:r>
        <w:rPr>
          <w:sz w:val="21"/>
          <w:szCs w:val="21"/>
          <w:u w:val="single"/>
        </w:rPr>
        <w:tab/>
      </w:r>
      <w:r>
        <w:rPr>
          <w:rFonts w:hint="eastAsia"/>
          <w:sz w:val="21"/>
          <w:szCs w:val="21"/>
          <w:u w:val="single"/>
          <w:lang w:val="en-US" w:eastAsia="zh-CN"/>
        </w:rPr>
        <w:t xml:space="preserve">          </w:t>
      </w:r>
      <w:r>
        <w:rPr>
          <w:sz w:val="21"/>
          <w:szCs w:val="21"/>
          <w:u w:val="single"/>
        </w:rPr>
        <w:t xml:space="preserve"> </w:t>
      </w:r>
    </w:p>
    <w:p>
      <w:pPr>
        <w:spacing w:line="360" w:lineRule="auto"/>
        <w:ind w:firstLine="3370" w:firstLineChars="1605"/>
        <w:rPr>
          <w:sz w:val="21"/>
          <w:szCs w:val="21"/>
          <w:u w:val="single"/>
        </w:rPr>
      </w:pPr>
      <w:r>
        <w:rPr>
          <w:rFonts w:hint="eastAsia"/>
          <w:sz w:val="21"/>
          <w:szCs w:val="21"/>
        </w:rPr>
        <w:t>法定代表人或其委托代理人：</w:t>
      </w:r>
      <w:r>
        <w:rPr>
          <w:rFonts w:hint="eastAsia"/>
          <w:sz w:val="21"/>
          <w:szCs w:val="21"/>
          <w:u w:val="single"/>
        </w:rPr>
        <w:t xml:space="preserve">（签字或盖章） </w:t>
      </w:r>
    </w:p>
    <w:p>
      <w:pPr>
        <w:pStyle w:val="13"/>
        <w:tabs>
          <w:tab w:val="left" w:pos="6465"/>
          <w:tab w:val="left" w:pos="8556"/>
        </w:tabs>
        <w:spacing w:line="360" w:lineRule="auto"/>
        <w:ind w:left="5021" w:right="327" w:firstLine="420" w:firstLineChars="200"/>
        <w:rPr>
          <w:sz w:val="21"/>
          <w:szCs w:val="21"/>
        </w:rPr>
      </w:pPr>
      <w:r>
        <w:rPr>
          <w:sz w:val="21"/>
          <w:szCs w:val="21"/>
        </w:rPr>
        <w:t>日</w:t>
      </w:r>
      <w:r>
        <w:rPr>
          <w:sz w:val="21"/>
          <w:szCs w:val="21"/>
        </w:rPr>
        <w:tab/>
      </w:r>
      <w:r>
        <w:rPr>
          <w:sz w:val="21"/>
          <w:szCs w:val="21"/>
        </w:rPr>
        <w:t>期：</w:t>
      </w:r>
      <w:r>
        <w:rPr>
          <w:sz w:val="21"/>
          <w:szCs w:val="21"/>
          <w:u w:val="single"/>
        </w:rPr>
        <w:t xml:space="preserve"> </w:t>
      </w:r>
      <w:r>
        <w:rPr>
          <w:sz w:val="21"/>
          <w:szCs w:val="21"/>
          <w:u w:val="single"/>
        </w:rPr>
        <w:tab/>
      </w:r>
    </w:p>
    <w:p>
      <w:pPr>
        <w:rPr>
          <w:b/>
        </w:rPr>
      </w:pPr>
      <w:r>
        <w:rPr>
          <w:b/>
        </w:rPr>
        <w:t>注：</w:t>
      </w:r>
    </w:p>
    <w:p>
      <w:pPr>
        <w:spacing w:line="360" w:lineRule="auto"/>
        <w:ind w:firstLine="422" w:firstLineChars="200"/>
        <w:rPr>
          <w:b/>
          <w:sz w:val="21"/>
          <w:szCs w:val="21"/>
        </w:rPr>
      </w:pPr>
      <w:r>
        <w:rPr>
          <w:rFonts w:hint="eastAsia"/>
          <w:b/>
          <w:sz w:val="21"/>
          <w:szCs w:val="21"/>
        </w:rPr>
        <w:t>1</w:t>
      </w:r>
      <w:r>
        <w:rPr>
          <w:b/>
          <w:sz w:val="21"/>
          <w:szCs w:val="21"/>
        </w:rPr>
        <w:t>.本表内容根据</w:t>
      </w:r>
      <w:r>
        <w:rPr>
          <w:rFonts w:hint="eastAsia"/>
          <w:b/>
          <w:sz w:val="21"/>
          <w:szCs w:val="21"/>
          <w:lang w:eastAsia="zh-CN"/>
        </w:rPr>
        <w:t>磋商</w:t>
      </w:r>
      <w:r>
        <w:rPr>
          <w:b/>
          <w:sz w:val="21"/>
          <w:szCs w:val="21"/>
        </w:rPr>
        <w:t>文件要求包括了</w:t>
      </w:r>
      <w:r>
        <w:rPr>
          <w:rFonts w:hint="eastAsia"/>
          <w:b/>
          <w:sz w:val="21"/>
          <w:szCs w:val="21"/>
          <w:lang w:eastAsia="zh-CN"/>
        </w:rPr>
        <w:t>磋商</w:t>
      </w:r>
      <w:r>
        <w:rPr>
          <w:b/>
          <w:sz w:val="21"/>
          <w:szCs w:val="21"/>
        </w:rPr>
        <w:t>文件要求提供的全部内容的所有费用。</w:t>
      </w:r>
    </w:p>
    <w:p>
      <w:pPr>
        <w:spacing w:line="360" w:lineRule="auto"/>
        <w:ind w:firstLine="422" w:firstLineChars="200"/>
        <w:rPr>
          <w:b/>
          <w:sz w:val="21"/>
          <w:szCs w:val="21"/>
        </w:rPr>
      </w:pPr>
      <w:r>
        <w:rPr>
          <w:rFonts w:hint="eastAsia"/>
          <w:b/>
          <w:sz w:val="21"/>
          <w:szCs w:val="21"/>
        </w:rPr>
        <w:t>2</w:t>
      </w:r>
      <w:r>
        <w:rPr>
          <w:b/>
          <w:sz w:val="21"/>
          <w:szCs w:val="21"/>
        </w:rPr>
        <w:t>.特殊事项在备注中注明。</w:t>
      </w:r>
    </w:p>
    <w:p>
      <w:pPr>
        <w:spacing w:line="360" w:lineRule="auto"/>
        <w:ind w:firstLine="422" w:firstLineChars="200"/>
        <w:rPr>
          <w:b/>
          <w:sz w:val="21"/>
          <w:szCs w:val="21"/>
        </w:rPr>
      </w:pPr>
      <w:r>
        <w:rPr>
          <w:rFonts w:hint="eastAsia"/>
          <w:b/>
          <w:sz w:val="21"/>
          <w:szCs w:val="21"/>
        </w:rPr>
        <w:t>3</w:t>
      </w:r>
      <w:r>
        <w:rPr>
          <w:b/>
          <w:sz w:val="21"/>
          <w:szCs w:val="21"/>
        </w:rPr>
        <w:t>.供应商应根据其响应文件中报价表的内容填写唱标信息，唱标信息不作为评审的依据。唱标信息与报价表不一致的，以报价表为准。</w:t>
      </w:r>
    </w:p>
    <w:p>
      <w:pPr>
        <w:spacing w:line="360" w:lineRule="auto"/>
        <w:ind w:firstLine="422" w:firstLineChars="200"/>
        <w:rPr>
          <w:b/>
          <w:sz w:val="21"/>
          <w:szCs w:val="21"/>
        </w:rPr>
      </w:pPr>
      <w:r>
        <w:rPr>
          <w:rFonts w:hint="eastAsia"/>
          <w:b/>
          <w:sz w:val="21"/>
          <w:szCs w:val="21"/>
        </w:rPr>
        <w:t>4</w:t>
      </w:r>
      <w:r>
        <w:rPr>
          <w:b/>
          <w:sz w:val="21"/>
          <w:szCs w:val="21"/>
        </w:rPr>
        <w:t>.</w:t>
      </w:r>
      <w:r>
        <w:rPr>
          <w:rFonts w:hint="eastAsia"/>
          <w:b/>
          <w:sz w:val="21"/>
          <w:szCs w:val="21"/>
        </w:rPr>
        <w:t>投标人后期投标报价浮动率的计算按以下方式进行计算</w:t>
      </w:r>
    </w:p>
    <w:p>
      <w:pPr>
        <w:adjustRightInd w:val="0"/>
        <w:snapToGrid w:val="0"/>
        <w:spacing w:before="48" w:beforeLines="20" w:after="48" w:afterLines="20" w:line="360" w:lineRule="auto"/>
        <w:ind w:left="156" w:leftChars="71" w:firstLine="420" w:firstLineChars="200"/>
        <w:rPr>
          <w:rFonts w:cs="仿宋"/>
          <w:sz w:val="21"/>
          <w:szCs w:val="21"/>
        </w:rPr>
      </w:pPr>
      <w:r>
        <w:rPr>
          <w:rFonts w:hint="eastAsia" w:cs="仿宋"/>
          <w:sz w:val="21"/>
          <w:szCs w:val="21"/>
        </w:rPr>
        <w:t>投标报价浮动率</w:t>
      </w:r>
      <w:r>
        <w:rPr>
          <w:rFonts w:cs="仿宋"/>
          <w:sz w:val="21"/>
          <w:szCs w:val="21"/>
        </w:rPr>
        <w:t xml:space="preserve"> =</w:t>
      </w:r>
      <w:r>
        <w:rPr>
          <w:rFonts w:hint="eastAsia" w:cs="仿宋"/>
          <w:sz w:val="21"/>
          <w:szCs w:val="21"/>
        </w:rPr>
        <w:t>【投标报价</w:t>
      </w:r>
      <w:r>
        <w:rPr>
          <w:rFonts w:cs="仿宋"/>
          <w:sz w:val="21"/>
          <w:szCs w:val="21"/>
        </w:rPr>
        <w:t>-</w:t>
      </w:r>
      <w:r>
        <w:rPr>
          <w:rFonts w:hint="eastAsia" w:cs="仿宋"/>
          <w:sz w:val="21"/>
          <w:szCs w:val="21"/>
        </w:rPr>
        <w:t>（</w:t>
      </w:r>
      <w:r>
        <w:rPr>
          <w:rFonts w:cs="仿宋"/>
          <w:sz w:val="21"/>
          <w:szCs w:val="21"/>
        </w:rPr>
        <w:t xml:space="preserve"> </w:t>
      </w:r>
      <w:r>
        <w:rPr>
          <w:rFonts w:hint="eastAsia" w:cs="仿宋"/>
          <w:sz w:val="21"/>
          <w:szCs w:val="21"/>
        </w:rPr>
        <w:t>暂估价、暂列金额）】</w:t>
      </w:r>
      <w:r>
        <w:rPr>
          <w:rFonts w:cs="仿宋"/>
          <w:sz w:val="21"/>
          <w:szCs w:val="21"/>
        </w:rPr>
        <w:t>/</w:t>
      </w:r>
      <w:r>
        <w:rPr>
          <w:rFonts w:hint="eastAsia" w:cs="仿宋"/>
          <w:sz w:val="21"/>
          <w:szCs w:val="21"/>
        </w:rPr>
        <w:t>【最高投标限价</w:t>
      </w:r>
      <w:r>
        <w:rPr>
          <w:rFonts w:cs="仿宋"/>
          <w:sz w:val="21"/>
          <w:szCs w:val="21"/>
        </w:rPr>
        <w:t>-</w:t>
      </w:r>
      <w:r>
        <w:rPr>
          <w:rFonts w:hint="eastAsia" w:cs="仿宋"/>
          <w:sz w:val="21"/>
          <w:szCs w:val="21"/>
        </w:rPr>
        <w:t>（暂估价、暂列金额）】</w:t>
      </w:r>
      <w:r>
        <w:rPr>
          <w:rFonts w:cs="仿宋"/>
          <w:sz w:val="21"/>
          <w:szCs w:val="21"/>
        </w:rPr>
        <w:t>*100%</w:t>
      </w:r>
      <w:r>
        <w:rPr>
          <w:rFonts w:hint="eastAsia" w:cs="仿宋"/>
          <w:sz w:val="21"/>
          <w:szCs w:val="21"/>
        </w:rPr>
        <w:t>（</w:t>
      </w:r>
      <w:r>
        <w:rPr>
          <w:rFonts w:hint="eastAsia"/>
          <w:b/>
          <w:bCs/>
          <w:sz w:val="21"/>
          <w:szCs w:val="21"/>
        </w:rPr>
        <w:t>保留两位小数，小数点后第三位四舍五入</w:t>
      </w:r>
      <w:r>
        <w:rPr>
          <w:rFonts w:hint="eastAsia" w:cs="仿宋"/>
          <w:sz w:val="21"/>
          <w:szCs w:val="21"/>
        </w:rPr>
        <w:t>）</w:t>
      </w:r>
    </w:p>
    <w:p>
      <w:pPr>
        <w:spacing w:line="360" w:lineRule="auto"/>
        <w:rPr>
          <w:sz w:val="21"/>
          <w:szCs w:val="21"/>
        </w:rPr>
        <w:sectPr>
          <w:pgSz w:w="11910" w:h="16840"/>
          <w:pgMar w:top="1380" w:right="1440" w:bottom="1580" w:left="1580" w:header="890" w:footer="1363" w:gutter="0"/>
          <w:pgNumType w:fmt="decimal"/>
          <w:cols w:space="720" w:num="1"/>
        </w:sectPr>
      </w:pPr>
    </w:p>
    <w:p>
      <w:pPr>
        <w:pStyle w:val="9"/>
        <w:keepNext w:val="0"/>
        <w:keepLines w:val="0"/>
        <w:numPr>
          <w:ilvl w:val="1"/>
          <w:numId w:val="30"/>
        </w:numPr>
        <w:tabs>
          <w:tab w:val="left" w:pos="706"/>
        </w:tabs>
        <w:spacing w:before="60" w:after="0" w:line="360" w:lineRule="auto"/>
        <w:ind w:hanging="486"/>
        <w:rPr>
          <w:rFonts w:ascii="宋体" w:hAnsi="宋体"/>
          <w:sz w:val="21"/>
          <w:szCs w:val="21"/>
        </w:rPr>
      </w:pPr>
      <w:r>
        <w:rPr>
          <w:rFonts w:hint="eastAsia" w:ascii="宋体" w:hAnsi="宋体"/>
          <w:sz w:val="21"/>
          <w:szCs w:val="21"/>
        </w:rPr>
        <w:t>投标</w:t>
      </w:r>
      <w:r>
        <w:rPr>
          <w:rFonts w:ascii="宋体" w:hAnsi="宋体"/>
          <w:sz w:val="21"/>
          <w:szCs w:val="21"/>
        </w:rPr>
        <w:t>报价书</w:t>
      </w:r>
    </w:p>
    <w:p>
      <w:pPr>
        <w:pStyle w:val="13"/>
        <w:spacing w:line="360" w:lineRule="auto"/>
        <w:rPr>
          <w:b/>
          <w:sz w:val="21"/>
          <w:szCs w:val="21"/>
        </w:rPr>
      </w:pPr>
    </w:p>
    <w:p>
      <w:pPr>
        <w:pStyle w:val="13"/>
        <w:spacing w:line="360" w:lineRule="auto"/>
        <w:rPr>
          <w:b/>
          <w:sz w:val="21"/>
          <w:szCs w:val="21"/>
        </w:rPr>
      </w:pPr>
    </w:p>
    <w:p>
      <w:pPr>
        <w:spacing w:line="360" w:lineRule="auto"/>
        <w:jc w:val="center"/>
        <w:rPr>
          <w:b/>
          <w:bCs/>
          <w:color w:val="000000"/>
          <w:sz w:val="21"/>
          <w:szCs w:val="21"/>
        </w:rPr>
      </w:pPr>
      <w:r>
        <w:rPr>
          <w:rFonts w:hint="eastAsia" w:cs="楷体_GB2312"/>
          <w:b/>
          <w:bCs/>
          <w:color w:val="000000"/>
          <w:sz w:val="21"/>
          <w:szCs w:val="21"/>
        </w:rPr>
        <w:t>投</w:t>
      </w:r>
      <w:r>
        <w:rPr>
          <w:rFonts w:cs="楷体_GB2312"/>
          <w:b/>
          <w:bCs/>
          <w:color w:val="000000"/>
          <w:sz w:val="21"/>
          <w:szCs w:val="21"/>
        </w:rPr>
        <w:t xml:space="preserve">  </w:t>
      </w:r>
      <w:r>
        <w:rPr>
          <w:rFonts w:hint="eastAsia" w:cs="楷体_GB2312"/>
          <w:b/>
          <w:bCs/>
          <w:color w:val="000000"/>
          <w:sz w:val="21"/>
          <w:szCs w:val="21"/>
        </w:rPr>
        <w:t>标</w:t>
      </w:r>
      <w:r>
        <w:rPr>
          <w:rFonts w:cs="楷体_GB2312"/>
          <w:b/>
          <w:bCs/>
          <w:color w:val="000000"/>
          <w:sz w:val="21"/>
          <w:szCs w:val="21"/>
        </w:rPr>
        <w:t xml:space="preserve">  </w:t>
      </w:r>
      <w:r>
        <w:rPr>
          <w:rFonts w:hint="eastAsia" w:cs="楷体_GB2312"/>
          <w:b/>
          <w:bCs/>
          <w:color w:val="000000"/>
          <w:sz w:val="21"/>
          <w:szCs w:val="21"/>
        </w:rPr>
        <w:t>总</w:t>
      </w:r>
      <w:r>
        <w:rPr>
          <w:rFonts w:cs="楷体_GB2312"/>
          <w:b/>
          <w:bCs/>
          <w:color w:val="000000"/>
          <w:sz w:val="21"/>
          <w:szCs w:val="21"/>
        </w:rPr>
        <w:t xml:space="preserve">  </w:t>
      </w:r>
      <w:r>
        <w:rPr>
          <w:rFonts w:hint="eastAsia" w:cs="楷体_GB2312"/>
          <w:b/>
          <w:bCs/>
          <w:color w:val="000000"/>
          <w:sz w:val="21"/>
          <w:szCs w:val="21"/>
        </w:rPr>
        <w:t>价</w:t>
      </w:r>
      <w:r>
        <w:rPr>
          <w:b/>
          <w:bCs/>
          <w:color w:val="000000"/>
          <w:sz w:val="21"/>
          <w:szCs w:val="21"/>
        </w:rPr>
        <w:t xml:space="preserve"> </w:t>
      </w:r>
    </w:p>
    <w:p>
      <w:pPr>
        <w:spacing w:line="360" w:lineRule="auto"/>
        <w:rPr>
          <w:b/>
          <w:bCs/>
          <w:color w:val="000000"/>
          <w:sz w:val="21"/>
          <w:szCs w:val="21"/>
        </w:rPr>
      </w:pPr>
      <w:r>
        <w:rPr>
          <w:b/>
          <w:bCs/>
          <w:color w:val="000000"/>
          <w:sz w:val="21"/>
          <w:szCs w:val="21"/>
        </w:rPr>
        <w:t xml:space="preserve"> </w:t>
      </w:r>
    </w:p>
    <w:p>
      <w:pPr>
        <w:spacing w:line="360" w:lineRule="auto"/>
        <w:rPr>
          <w:color w:val="000000"/>
          <w:sz w:val="21"/>
          <w:szCs w:val="21"/>
        </w:rPr>
      </w:pPr>
    </w:p>
    <w:p>
      <w:pPr>
        <w:spacing w:line="360" w:lineRule="auto"/>
        <w:ind w:firstLine="315" w:firstLineChars="150"/>
        <w:rPr>
          <w:color w:val="000000"/>
          <w:sz w:val="21"/>
          <w:szCs w:val="21"/>
        </w:rPr>
      </w:pPr>
      <w:r>
        <w:rPr>
          <w:rFonts w:hint="eastAsia"/>
          <w:color w:val="000000"/>
          <w:sz w:val="21"/>
          <w:szCs w:val="21"/>
        </w:rPr>
        <w:t>工程名称：</w:t>
      </w:r>
      <w:r>
        <w:rPr>
          <w:color w:val="000000"/>
          <w:sz w:val="21"/>
          <w:szCs w:val="21"/>
          <w:u w:val="single"/>
        </w:rPr>
        <w:t xml:space="preserve">                                                  </w:t>
      </w:r>
    </w:p>
    <w:p>
      <w:pPr>
        <w:spacing w:line="360" w:lineRule="auto"/>
        <w:ind w:firstLine="420"/>
        <w:rPr>
          <w:color w:val="000000"/>
          <w:sz w:val="21"/>
          <w:szCs w:val="21"/>
        </w:rPr>
      </w:pPr>
      <w:r>
        <w:rPr>
          <w:color w:val="000000"/>
          <w:sz w:val="21"/>
          <w:szCs w:val="21"/>
        </w:rPr>
        <w:t xml:space="preserve"> </w:t>
      </w:r>
    </w:p>
    <w:p>
      <w:pPr>
        <w:spacing w:line="360" w:lineRule="auto"/>
        <w:ind w:firstLine="315" w:firstLineChars="150"/>
        <w:rPr>
          <w:color w:val="000000"/>
          <w:sz w:val="21"/>
          <w:szCs w:val="21"/>
        </w:rPr>
      </w:pPr>
      <w:r>
        <w:rPr>
          <w:rFonts w:hint="eastAsia"/>
          <w:color w:val="000000"/>
          <w:sz w:val="21"/>
          <w:szCs w:val="21"/>
        </w:rPr>
        <w:t>投标总价（大写）：</w:t>
      </w:r>
      <w:r>
        <w:rPr>
          <w:color w:val="000000"/>
          <w:sz w:val="21"/>
          <w:szCs w:val="21"/>
          <w:u w:val="single"/>
        </w:rPr>
        <w:t xml:space="preserve">                              </w:t>
      </w:r>
      <w:r>
        <w:rPr>
          <w:rFonts w:hint="eastAsia"/>
          <w:color w:val="000000"/>
          <w:sz w:val="21"/>
          <w:szCs w:val="21"/>
          <w:u w:val="single"/>
        </w:rPr>
        <w:t>（以元为单位）</w:t>
      </w:r>
    </w:p>
    <w:p>
      <w:pPr>
        <w:pStyle w:val="41"/>
        <w:spacing w:line="360" w:lineRule="auto"/>
        <w:ind w:left="660"/>
        <w:rPr>
          <w:rFonts w:ascii="宋体" w:hAnsi="宋体" w:eastAsia="宋体" w:cs="宋体"/>
          <w:color w:val="000000"/>
          <w:sz w:val="21"/>
          <w:szCs w:val="21"/>
        </w:rPr>
      </w:pPr>
      <w:r>
        <w:rPr>
          <w:rFonts w:ascii="宋体" w:hAnsi="宋体" w:eastAsia="宋体" w:cs="宋体"/>
          <w:color w:val="000000"/>
          <w:sz w:val="21"/>
          <w:szCs w:val="21"/>
        </w:rPr>
        <w:t xml:space="preserve">  </w:t>
      </w:r>
    </w:p>
    <w:p>
      <w:pPr>
        <w:spacing w:line="360" w:lineRule="auto"/>
        <w:rPr>
          <w:color w:val="000000"/>
          <w:sz w:val="21"/>
          <w:szCs w:val="21"/>
        </w:rPr>
      </w:pPr>
    </w:p>
    <w:p>
      <w:pPr>
        <w:spacing w:line="360" w:lineRule="auto"/>
        <w:ind w:firstLine="315" w:firstLineChars="150"/>
        <w:rPr>
          <w:color w:val="000000"/>
          <w:sz w:val="21"/>
          <w:szCs w:val="21"/>
        </w:rPr>
      </w:pPr>
      <w:r>
        <w:rPr>
          <w:rFonts w:hint="eastAsia"/>
          <w:color w:val="000000"/>
          <w:sz w:val="21"/>
          <w:szCs w:val="21"/>
        </w:rPr>
        <w:t>投</w:t>
      </w:r>
      <w:r>
        <w:rPr>
          <w:color w:val="000000"/>
          <w:sz w:val="21"/>
          <w:szCs w:val="21"/>
        </w:rPr>
        <w:t xml:space="preserve">  </w:t>
      </w:r>
      <w:r>
        <w:rPr>
          <w:rFonts w:hint="eastAsia"/>
          <w:color w:val="000000"/>
          <w:sz w:val="21"/>
          <w:szCs w:val="21"/>
        </w:rPr>
        <w:t>标</w:t>
      </w:r>
      <w:r>
        <w:rPr>
          <w:color w:val="000000"/>
          <w:sz w:val="21"/>
          <w:szCs w:val="21"/>
        </w:rPr>
        <w:t xml:space="preserve">  </w:t>
      </w:r>
      <w:r>
        <w:rPr>
          <w:rFonts w:hint="eastAsia"/>
          <w:color w:val="000000"/>
          <w:sz w:val="21"/>
          <w:szCs w:val="21"/>
        </w:rPr>
        <w:t>人：</w:t>
      </w:r>
      <w:r>
        <w:rPr>
          <w:color w:val="000000"/>
          <w:sz w:val="21"/>
          <w:szCs w:val="21"/>
          <w:u w:val="single"/>
        </w:rPr>
        <w:t xml:space="preserve">                                        </w:t>
      </w:r>
      <w:r>
        <w:rPr>
          <w:rFonts w:hint="eastAsia"/>
          <w:color w:val="000000"/>
          <w:sz w:val="21"/>
          <w:szCs w:val="21"/>
        </w:rPr>
        <w:t>（单位盖章）</w:t>
      </w:r>
    </w:p>
    <w:p>
      <w:pPr>
        <w:spacing w:line="360" w:lineRule="auto"/>
        <w:rPr>
          <w:color w:val="000000"/>
          <w:sz w:val="21"/>
          <w:szCs w:val="21"/>
        </w:rPr>
      </w:pPr>
      <w:r>
        <w:rPr>
          <w:color w:val="000000"/>
          <w:sz w:val="21"/>
          <w:szCs w:val="21"/>
        </w:rPr>
        <w:t xml:space="preserve"> </w:t>
      </w:r>
    </w:p>
    <w:p>
      <w:pPr>
        <w:spacing w:line="360" w:lineRule="auto"/>
        <w:rPr>
          <w:color w:val="000000"/>
          <w:sz w:val="21"/>
          <w:szCs w:val="21"/>
        </w:rPr>
      </w:pPr>
      <w:r>
        <w:rPr>
          <w:color w:val="000000"/>
          <w:sz w:val="21"/>
          <w:szCs w:val="21"/>
        </w:rPr>
        <w:t xml:space="preserve">   </w:t>
      </w:r>
      <w:r>
        <w:rPr>
          <w:rFonts w:hint="eastAsia"/>
          <w:color w:val="000000"/>
          <w:sz w:val="21"/>
          <w:szCs w:val="21"/>
        </w:rPr>
        <w:t>法定代表人</w:t>
      </w:r>
    </w:p>
    <w:p>
      <w:pPr>
        <w:spacing w:line="360" w:lineRule="auto"/>
        <w:ind w:firstLine="315" w:firstLineChars="150"/>
        <w:rPr>
          <w:color w:val="000000"/>
          <w:sz w:val="21"/>
          <w:szCs w:val="21"/>
        </w:rPr>
      </w:pPr>
      <w:r>
        <w:rPr>
          <w:rFonts w:hint="eastAsia"/>
          <w:color w:val="000000"/>
          <w:sz w:val="21"/>
          <w:szCs w:val="21"/>
        </w:rPr>
        <w:t>或其委托代理人：</w:t>
      </w:r>
      <w:r>
        <w:rPr>
          <w:color w:val="000000"/>
          <w:sz w:val="21"/>
          <w:szCs w:val="21"/>
          <w:u w:val="single"/>
        </w:rPr>
        <w:t xml:space="preserve">                                    </w:t>
      </w:r>
      <w:r>
        <w:rPr>
          <w:rFonts w:hint="eastAsia"/>
          <w:color w:val="000000"/>
          <w:sz w:val="21"/>
          <w:szCs w:val="21"/>
        </w:rPr>
        <w:t>（签字或盖章）</w:t>
      </w:r>
      <w:r>
        <w:rPr>
          <w:color w:val="000000"/>
          <w:sz w:val="21"/>
          <w:szCs w:val="21"/>
        </w:rPr>
        <w:t xml:space="preserve"> </w:t>
      </w:r>
    </w:p>
    <w:p>
      <w:pPr>
        <w:spacing w:line="360" w:lineRule="auto"/>
        <w:rPr>
          <w:color w:val="000000"/>
          <w:sz w:val="21"/>
          <w:szCs w:val="21"/>
        </w:rPr>
      </w:pPr>
      <w:r>
        <w:rPr>
          <w:color w:val="000000"/>
          <w:sz w:val="21"/>
          <w:szCs w:val="21"/>
        </w:rPr>
        <w:t xml:space="preserve">   </w:t>
      </w:r>
    </w:p>
    <w:p>
      <w:pPr>
        <w:spacing w:line="360" w:lineRule="auto"/>
        <w:rPr>
          <w:color w:val="000000"/>
          <w:sz w:val="21"/>
          <w:szCs w:val="21"/>
        </w:rPr>
      </w:pPr>
    </w:p>
    <w:p>
      <w:pPr>
        <w:spacing w:line="360" w:lineRule="auto"/>
        <w:ind w:firstLine="315" w:firstLineChars="150"/>
        <w:rPr>
          <w:color w:val="000000"/>
          <w:sz w:val="21"/>
          <w:szCs w:val="21"/>
        </w:rPr>
      </w:pPr>
    </w:p>
    <w:p>
      <w:pPr>
        <w:spacing w:line="360" w:lineRule="auto"/>
        <w:jc w:val="right"/>
        <w:rPr>
          <w:color w:val="000000"/>
          <w:sz w:val="21"/>
          <w:szCs w:val="21"/>
        </w:rPr>
      </w:pPr>
    </w:p>
    <w:p>
      <w:pPr>
        <w:adjustRightInd w:val="0"/>
        <w:snapToGrid w:val="0"/>
        <w:spacing w:before="48" w:beforeLines="20" w:after="48" w:afterLines="20" w:line="360" w:lineRule="auto"/>
        <w:ind w:firstLine="268" w:firstLineChars="128"/>
        <w:jc w:val="right"/>
        <w:rPr>
          <w:color w:val="000000"/>
          <w:sz w:val="21"/>
          <w:szCs w:val="21"/>
        </w:rPr>
      </w:pPr>
      <w:r>
        <w:rPr>
          <w:rFonts w:hint="eastAsia"/>
          <w:color w:val="000000"/>
          <w:sz w:val="21"/>
          <w:szCs w:val="21"/>
        </w:rPr>
        <w:t>编制时间：</w:t>
      </w:r>
      <w:r>
        <w:rPr>
          <w:color w:val="000000"/>
          <w:sz w:val="21"/>
          <w:szCs w:val="21"/>
          <w:u w:val="single"/>
        </w:rPr>
        <w:t xml:space="preserve">        </w:t>
      </w:r>
      <w:r>
        <w:rPr>
          <w:rFonts w:hint="eastAsia"/>
          <w:color w:val="000000"/>
          <w:sz w:val="21"/>
          <w:szCs w:val="21"/>
        </w:rPr>
        <w:t>年</w:t>
      </w:r>
      <w:r>
        <w:rPr>
          <w:color w:val="000000"/>
          <w:sz w:val="21"/>
          <w:szCs w:val="21"/>
          <w:u w:val="single"/>
        </w:rPr>
        <w:t xml:space="preserve">      </w:t>
      </w:r>
      <w:r>
        <w:rPr>
          <w:rFonts w:hint="eastAsia"/>
          <w:color w:val="000000"/>
          <w:sz w:val="21"/>
          <w:szCs w:val="21"/>
        </w:rPr>
        <w:t>月</w:t>
      </w:r>
      <w:r>
        <w:rPr>
          <w:color w:val="000000"/>
          <w:sz w:val="21"/>
          <w:szCs w:val="21"/>
          <w:u w:val="single"/>
        </w:rPr>
        <w:t xml:space="preserve">      </w:t>
      </w:r>
      <w:r>
        <w:rPr>
          <w:rFonts w:hint="eastAsia"/>
          <w:color w:val="000000"/>
          <w:sz w:val="21"/>
          <w:szCs w:val="21"/>
        </w:rPr>
        <w:t>日</w:t>
      </w:r>
    </w:p>
    <w:p>
      <w:pPr>
        <w:adjustRightInd w:val="0"/>
        <w:snapToGrid w:val="0"/>
        <w:spacing w:before="48" w:beforeLines="20" w:after="48" w:afterLines="20" w:line="360" w:lineRule="auto"/>
        <w:ind w:firstLine="270" w:firstLineChars="128"/>
        <w:rPr>
          <w:b/>
          <w:bCs/>
          <w:color w:val="000000"/>
          <w:sz w:val="21"/>
          <w:szCs w:val="21"/>
        </w:rPr>
      </w:pPr>
    </w:p>
    <w:p>
      <w:pPr>
        <w:adjustRightInd w:val="0"/>
        <w:snapToGrid w:val="0"/>
        <w:spacing w:line="360" w:lineRule="auto"/>
        <w:rPr>
          <w:rFonts w:cs="仿宋"/>
          <w:color w:val="000000"/>
          <w:sz w:val="21"/>
          <w:szCs w:val="21"/>
        </w:rPr>
      </w:pPr>
    </w:p>
    <w:p>
      <w:pPr>
        <w:adjustRightInd w:val="0"/>
        <w:snapToGrid w:val="0"/>
        <w:spacing w:line="360" w:lineRule="auto"/>
        <w:rPr>
          <w:rFonts w:cs="仿宋"/>
          <w:color w:val="000000"/>
          <w:sz w:val="21"/>
          <w:szCs w:val="21"/>
        </w:rPr>
      </w:pPr>
    </w:p>
    <w:p>
      <w:pPr>
        <w:adjustRightInd w:val="0"/>
        <w:snapToGrid w:val="0"/>
        <w:spacing w:line="360" w:lineRule="auto"/>
        <w:rPr>
          <w:rFonts w:cs="仿宋"/>
          <w:color w:val="000000"/>
          <w:sz w:val="21"/>
          <w:szCs w:val="21"/>
        </w:rPr>
      </w:pPr>
    </w:p>
    <w:p>
      <w:pPr>
        <w:adjustRightInd w:val="0"/>
        <w:snapToGrid w:val="0"/>
        <w:spacing w:before="48" w:beforeLines="20" w:after="48" w:afterLines="20" w:line="360" w:lineRule="auto"/>
        <w:ind w:left="156" w:leftChars="71"/>
        <w:rPr>
          <w:rFonts w:cs="仿宋"/>
          <w:b/>
          <w:sz w:val="21"/>
          <w:szCs w:val="21"/>
        </w:rPr>
      </w:pPr>
      <w:r>
        <w:rPr>
          <w:rFonts w:hint="eastAsia" w:cs="仿宋"/>
          <w:b/>
          <w:sz w:val="21"/>
          <w:szCs w:val="21"/>
        </w:rPr>
        <w:t>投标人后期投标报价浮动率的计算按以下方式进行计算</w:t>
      </w:r>
    </w:p>
    <w:p>
      <w:pPr>
        <w:adjustRightInd w:val="0"/>
        <w:snapToGrid w:val="0"/>
        <w:spacing w:before="48" w:beforeLines="20" w:after="48" w:afterLines="20" w:line="360" w:lineRule="auto"/>
        <w:ind w:left="156" w:leftChars="71" w:firstLine="420" w:firstLineChars="200"/>
        <w:rPr>
          <w:rFonts w:cs="仿宋"/>
          <w:sz w:val="21"/>
          <w:szCs w:val="21"/>
        </w:rPr>
      </w:pPr>
      <w:r>
        <w:rPr>
          <w:rFonts w:hint="eastAsia" w:cs="仿宋"/>
          <w:sz w:val="21"/>
          <w:szCs w:val="21"/>
        </w:rPr>
        <w:t>投标报价浮动率</w:t>
      </w:r>
      <w:r>
        <w:rPr>
          <w:rFonts w:cs="仿宋"/>
          <w:sz w:val="21"/>
          <w:szCs w:val="21"/>
        </w:rPr>
        <w:t xml:space="preserve"> =</w:t>
      </w:r>
      <w:r>
        <w:rPr>
          <w:rFonts w:hint="eastAsia" w:cs="仿宋"/>
          <w:sz w:val="21"/>
          <w:szCs w:val="21"/>
        </w:rPr>
        <w:t>【投标报价</w:t>
      </w:r>
      <w:r>
        <w:rPr>
          <w:rFonts w:cs="仿宋"/>
          <w:sz w:val="21"/>
          <w:szCs w:val="21"/>
        </w:rPr>
        <w:t>-</w:t>
      </w:r>
      <w:r>
        <w:rPr>
          <w:rFonts w:hint="eastAsia" w:cs="仿宋"/>
          <w:sz w:val="21"/>
          <w:szCs w:val="21"/>
        </w:rPr>
        <w:t>（</w:t>
      </w:r>
      <w:r>
        <w:rPr>
          <w:rFonts w:cs="仿宋"/>
          <w:sz w:val="21"/>
          <w:szCs w:val="21"/>
        </w:rPr>
        <w:t xml:space="preserve"> </w:t>
      </w:r>
      <w:r>
        <w:rPr>
          <w:rFonts w:hint="eastAsia" w:cs="仿宋"/>
          <w:sz w:val="21"/>
          <w:szCs w:val="21"/>
        </w:rPr>
        <w:t>暂估价、暂列金额）】</w:t>
      </w:r>
      <w:r>
        <w:rPr>
          <w:rFonts w:cs="仿宋"/>
          <w:sz w:val="21"/>
          <w:szCs w:val="21"/>
        </w:rPr>
        <w:t>/</w:t>
      </w:r>
      <w:r>
        <w:rPr>
          <w:rFonts w:hint="eastAsia" w:cs="仿宋"/>
          <w:sz w:val="21"/>
          <w:szCs w:val="21"/>
        </w:rPr>
        <w:t>【最高投标限价</w:t>
      </w:r>
      <w:r>
        <w:rPr>
          <w:rFonts w:cs="仿宋"/>
          <w:sz w:val="21"/>
          <w:szCs w:val="21"/>
        </w:rPr>
        <w:t>-</w:t>
      </w:r>
      <w:r>
        <w:rPr>
          <w:rFonts w:hint="eastAsia" w:cs="仿宋"/>
          <w:sz w:val="21"/>
          <w:szCs w:val="21"/>
        </w:rPr>
        <w:t>（暂估价、暂列金额）】</w:t>
      </w:r>
      <w:r>
        <w:rPr>
          <w:rFonts w:cs="仿宋"/>
          <w:sz w:val="21"/>
          <w:szCs w:val="21"/>
        </w:rPr>
        <w:t>*100%</w:t>
      </w:r>
      <w:r>
        <w:rPr>
          <w:rFonts w:hint="eastAsia" w:cs="仿宋"/>
          <w:sz w:val="21"/>
          <w:szCs w:val="21"/>
        </w:rPr>
        <w:t>（</w:t>
      </w:r>
      <w:r>
        <w:rPr>
          <w:rFonts w:hint="eastAsia"/>
          <w:b/>
          <w:bCs/>
          <w:sz w:val="21"/>
          <w:szCs w:val="21"/>
        </w:rPr>
        <w:t>保留两位小数，小数点后第三位四舍五入</w:t>
      </w:r>
      <w:r>
        <w:rPr>
          <w:rFonts w:hint="eastAsia" w:cs="仿宋"/>
          <w:sz w:val="21"/>
          <w:szCs w:val="21"/>
        </w:rPr>
        <w:t>）</w:t>
      </w:r>
    </w:p>
    <w:p>
      <w:pPr>
        <w:adjustRightInd w:val="0"/>
        <w:snapToGrid w:val="0"/>
        <w:spacing w:before="48" w:beforeLines="20" w:after="48" w:afterLines="20" w:line="360" w:lineRule="auto"/>
        <w:ind w:left="156" w:leftChars="71"/>
        <w:rPr>
          <w:rFonts w:cs="仿宋"/>
          <w:b/>
          <w:sz w:val="21"/>
          <w:szCs w:val="21"/>
        </w:rPr>
      </w:pPr>
    </w:p>
    <w:p>
      <w:pPr>
        <w:adjustRightInd w:val="0"/>
        <w:snapToGrid w:val="0"/>
        <w:spacing w:before="48" w:beforeLines="20" w:after="48" w:afterLines="20" w:line="360" w:lineRule="auto"/>
        <w:ind w:left="156" w:leftChars="71"/>
        <w:rPr>
          <w:b/>
          <w:bCs/>
          <w:color w:val="000000"/>
          <w:sz w:val="21"/>
          <w:szCs w:val="21"/>
        </w:rPr>
      </w:pPr>
    </w:p>
    <w:p>
      <w:pPr>
        <w:adjustRightInd w:val="0"/>
        <w:snapToGrid w:val="0"/>
        <w:spacing w:before="48" w:beforeLines="20" w:after="48" w:afterLines="20" w:line="360" w:lineRule="auto"/>
        <w:ind w:firstLine="270" w:firstLineChars="128"/>
        <w:rPr>
          <w:b/>
          <w:bCs/>
          <w:color w:val="000000"/>
          <w:sz w:val="21"/>
          <w:szCs w:val="21"/>
        </w:rPr>
      </w:pPr>
    </w:p>
    <w:p>
      <w:pPr>
        <w:adjustRightInd w:val="0"/>
        <w:snapToGrid w:val="0"/>
        <w:spacing w:before="48" w:beforeLines="20" w:after="48" w:afterLines="20" w:line="360" w:lineRule="auto"/>
        <w:ind w:firstLine="270" w:firstLineChars="128"/>
        <w:rPr>
          <w:b/>
          <w:bCs/>
          <w:color w:val="000000"/>
          <w:sz w:val="21"/>
          <w:szCs w:val="21"/>
        </w:rPr>
      </w:pPr>
    </w:p>
    <w:p>
      <w:pPr>
        <w:spacing w:line="360" w:lineRule="auto"/>
        <w:jc w:val="center"/>
        <w:rPr>
          <w:sz w:val="21"/>
          <w:szCs w:val="21"/>
        </w:rPr>
        <w:sectPr>
          <w:pgSz w:w="11910" w:h="16840"/>
          <w:pgMar w:top="1380" w:right="1440" w:bottom="1580" w:left="1580" w:header="890" w:footer="1363" w:gutter="0"/>
          <w:pgNumType w:fmt="decimal"/>
          <w:cols w:space="720" w:num="1"/>
        </w:sectPr>
      </w:pPr>
    </w:p>
    <w:p>
      <w:pPr>
        <w:pStyle w:val="8"/>
        <w:keepNext w:val="0"/>
        <w:keepLines w:val="0"/>
        <w:autoSpaceDE w:val="0"/>
        <w:autoSpaceDN w:val="0"/>
        <w:spacing w:before="0" w:after="0" w:line="240" w:lineRule="auto"/>
        <w:jc w:val="center"/>
        <w:rPr>
          <w:rFonts w:ascii="宋体" w:hAnsi="宋体" w:cs="宋体"/>
          <w:sz w:val="24"/>
          <w:szCs w:val="24"/>
          <w:lang w:bidi="zh-CN"/>
        </w:rPr>
      </w:pPr>
      <w:r>
        <w:rPr>
          <w:rFonts w:ascii="宋体" w:hAnsi="宋体" w:cs="宋体"/>
          <w:sz w:val="24"/>
          <w:szCs w:val="24"/>
          <w:lang w:bidi="zh-CN"/>
        </w:rPr>
        <w:t>二、最后承诺报价表</w:t>
      </w:r>
    </w:p>
    <w:p>
      <w:pPr>
        <w:spacing w:before="240" w:beforeLines="100" w:after="240" w:afterLines="100" w:line="360" w:lineRule="auto"/>
        <w:jc w:val="center"/>
        <w:rPr>
          <w:b/>
          <w:sz w:val="24"/>
          <w:szCs w:val="24"/>
        </w:rPr>
      </w:pPr>
      <w:r>
        <w:rPr>
          <w:b/>
          <w:sz w:val="24"/>
          <w:szCs w:val="24"/>
        </w:rPr>
        <w:t>（某项目第</w:t>
      </w:r>
      <w:r>
        <w:rPr>
          <w:b/>
          <w:sz w:val="24"/>
          <w:szCs w:val="24"/>
        </w:rPr>
        <w:tab/>
      </w:r>
      <w:r>
        <w:rPr>
          <w:b/>
          <w:sz w:val="24"/>
          <w:szCs w:val="24"/>
        </w:rPr>
        <w:t>次报价书）</w:t>
      </w:r>
    </w:p>
    <w:p>
      <w:pPr>
        <w:spacing w:line="360" w:lineRule="auto"/>
        <w:ind w:firstLine="211" w:firstLineChars="100"/>
        <w:rPr>
          <w:b/>
          <w:sz w:val="21"/>
          <w:szCs w:val="21"/>
        </w:rPr>
      </w:pPr>
      <w:r>
        <w:rPr>
          <w:b/>
          <w:sz w:val="21"/>
          <w:szCs w:val="21"/>
        </w:rPr>
        <w:t>项目名称：</w:t>
      </w:r>
      <w:r>
        <w:rPr>
          <w:b/>
          <w:sz w:val="21"/>
          <w:szCs w:val="21"/>
          <w:u w:val="single"/>
        </w:rPr>
        <w:t xml:space="preserve">  </w:t>
      </w:r>
      <w:r>
        <w:rPr>
          <w:rFonts w:hint="eastAsia"/>
          <w:b/>
          <w:sz w:val="21"/>
          <w:szCs w:val="21"/>
          <w:u w:val="single"/>
        </w:rPr>
        <w:t xml:space="preserve"> </w:t>
      </w:r>
      <w:r>
        <w:rPr>
          <w:b/>
          <w:sz w:val="21"/>
          <w:szCs w:val="21"/>
          <w:u w:val="single"/>
        </w:rPr>
        <w:tab/>
      </w:r>
      <w:r>
        <w:rPr>
          <w:b/>
          <w:sz w:val="21"/>
          <w:szCs w:val="21"/>
          <w:u w:val="single"/>
        </w:rPr>
        <w:t xml:space="preserve"> </w:t>
      </w:r>
      <w:r>
        <w:rPr>
          <w:rFonts w:hint="eastAsia"/>
          <w:b/>
          <w:sz w:val="21"/>
          <w:szCs w:val="21"/>
          <w:u w:val="single"/>
        </w:rPr>
        <w:t xml:space="preserve">                </w:t>
      </w:r>
    </w:p>
    <w:p>
      <w:pPr>
        <w:spacing w:line="360" w:lineRule="auto"/>
        <w:ind w:firstLine="211" w:firstLineChars="100"/>
        <w:rPr>
          <w:b/>
          <w:sz w:val="21"/>
          <w:szCs w:val="21"/>
          <w:u w:val="single"/>
        </w:rPr>
      </w:pPr>
      <w:r>
        <w:rPr>
          <w:b/>
          <w:sz w:val="21"/>
          <w:szCs w:val="21"/>
        </w:rPr>
        <w:t>项目编号：</w:t>
      </w:r>
      <w:r>
        <w:rPr>
          <w:b/>
          <w:sz w:val="21"/>
          <w:szCs w:val="21"/>
          <w:u w:val="single"/>
        </w:rPr>
        <w:t xml:space="preserve">  </w:t>
      </w:r>
      <w:r>
        <w:rPr>
          <w:rFonts w:hint="eastAsia"/>
          <w:b/>
          <w:sz w:val="21"/>
          <w:szCs w:val="21"/>
          <w:u w:val="single"/>
        </w:rPr>
        <w:t xml:space="preserve"> </w:t>
      </w:r>
      <w:r>
        <w:rPr>
          <w:b/>
          <w:sz w:val="21"/>
          <w:szCs w:val="21"/>
          <w:u w:val="single"/>
        </w:rPr>
        <w:tab/>
      </w:r>
      <w:r>
        <w:rPr>
          <w:rFonts w:hint="eastAsia"/>
          <w:b/>
          <w:sz w:val="21"/>
          <w:szCs w:val="21"/>
          <w:u w:val="single"/>
        </w:rPr>
        <w:t xml:space="preserve">                 </w:t>
      </w:r>
    </w:p>
    <w:tbl>
      <w:tblPr>
        <w:tblStyle w:val="21"/>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73"/>
        <w:gridCol w:w="59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2573" w:type="dxa"/>
            <w:noWrap w:val="0"/>
            <w:vAlign w:val="top"/>
          </w:tcPr>
          <w:p>
            <w:pPr>
              <w:pStyle w:val="38"/>
              <w:spacing w:before="177" w:line="360" w:lineRule="auto"/>
              <w:ind w:left="8"/>
              <w:jc w:val="center"/>
              <w:rPr>
                <w:b/>
                <w:sz w:val="21"/>
                <w:szCs w:val="21"/>
                <w:lang w:eastAsia="en-US"/>
              </w:rPr>
            </w:pPr>
            <w:r>
              <w:rPr>
                <w:b/>
                <w:sz w:val="21"/>
                <w:szCs w:val="21"/>
                <w:lang w:eastAsia="en-US"/>
              </w:rPr>
              <w:t>供应商名称</w:t>
            </w:r>
          </w:p>
        </w:tc>
        <w:tc>
          <w:tcPr>
            <w:tcW w:w="5950" w:type="dxa"/>
            <w:noWrap w:val="0"/>
            <w:vAlign w:val="top"/>
          </w:tcPr>
          <w:p>
            <w:pPr>
              <w:pStyle w:val="38"/>
              <w:spacing w:line="360" w:lineRule="auto"/>
              <w:rPr>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2573" w:type="dxa"/>
            <w:noWrap w:val="0"/>
            <w:vAlign w:val="top"/>
          </w:tcPr>
          <w:p>
            <w:pPr>
              <w:pStyle w:val="38"/>
              <w:spacing w:before="2" w:line="360" w:lineRule="auto"/>
              <w:rPr>
                <w:b/>
                <w:sz w:val="21"/>
                <w:szCs w:val="21"/>
                <w:lang w:eastAsia="en-US"/>
              </w:rPr>
            </w:pPr>
          </w:p>
          <w:p>
            <w:pPr>
              <w:pStyle w:val="38"/>
              <w:spacing w:line="360" w:lineRule="auto"/>
              <w:ind w:left="11"/>
              <w:jc w:val="center"/>
              <w:rPr>
                <w:b/>
                <w:sz w:val="21"/>
                <w:szCs w:val="21"/>
                <w:lang w:eastAsia="en-US"/>
              </w:rPr>
            </w:pPr>
            <w:r>
              <w:rPr>
                <w:rFonts w:hint="eastAsia"/>
                <w:b/>
                <w:sz w:val="21"/>
                <w:szCs w:val="21"/>
                <w:lang w:eastAsia="zh-CN"/>
              </w:rPr>
              <w:t>磋商</w:t>
            </w:r>
            <w:r>
              <w:rPr>
                <w:b/>
                <w:sz w:val="21"/>
                <w:szCs w:val="21"/>
                <w:lang w:eastAsia="en-US"/>
              </w:rPr>
              <w:t>范围</w:t>
            </w:r>
          </w:p>
        </w:tc>
        <w:tc>
          <w:tcPr>
            <w:tcW w:w="5950" w:type="dxa"/>
            <w:noWrap w:val="0"/>
            <w:vAlign w:val="top"/>
          </w:tcPr>
          <w:p>
            <w:pPr>
              <w:pStyle w:val="38"/>
              <w:tabs>
                <w:tab w:val="left" w:pos="1548"/>
              </w:tabs>
              <w:spacing w:before="233" w:line="360" w:lineRule="auto"/>
              <w:ind w:left="108"/>
              <w:rPr>
                <w:sz w:val="21"/>
                <w:szCs w:val="21"/>
                <w:lang w:eastAsia="en-US"/>
              </w:rPr>
            </w:pPr>
            <w:r>
              <w:rPr>
                <w:sz w:val="21"/>
                <w:szCs w:val="21"/>
                <w:lang w:eastAsia="en-US"/>
              </w:rPr>
              <w:t>全部 / 第</w:t>
            </w:r>
            <w:r>
              <w:rPr>
                <w:sz w:val="21"/>
                <w:szCs w:val="21"/>
                <w:u w:val="single"/>
                <w:lang w:eastAsia="en-US"/>
              </w:rPr>
              <w:t xml:space="preserve"> </w:t>
            </w:r>
            <w:r>
              <w:rPr>
                <w:sz w:val="21"/>
                <w:szCs w:val="21"/>
                <w:u w:val="single"/>
                <w:lang w:eastAsia="en-US"/>
              </w:rPr>
              <w:tab/>
            </w:r>
            <w:r>
              <w:rPr>
                <w:sz w:val="21"/>
                <w:szCs w:val="21"/>
                <w:lang w:eastAsia="en-US"/>
              </w:rPr>
              <w:t>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2573" w:type="dxa"/>
            <w:noWrap w:val="0"/>
            <w:vAlign w:val="center"/>
          </w:tcPr>
          <w:p>
            <w:pPr>
              <w:pStyle w:val="38"/>
              <w:spacing w:before="7" w:line="360" w:lineRule="auto"/>
              <w:jc w:val="center"/>
              <w:rPr>
                <w:b/>
                <w:sz w:val="21"/>
                <w:szCs w:val="21"/>
                <w:lang w:eastAsia="en-US"/>
              </w:rPr>
            </w:pPr>
            <w:r>
              <w:rPr>
                <w:rFonts w:hint="eastAsia"/>
                <w:b/>
                <w:sz w:val="21"/>
                <w:szCs w:val="21"/>
                <w:lang w:eastAsia="zh-CN"/>
              </w:rPr>
              <w:t>磋商</w:t>
            </w:r>
            <w:r>
              <w:rPr>
                <w:rFonts w:hint="eastAsia"/>
                <w:b/>
                <w:sz w:val="21"/>
                <w:szCs w:val="21"/>
                <w:lang w:eastAsia="en-US"/>
              </w:rPr>
              <w:t>内容</w:t>
            </w:r>
          </w:p>
        </w:tc>
        <w:tc>
          <w:tcPr>
            <w:tcW w:w="5950" w:type="dxa"/>
            <w:noWrap w:val="0"/>
            <w:vAlign w:val="center"/>
          </w:tcPr>
          <w:p>
            <w:pPr>
              <w:pStyle w:val="38"/>
              <w:spacing w:line="360" w:lineRule="auto"/>
              <w:jc w:val="center"/>
              <w:rPr>
                <w:b/>
                <w:sz w:val="21"/>
                <w:szCs w:val="21"/>
                <w:lang w:eastAsia="en-US"/>
              </w:rPr>
            </w:pPr>
            <w:r>
              <w:rPr>
                <w:rFonts w:hint="eastAsia"/>
                <w:b/>
                <w:sz w:val="21"/>
                <w:szCs w:val="21"/>
              </w:rPr>
              <w:t>（此内容由</w:t>
            </w:r>
            <w:r>
              <w:rPr>
                <w:rFonts w:hint="eastAsia"/>
                <w:b/>
                <w:sz w:val="21"/>
                <w:szCs w:val="21"/>
                <w:lang w:eastAsia="zh-CN"/>
              </w:rPr>
              <w:t>磋商</w:t>
            </w:r>
            <w:r>
              <w:rPr>
                <w:rFonts w:hint="eastAsia"/>
                <w:b/>
                <w:sz w:val="21"/>
                <w:szCs w:val="21"/>
              </w:rPr>
              <w:t>小组根据项目需求据实填写，如不对原文件内容进行修改，此项填“无”。）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2573" w:type="dxa"/>
            <w:noWrap w:val="0"/>
            <w:vAlign w:val="top"/>
          </w:tcPr>
          <w:p>
            <w:pPr>
              <w:pStyle w:val="38"/>
              <w:spacing w:before="120" w:beforeLines="50" w:line="360" w:lineRule="auto"/>
              <w:ind w:left="6"/>
              <w:jc w:val="center"/>
              <w:rPr>
                <w:b/>
                <w:sz w:val="21"/>
                <w:szCs w:val="21"/>
              </w:rPr>
            </w:pPr>
            <w:r>
              <w:rPr>
                <w:b/>
                <w:sz w:val="21"/>
                <w:szCs w:val="21"/>
              </w:rPr>
              <w:t>最后报价</w:t>
            </w:r>
          </w:p>
          <w:p>
            <w:pPr>
              <w:pStyle w:val="38"/>
              <w:spacing w:before="82" w:line="360" w:lineRule="auto"/>
              <w:ind w:left="6"/>
              <w:jc w:val="center"/>
              <w:rPr>
                <w:b/>
                <w:sz w:val="21"/>
                <w:szCs w:val="21"/>
              </w:rPr>
            </w:pPr>
            <w:r>
              <w:rPr>
                <w:b/>
                <w:sz w:val="21"/>
                <w:szCs w:val="21"/>
              </w:rPr>
              <w:t>（详见备注说明）</w:t>
            </w:r>
          </w:p>
        </w:tc>
        <w:tc>
          <w:tcPr>
            <w:tcW w:w="5950" w:type="dxa"/>
            <w:noWrap w:val="0"/>
            <w:vAlign w:val="top"/>
          </w:tcPr>
          <w:p>
            <w:pPr>
              <w:pStyle w:val="38"/>
              <w:spacing w:line="360" w:lineRule="auto"/>
              <w:rPr>
                <w:b/>
                <w:sz w:val="21"/>
                <w:szCs w:val="21"/>
              </w:rPr>
            </w:pPr>
          </w:p>
          <w:p>
            <w:pPr>
              <w:pStyle w:val="38"/>
              <w:tabs>
                <w:tab w:val="left" w:pos="4483"/>
              </w:tabs>
              <w:spacing w:before="1" w:line="360" w:lineRule="auto"/>
              <w:ind w:left="108"/>
              <w:rPr>
                <w:sz w:val="21"/>
                <w:szCs w:val="21"/>
                <w:lang w:eastAsia="en-US"/>
              </w:rPr>
            </w:pPr>
            <w:r>
              <w:rPr>
                <w:sz w:val="21"/>
                <w:szCs w:val="21"/>
                <w:lang w:eastAsia="en-US"/>
              </w:rPr>
              <w:t>人民币大写：</w:t>
            </w:r>
            <w:r>
              <w:rPr>
                <w:sz w:val="21"/>
                <w:szCs w:val="21"/>
                <w:u w:val="single"/>
                <w:lang w:eastAsia="en-US"/>
              </w:rPr>
              <w:t xml:space="preserve"> </w:t>
            </w:r>
            <w:r>
              <w:rPr>
                <w:sz w:val="21"/>
                <w:szCs w:val="21"/>
                <w:u w:val="single"/>
                <w:lang w:eastAsia="en-US"/>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2573" w:type="dxa"/>
            <w:noWrap w:val="0"/>
            <w:vAlign w:val="top"/>
          </w:tcPr>
          <w:p>
            <w:pPr>
              <w:pStyle w:val="38"/>
              <w:spacing w:before="160" w:line="360" w:lineRule="auto"/>
              <w:ind w:left="8"/>
              <w:jc w:val="center"/>
              <w:rPr>
                <w:b/>
                <w:sz w:val="21"/>
                <w:szCs w:val="21"/>
                <w:lang w:eastAsia="en-US"/>
              </w:rPr>
            </w:pPr>
            <w:r>
              <w:rPr>
                <w:b/>
                <w:sz w:val="21"/>
                <w:szCs w:val="21"/>
                <w:lang w:eastAsia="en-US"/>
              </w:rPr>
              <w:t>质量标准</w:t>
            </w:r>
          </w:p>
        </w:tc>
        <w:tc>
          <w:tcPr>
            <w:tcW w:w="5950" w:type="dxa"/>
            <w:noWrap w:val="0"/>
            <w:vAlign w:val="top"/>
          </w:tcPr>
          <w:p>
            <w:pPr>
              <w:pStyle w:val="38"/>
              <w:spacing w:line="360" w:lineRule="auto"/>
              <w:rPr>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573" w:type="dxa"/>
            <w:noWrap w:val="0"/>
            <w:vAlign w:val="top"/>
          </w:tcPr>
          <w:p>
            <w:pPr>
              <w:pStyle w:val="38"/>
              <w:tabs>
                <w:tab w:val="left" w:pos="733"/>
              </w:tabs>
              <w:spacing w:before="160" w:line="360" w:lineRule="auto"/>
              <w:ind w:left="9"/>
              <w:jc w:val="center"/>
              <w:rPr>
                <w:b/>
                <w:sz w:val="21"/>
                <w:szCs w:val="21"/>
                <w:lang w:eastAsia="en-US"/>
              </w:rPr>
            </w:pPr>
            <w:r>
              <w:rPr>
                <w:b/>
                <w:sz w:val="21"/>
                <w:szCs w:val="21"/>
                <w:lang w:eastAsia="en-US"/>
              </w:rPr>
              <w:t>工</w:t>
            </w:r>
            <w:r>
              <w:rPr>
                <w:b/>
                <w:sz w:val="21"/>
                <w:szCs w:val="21"/>
                <w:lang w:eastAsia="en-US"/>
              </w:rPr>
              <w:tab/>
            </w:r>
            <w:r>
              <w:rPr>
                <w:b/>
                <w:sz w:val="21"/>
                <w:szCs w:val="21"/>
                <w:lang w:eastAsia="en-US"/>
              </w:rPr>
              <w:t>期</w:t>
            </w:r>
          </w:p>
        </w:tc>
        <w:tc>
          <w:tcPr>
            <w:tcW w:w="5950" w:type="dxa"/>
            <w:noWrap w:val="0"/>
            <w:vAlign w:val="top"/>
          </w:tcPr>
          <w:p>
            <w:pPr>
              <w:pStyle w:val="38"/>
              <w:tabs>
                <w:tab w:val="left" w:pos="2028"/>
              </w:tabs>
              <w:spacing w:before="160" w:line="360" w:lineRule="auto"/>
              <w:ind w:left="108"/>
              <w:rPr>
                <w:sz w:val="21"/>
                <w:szCs w:val="21"/>
              </w:rPr>
            </w:pPr>
            <w:r>
              <w:rPr>
                <w:sz w:val="21"/>
                <w:szCs w:val="21"/>
              </w:rPr>
              <w:t>接开工令后</w:t>
            </w:r>
            <w:r>
              <w:rPr>
                <w:sz w:val="21"/>
                <w:szCs w:val="21"/>
                <w:u w:val="single"/>
              </w:rPr>
              <w:t xml:space="preserve"> </w:t>
            </w:r>
            <w:r>
              <w:rPr>
                <w:sz w:val="21"/>
                <w:szCs w:val="21"/>
                <w:u w:val="single"/>
              </w:rPr>
              <w:tab/>
            </w:r>
            <w:r>
              <w:rPr>
                <w:sz w:val="21"/>
                <w:szCs w:val="21"/>
              </w:rPr>
              <w:t>日历天完工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2573" w:type="dxa"/>
            <w:noWrap w:val="0"/>
            <w:vAlign w:val="top"/>
          </w:tcPr>
          <w:p>
            <w:pPr>
              <w:pStyle w:val="38"/>
              <w:spacing w:before="161" w:line="360" w:lineRule="auto"/>
              <w:ind w:left="6"/>
              <w:jc w:val="center"/>
              <w:rPr>
                <w:b/>
                <w:sz w:val="21"/>
                <w:szCs w:val="21"/>
                <w:lang w:eastAsia="en-US"/>
              </w:rPr>
            </w:pPr>
            <w:r>
              <w:rPr>
                <w:b/>
                <w:sz w:val="21"/>
                <w:szCs w:val="21"/>
                <w:lang w:eastAsia="en-US"/>
              </w:rPr>
              <w:t>是否响应付款方式</w:t>
            </w:r>
          </w:p>
        </w:tc>
        <w:tc>
          <w:tcPr>
            <w:tcW w:w="5950" w:type="dxa"/>
            <w:noWrap w:val="0"/>
            <w:vAlign w:val="top"/>
          </w:tcPr>
          <w:p>
            <w:pPr>
              <w:pStyle w:val="38"/>
              <w:tabs>
                <w:tab w:val="left" w:pos="1068"/>
                <w:tab w:val="left" w:pos="1908"/>
              </w:tabs>
              <w:spacing w:before="161" w:line="360" w:lineRule="auto"/>
              <w:ind w:left="108"/>
              <w:rPr>
                <w:sz w:val="21"/>
                <w:szCs w:val="21"/>
                <w:lang w:eastAsia="en-US"/>
              </w:rPr>
            </w:pPr>
            <w:r>
              <w:rPr>
                <w:sz w:val="21"/>
                <w:szCs w:val="21"/>
                <w:lang w:eastAsia="en-US"/>
              </w:rPr>
              <w:t>是□</w:t>
            </w:r>
            <w:r>
              <w:rPr>
                <w:sz w:val="21"/>
                <w:szCs w:val="21"/>
                <w:lang w:eastAsia="en-US"/>
              </w:rPr>
              <w:tab/>
            </w:r>
            <w:r>
              <w:rPr>
                <w:sz w:val="21"/>
                <w:szCs w:val="21"/>
                <w:lang w:eastAsia="en-US"/>
              </w:rPr>
              <w:t>否□</w:t>
            </w:r>
            <w:r>
              <w:rPr>
                <w:sz w:val="21"/>
                <w:szCs w:val="21"/>
                <w:lang w:eastAsia="en-US"/>
              </w:rPr>
              <w:tab/>
            </w:r>
            <w:r>
              <w:rPr>
                <w:sz w:val="21"/>
                <w:szCs w:val="21"/>
                <w:lang w:eastAsia="en-US"/>
              </w:rPr>
              <w:t>（划√）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7" w:hRule="atLeast"/>
        </w:trPr>
        <w:tc>
          <w:tcPr>
            <w:tcW w:w="2573" w:type="dxa"/>
            <w:noWrap w:val="0"/>
            <w:vAlign w:val="top"/>
          </w:tcPr>
          <w:p>
            <w:pPr>
              <w:pStyle w:val="38"/>
              <w:spacing w:before="2" w:line="360" w:lineRule="auto"/>
              <w:rPr>
                <w:b/>
                <w:sz w:val="21"/>
                <w:szCs w:val="21"/>
                <w:lang w:eastAsia="en-US"/>
              </w:rPr>
            </w:pPr>
          </w:p>
          <w:p>
            <w:pPr>
              <w:pStyle w:val="38"/>
              <w:spacing w:line="360" w:lineRule="auto"/>
              <w:ind w:left="8"/>
              <w:jc w:val="center"/>
              <w:rPr>
                <w:b/>
                <w:sz w:val="21"/>
                <w:szCs w:val="21"/>
                <w:lang w:eastAsia="en-US"/>
              </w:rPr>
            </w:pPr>
            <w:r>
              <w:rPr>
                <w:b/>
                <w:sz w:val="21"/>
                <w:szCs w:val="21"/>
                <w:lang w:eastAsia="en-US"/>
              </w:rPr>
              <w:t>备注说明</w:t>
            </w:r>
          </w:p>
        </w:tc>
        <w:tc>
          <w:tcPr>
            <w:tcW w:w="5950" w:type="dxa"/>
            <w:noWrap w:val="0"/>
            <w:vAlign w:val="top"/>
          </w:tcPr>
          <w:p>
            <w:pPr>
              <w:pStyle w:val="38"/>
              <w:spacing w:line="360" w:lineRule="auto"/>
              <w:rPr>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2573" w:type="dxa"/>
            <w:noWrap w:val="0"/>
            <w:vAlign w:val="top"/>
          </w:tcPr>
          <w:p>
            <w:pPr>
              <w:pStyle w:val="38"/>
              <w:spacing w:before="9" w:line="360" w:lineRule="auto"/>
              <w:rPr>
                <w:b/>
                <w:sz w:val="21"/>
                <w:szCs w:val="21"/>
                <w:lang w:eastAsia="en-US"/>
              </w:rPr>
            </w:pPr>
          </w:p>
          <w:p>
            <w:pPr>
              <w:pStyle w:val="38"/>
              <w:spacing w:before="1" w:line="360" w:lineRule="auto"/>
              <w:ind w:left="8"/>
              <w:jc w:val="center"/>
              <w:rPr>
                <w:b/>
                <w:sz w:val="21"/>
                <w:szCs w:val="21"/>
                <w:lang w:eastAsia="en-US"/>
              </w:rPr>
            </w:pPr>
            <w:r>
              <w:rPr>
                <w:rFonts w:hint="eastAsia"/>
                <w:b/>
                <w:sz w:val="21"/>
                <w:szCs w:val="21"/>
                <w:lang w:eastAsia="zh-CN"/>
              </w:rPr>
              <w:t>磋商</w:t>
            </w:r>
            <w:r>
              <w:rPr>
                <w:b/>
                <w:sz w:val="21"/>
                <w:szCs w:val="21"/>
                <w:lang w:eastAsia="en-US"/>
              </w:rPr>
              <w:t>小组签字</w:t>
            </w:r>
          </w:p>
        </w:tc>
        <w:tc>
          <w:tcPr>
            <w:tcW w:w="5950" w:type="dxa"/>
            <w:noWrap w:val="0"/>
            <w:vAlign w:val="top"/>
          </w:tcPr>
          <w:p>
            <w:pPr>
              <w:pStyle w:val="38"/>
              <w:spacing w:line="360" w:lineRule="auto"/>
              <w:rPr>
                <w:sz w:val="21"/>
                <w:szCs w:val="21"/>
                <w:lang w:eastAsia="en-US"/>
              </w:rPr>
            </w:pPr>
          </w:p>
        </w:tc>
      </w:tr>
    </w:tbl>
    <w:p>
      <w:pPr>
        <w:pStyle w:val="13"/>
        <w:tabs>
          <w:tab w:val="left" w:pos="6461"/>
          <w:tab w:val="left" w:pos="8556"/>
        </w:tabs>
        <w:spacing w:before="113" w:line="360" w:lineRule="auto"/>
        <w:ind w:left="5021" w:right="327" w:hanging="1201"/>
        <w:rPr>
          <w:sz w:val="21"/>
          <w:szCs w:val="21"/>
        </w:rPr>
      </w:pPr>
      <w:r>
        <w:rPr>
          <w:sz w:val="21"/>
          <w:szCs w:val="21"/>
        </w:rPr>
        <w:t>供应商公章或授权代表签字：</w:t>
      </w:r>
      <w:r>
        <w:rPr>
          <w:sz w:val="21"/>
          <w:szCs w:val="21"/>
          <w:u w:val="single"/>
        </w:rPr>
        <w:t xml:space="preserve"> </w:t>
      </w:r>
      <w:r>
        <w:rPr>
          <w:sz w:val="21"/>
          <w:szCs w:val="21"/>
          <w:u w:val="single"/>
        </w:rPr>
        <w:tab/>
      </w:r>
      <w:r>
        <w:rPr>
          <w:sz w:val="21"/>
          <w:szCs w:val="21"/>
          <w:u w:val="single"/>
        </w:rPr>
        <w:t xml:space="preserve"> </w:t>
      </w:r>
      <w:r>
        <w:rPr>
          <w:sz w:val="21"/>
          <w:szCs w:val="21"/>
        </w:rPr>
        <w:t>日</w:t>
      </w:r>
      <w:r>
        <w:rPr>
          <w:sz w:val="21"/>
          <w:szCs w:val="21"/>
        </w:rPr>
        <w:tab/>
      </w:r>
      <w:r>
        <w:rPr>
          <w:sz w:val="21"/>
          <w:szCs w:val="21"/>
        </w:rPr>
        <w:t>期：</w:t>
      </w:r>
      <w:r>
        <w:rPr>
          <w:sz w:val="21"/>
          <w:szCs w:val="21"/>
          <w:u w:val="single"/>
        </w:rPr>
        <w:t xml:space="preserve"> </w:t>
      </w:r>
      <w:r>
        <w:rPr>
          <w:sz w:val="21"/>
          <w:szCs w:val="21"/>
          <w:u w:val="single"/>
        </w:rPr>
        <w:tab/>
      </w:r>
    </w:p>
    <w:p>
      <w:pPr>
        <w:spacing w:line="360" w:lineRule="auto"/>
        <w:ind w:firstLine="422" w:firstLineChars="200"/>
        <w:rPr>
          <w:b/>
          <w:sz w:val="21"/>
          <w:szCs w:val="21"/>
        </w:rPr>
      </w:pPr>
      <w:r>
        <w:rPr>
          <w:b/>
          <w:sz w:val="21"/>
          <w:szCs w:val="21"/>
        </w:rPr>
        <w:t>注：</w:t>
      </w:r>
      <w:r>
        <w:rPr>
          <w:rFonts w:hint="eastAsia"/>
          <w:b/>
          <w:sz w:val="21"/>
          <w:szCs w:val="21"/>
        </w:rPr>
        <w:t>1、</w:t>
      </w:r>
      <w:r>
        <w:rPr>
          <w:b/>
          <w:sz w:val="21"/>
          <w:szCs w:val="21"/>
        </w:rPr>
        <w:t>本页《报价表》如采用“不见面开标”，由</w:t>
      </w:r>
      <w:r>
        <w:rPr>
          <w:rFonts w:hint="eastAsia"/>
          <w:b/>
          <w:sz w:val="21"/>
          <w:szCs w:val="21"/>
          <w:lang w:eastAsia="zh-CN"/>
        </w:rPr>
        <w:t>磋商</w:t>
      </w:r>
      <w:r>
        <w:rPr>
          <w:b/>
          <w:sz w:val="21"/>
          <w:szCs w:val="21"/>
        </w:rPr>
        <w:t>小组在交易系统中发起，供应商在交易系统中在线填写。如不采用</w:t>
      </w:r>
      <w:r>
        <w:rPr>
          <w:rFonts w:hint="eastAsia"/>
          <w:b/>
          <w:sz w:val="21"/>
          <w:szCs w:val="21"/>
        </w:rPr>
        <w:t>“不见面开标”</w:t>
      </w:r>
      <w:r>
        <w:rPr>
          <w:b/>
          <w:sz w:val="21"/>
          <w:szCs w:val="21"/>
        </w:rPr>
        <w:t>，请供应商带至</w:t>
      </w:r>
      <w:r>
        <w:rPr>
          <w:rFonts w:hint="eastAsia"/>
          <w:b/>
          <w:sz w:val="21"/>
          <w:szCs w:val="21"/>
          <w:lang w:eastAsia="zh-CN"/>
        </w:rPr>
        <w:t>磋商</w:t>
      </w:r>
      <w:r>
        <w:rPr>
          <w:b/>
          <w:sz w:val="21"/>
          <w:szCs w:val="21"/>
        </w:rPr>
        <w:t>现场备填。</w:t>
      </w:r>
    </w:p>
    <w:p>
      <w:pPr>
        <w:spacing w:line="360" w:lineRule="auto"/>
        <w:ind w:firstLine="422" w:firstLineChars="200"/>
        <w:rPr>
          <w:b/>
          <w:sz w:val="21"/>
          <w:szCs w:val="21"/>
        </w:rPr>
      </w:pPr>
      <w:r>
        <w:rPr>
          <w:rFonts w:hint="eastAsia"/>
          <w:b/>
          <w:sz w:val="21"/>
          <w:szCs w:val="21"/>
        </w:rPr>
        <w:t>2、</w:t>
      </w:r>
      <w:r>
        <w:rPr>
          <w:b/>
          <w:sz w:val="21"/>
          <w:szCs w:val="21"/>
        </w:rPr>
        <w:t>考虑</w:t>
      </w:r>
      <w:r>
        <w:rPr>
          <w:rFonts w:hint="eastAsia"/>
          <w:b/>
          <w:sz w:val="21"/>
          <w:szCs w:val="21"/>
          <w:lang w:eastAsia="zh-CN"/>
        </w:rPr>
        <w:t>磋商</w:t>
      </w:r>
      <w:r>
        <w:rPr>
          <w:b/>
          <w:sz w:val="21"/>
          <w:szCs w:val="21"/>
        </w:rPr>
        <w:t>报价的方便，供应商在填写最后承诺报价后，（第一次报价- 最后承诺报价）除以第一次报价后得出的优惠率视同为需求表中全部分项设备、工程量或服务的优惠浮动值（特定分项优惠除外），而不考虑措施项目清单和规 费税金清单的金额改变。此优惠率调整原则适用于合同内价格的计算及项目增减、变更时价格的计算。</w:t>
      </w:r>
    </w:p>
    <w:p>
      <w:pPr>
        <w:spacing w:line="360" w:lineRule="auto"/>
        <w:ind w:firstLine="422" w:firstLineChars="200"/>
        <w:rPr>
          <w:b/>
          <w:sz w:val="21"/>
          <w:szCs w:val="21"/>
        </w:rPr>
      </w:pPr>
      <w:r>
        <w:rPr>
          <w:rFonts w:hint="eastAsia"/>
          <w:b/>
          <w:sz w:val="21"/>
          <w:szCs w:val="21"/>
        </w:rPr>
        <w:t>3、投标人后期投标报价浮动率的计算按以下方式进行计算</w:t>
      </w:r>
    </w:p>
    <w:p>
      <w:pPr>
        <w:adjustRightInd w:val="0"/>
        <w:snapToGrid w:val="0"/>
        <w:spacing w:before="48" w:beforeLines="20" w:after="48" w:afterLines="20" w:line="360" w:lineRule="auto"/>
        <w:ind w:left="156" w:leftChars="71" w:firstLine="420" w:firstLineChars="200"/>
        <w:rPr>
          <w:rFonts w:cs="仿宋"/>
          <w:sz w:val="21"/>
          <w:szCs w:val="21"/>
        </w:rPr>
      </w:pPr>
      <w:r>
        <w:rPr>
          <w:rFonts w:hint="eastAsia" w:cs="仿宋"/>
          <w:sz w:val="21"/>
          <w:szCs w:val="21"/>
        </w:rPr>
        <w:t>投标报价浮动率</w:t>
      </w:r>
      <w:r>
        <w:rPr>
          <w:rFonts w:cs="仿宋"/>
          <w:sz w:val="21"/>
          <w:szCs w:val="21"/>
        </w:rPr>
        <w:t xml:space="preserve"> =</w:t>
      </w:r>
      <w:r>
        <w:rPr>
          <w:rFonts w:hint="eastAsia" w:cs="仿宋"/>
          <w:sz w:val="21"/>
          <w:szCs w:val="21"/>
        </w:rPr>
        <w:t>【投标报价</w:t>
      </w:r>
      <w:r>
        <w:rPr>
          <w:rFonts w:cs="仿宋"/>
          <w:sz w:val="21"/>
          <w:szCs w:val="21"/>
        </w:rPr>
        <w:t>-</w:t>
      </w:r>
      <w:r>
        <w:rPr>
          <w:rFonts w:hint="eastAsia" w:cs="仿宋"/>
          <w:sz w:val="21"/>
          <w:szCs w:val="21"/>
        </w:rPr>
        <w:t>（</w:t>
      </w:r>
      <w:r>
        <w:rPr>
          <w:rFonts w:cs="仿宋"/>
          <w:sz w:val="21"/>
          <w:szCs w:val="21"/>
        </w:rPr>
        <w:t xml:space="preserve"> </w:t>
      </w:r>
      <w:r>
        <w:rPr>
          <w:rFonts w:hint="eastAsia" w:cs="仿宋"/>
          <w:sz w:val="21"/>
          <w:szCs w:val="21"/>
        </w:rPr>
        <w:t>暂估价、暂列金额）】</w:t>
      </w:r>
      <w:r>
        <w:rPr>
          <w:rFonts w:cs="仿宋"/>
          <w:sz w:val="21"/>
          <w:szCs w:val="21"/>
        </w:rPr>
        <w:t>/</w:t>
      </w:r>
      <w:r>
        <w:rPr>
          <w:rFonts w:hint="eastAsia" w:cs="仿宋"/>
          <w:sz w:val="21"/>
          <w:szCs w:val="21"/>
        </w:rPr>
        <w:t>【最高投标限价</w:t>
      </w:r>
      <w:r>
        <w:rPr>
          <w:rFonts w:cs="仿宋"/>
          <w:sz w:val="21"/>
          <w:szCs w:val="21"/>
        </w:rPr>
        <w:t>-</w:t>
      </w:r>
      <w:r>
        <w:rPr>
          <w:rFonts w:hint="eastAsia" w:cs="仿宋"/>
          <w:sz w:val="21"/>
          <w:szCs w:val="21"/>
        </w:rPr>
        <w:t>（暂估价、暂列金额）】</w:t>
      </w:r>
      <w:r>
        <w:rPr>
          <w:rFonts w:cs="仿宋"/>
          <w:sz w:val="21"/>
          <w:szCs w:val="21"/>
        </w:rPr>
        <w:t>*100%</w:t>
      </w:r>
      <w:r>
        <w:rPr>
          <w:rFonts w:hint="eastAsia" w:cs="仿宋"/>
          <w:sz w:val="21"/>
          <w:szCs w:val="21"/>
        </w:rPr>
        <w:t>（</w:t>
      </w:r>
      <w:r>
        <w:rPr>
          <w:rFonts w:hint="eastAsia"/>
          <w:b/>
          <w:bCs/>
          <w:sz w:val="21"/>
          <w:szCs w:val="21"/>
        </w:rPr>
        <w:t>保留两位小数，小数点后第三位四舍五入</w:t>
      </w:r>
      <w:r>
        <w:rPr>
          <w:rFonts w:hint="eastAsia" w:cs="仿宋"/>
          <w:sz w:val="21"/>
          <w:szCs w:val="21"/>
        </w:rPr>
        <w:t>）</w:t>
      </w:r>
    </w:p>
    <w:p>
      <w:pPr>
        <w:spacing w:line="360" w:lineRule="auto"/>
        <w:jc w:val="both"/>
        <w:rPr>
          <w:sz w:val="21"/>
          <w:szCs w:val="21"/>
        </w:rPr>
        <w:sectPr>
          <w:pgSz w:w="11910" w:h="16840"/>
          <w:pgMar w:top="1380" w:right="1440" w:bottom="1580" w:left="1580" w:header="890" w:footer="1363" w:gutter="0"/>
          <w:pgNumType w:fmt="decimal"/>
          <w:cols w:space="720" w:num="1"/>
        </w:sectPr>
      </w:pPr>
    </w:p>
    <w:p>
      <w:pPr>
        <w:pStyle w:val="13"/>
        <w:spacing w:before="9" w:line="360" w:lineRule="auto"/>
        <w:rPr>
          <w:sz w:val="21"/>
          <w:szCs w:val="21"/>
        </w:rPr>
      </w:pPr>
    </w:p>
    <w:p>
      <w:pPr>
        <w:pStyle w:val="8"/>
        <w:keepNext w:val="0"/>
        <w:keepLines w:val="0"/>
        <w:autoSpaceDE w:val="0"/>
        <w:autoSpaceDN w:val="0"/>
        <w:spacing w:before="0" w:after="0" w:line="240" w:lineRule="auto"/>
        <w:jc w:val="center"/>
        <w:rPr>
          <w:rFonts w:ascii="宋体" w:hAnsi="宋体" w:cs="宋体"/>
          <w:sz w:val="24"/>
          <w:szCs w:val="24"/>
          <w:lang w:bidi="zh-CN"/>
        </w:rPr>
      </w:pPr>
      <w:r>
        <w:rPr>
          <w:rFonts w:ascii="宋体" w:hAnsi="宋体" w:cs="宋体"/>
          <w:sz w:val="24"/>
          <w:szCs w:val="24"/>
          <w:lang w:bidi="zh-CN"/>
        </w:rPr>
        <w:t>三、供应商综合情况简介</w:t>
      </w:r>
    </w:p>
    <w:p>
      <w:pPr>
        <w:pStyle w:val="13"/>
        <w:spacing w:line="360" w:lineRule="auto"/>
        <w:rPr>
          <w:b/>
          <w:sz w:val="21"/>
          <w:szCs w:val="21"/>
        </w:rPr>
      </w:pPr>
    </w:p>
    <w:p>
      <w:pPr>
        <w:pStyle w:val="13"/>
        <w:spacing w:before="1" w:line="360" w:lineRule="auto"/>
        <w:ind w:right="1505"/>
        <w:rPr>
          <w:b/>
          <w:bCs/>
          <w:sz w:val="21"/>
          <w:szCs w:val="21"/>
        </w:rPr>
      </w:pPr>
      <w:r>
        <w:rPr>
          <w:b/>
          <w:bCs/>
          <w:sz w:val="21"/>
          <w:szCs w:val="21"/>
        </w:rPr>
        <w:t>（供应商可自行制作格式）</w:t>
      </w:r>
    </w:p>
    <w:p>
      <w:pPr>
        <w:spacing w:line="360" w:lineRule="auto"/>
        <w:jc w:val="center"/>
        <w:rPr>
          <w:sz w:val="21"/>
          <w:szCs w:val="21"/>
        </w:rPr>
        <w:sectPr>
          <w:pgSz w:w="11910" w:h="16840"/>
          <w:pgMar w:top="1380" w:right="1440" w:bottom="1580" w:left="1580" w:header="890" w:footer="1363" w:gutter="0"/>
          <w:pgNumType w:fmt="decimal"/>
          <w:cols w:space="720" w:num="1"/>
        </w:sectPr>
      </w:pPr>
    </w:p>
    <w:p>
      <w:pPr>
        <w:pStyle w:val="13"/>
        <w:spacing w:before="9" w:line="360" w:lineRule="auto"/>
        <w:rPr>
          <w:sz w:val="21"/>
          <w:szCs w:val="21"/>
        </w:rPr>
      </w:pPr>
    </w:p>
    <w:p>
      <w:pPr>
        <w:pStyle w:val="8"/>
        <w:keepNext w:val="0"/>
        <w:keepLines w:val="0"/>
        <w:autoSpaceDE w:val="0"/>
        <w:autoSpaceDN w:val="0"/>
        <w:spacing w:before="0" w:after="0" w:line="240" w:lineRule="auto"/>
        <w:jc w:val="center"/>
        <w:rPr>
          <w:rFonts w:ascii="宋体" w:hAnsi="宋体" w:cs="宋体"/>
          <w:sz w:val="24"/>
          <w:szCs w:val="24"/>
          <w:lang w:bidi="zh-CN"/>
        </w:rPr>
      </w:pPr>
      <w:r>
        <w:rPr>
          <w:rFonts w:ascii="宋体" w:hAnsi="宋体" w:cs="宋体"/>
          <w:sz w:val="24"/>
          <w:szCs w:val="24"/>
          <w:lang w:bidi="zh-CN"/>
        </w:rPr>
        <w:t>四、</w:t>
      </w:r>
      <w:r>
        <w:rPr>
          <w:rFonts w:hint="eastAsia" w:ascii="宋体" w:hAnsi="宋体" w:cs="宋体"/>
          <w:sz w:val="24"/>
          <w:szCs w:val="24"/>
          <w:lang w:bidi="zh-CN"/>
        </w:rPr>
        <w:t>磋商</w:t>
      </w:r>
      <w:r>
        <w:rPr>
          <w:rFonts w:ascii="宋体" w:hAnsi="宋体" w:cs="宋体"/>
          <w:sz w:val="24"/>
          <w:szCs w:val="24"/>
          <w:lang w:bidi="zh-CN"/>
        </w:rPr>
        <w:t>响应函</w:t>
      </w:r>
    </w:p>
    <w:p>
      <w:pPr>
        <w:spacing w:before="240" w:beforeLines="100" w:after="240" w:afterLines="100" w:line="360" w:lineRule="auto"/>
        <w:ind w:firstLine="422" w:firstLineChars="200"/>
        <w:rPr>
          <w:b/>
          <w:sz w:val="21"/>
          <w:szCs w:val="21"/>
        </w:rPr>
      </w:pPr>
      <w:r>
        <w:rPr>
          <w:b/>
          <w:sz w:val="21"/>
          <w:szCs w:val="21"/>
        </w:rPr>
        <w:t>致：</w:t>
      </w:r>
      <w:r>
        <w:rPr>
          <w:rFonts w:hint="eastAsia"/>
          <w:b/>
          <w:sz w:val="21"/>
          <w:szCs w:val="21"/>
        </w:rPr>
        <w:t>（采购人）</w:t>
      </w:r>
    </w:p>
    <w:p>
      <w:pPr>
        <w:pStyle w:val="13"/>
        <w:spacing w:before="2" w:line="360" w:lineRule="auto"/>
        <w:ind w:left="110" w:leftChars="50" w:right="220" w:rightChars="100" w:firstLine="420" w:firstLineChars="200"/>
        <w:rPr>
          <w:sz w:val="21"/>
          <w:szCs w:val="21"/>
        </w:rPr>
      </w:pPr>
      <w:r>
        <w:rPr>
          <w:sz w:val="21"/>
          <w:szCs w:val="21"/>
        </w:rPr>
        <w:t>根据贵方的竞争性</w:t>
      </w:r>
      <w:r>
        <w:rPr>
          <w:rFonts w:hint="eastAsia"/>
          <w:sz w:val="21"/>
          <w:szCs w:val="21"/>
          <w:lang w:eastAsia="zh-CN"/>
        </w:rPr>
        <w:t>磋商</w:t>
      </w:r>
      <w:r>
        <w:rPr>
          <w:sz w:val="21"/>
          <w:szCs w:val="21"/>
        </w:rPr>
        <w:t>邀请公告，我方兹宣布同意如下：</w:t>
      </w:r>
    </w:p>
    <w:p>
      <w:pPr>
        <w:spacing w:before="160" w:line="360" w:lineRule="auto"/>
        <w:ind w:right="220" w:rightChars="100" w:firstLine="420" w:firstLineChars="200"/>
        <w:jc w:val="both"/>
        <w:rPr>
          <w:sz w:val="21"/>
          <w:szCs w:val="21"/>
        </w:rPr>
      </w:pPr>
      <w:r>
        <w:rPr>
          <w:rFonts w:hint="eastAsia"/>
          <w:sz w:val="21"/>
          <w:szCs w:val="21"/>
        </w:rPr>
        <w:t>1</w:t>
      </w:r>
      <w:r>
        <w:rPr>
          <w:sz w:val="21"/>
          <w:szCs w:val="21"/>
        </w:rPr>
        <w:t>.经踏勘项目现场和研究上述</w:t>
      </w:r>
      <w:r>
        <w:rPr>
          <w:rFonts w:hint="eastAsia"/>
          <w:sz w:val="21"/>
          <w:szCs w:val="21"/>
          <w:lang w:eastAsia="zh-CN"/>
        </w:rPr>
        <w:t>磋商</w:t>
      </w:r>
      <w:r>
        <w:rPr>
          <w:sz w:val="21"/>
          <w:szCs w:val="21"/>
        </w:rPr>
        <w:t>文件的</w:t>
      </w:r>
      <w:r>
        <w:rPr>
          <w:rFonts w:hint="eastAsia"/>
          <w:sz w:val="21"/>
          <w:szCs w:val="21"/>
          <w:lang w:eastAsia="zh-CN"/>
        </w:rPr>
        <w:t>磋商</w:t>
      </w:r>
      <w:r>
        <w:rPr>
          <w:sz w:val="21"/>
          <w:szCs w:val="21"/>
        </w:rPr>
        <w:t>须知、合同条款、图纸和工程建设技术标准及其他有关文件后，我方接受上述文件要求，并对工程量清单及最高投标限价（控制价）无异议。我方承诺按本</w:t>
      </w:r>
      <w:r>
        <w:rPr>
          <w:rFonts w:hint="eastAsia"/>
          <w:sz w:val="21"/>
          <w:szCs w:val="21"/>
          <w:lang w:eastAsia="zh-CN"/>
        </w:rPr>
        <w:t>磋商</w:t>
      </w:r>
      <w:r>
        <w:rPr>
          <w:sz w:val="21"/>
          <w:szCs w:val="21"/>
        </w:rPr>
        <w:t>文件、施工图纸、合同条款和工程建设技术标准的条件、承担上述工程的施工、竣工，并承担任何质量缺陷保修责任。</w:t>
      </w:r>
    </w:p>
    <w:p>
      <w:pPr>
        <w:tabs>
          <w:tab w:val="left" w:pos="1062"/>
        </w:tabs>
        <w:spacing w:before="4" w:line="360" w:lineRule="auto"/>
        <w:ind w:right="220" w:rightChars="100" w:firstLine="420" w:firstLineChars="200"/>
        <w:jc w:val="both"/>
        <w:rPr>
          <w:sz w:val="21"/>
          <w:szCs w:val="21"/>
        </w:rPr>
      </w:pPr>
      <w:r>
        <w:rPr>
          <w:rFonts w:hint="eastAsia"/>
          <w:sz w:val="21"/>
          <w:szCs w:val="21"/>
        </w:rPr>
        <w:t>2</w:t>
      </w:r>
      <w:r>
        <w:rPr>
          <w:sz w:val="21"/>
          <w:szCs w:val="21"/>
        </w:rPr>
        <w:t>.我方已详细审核并确认全部</w:t>
      </w:r>
      <w:r>
        <w:rPr>
          <w:rFonts w:hint="eastAsia"/>
          <w:sz w:val="21"/>
          <w:szCs w:val="21"/>
          <w:lang w:eastAsia="zh-CN"/>
        </w:rPr>
        <w:t>磋商</w:t>
      </w:r>
      <w:r>
        <w:rPr>
          <w:sz w:val="21"/>
          <w:szCs w:val="21"/>
        </w:rPr>
        <w:t>文件及有关附件，充分理解</w:t>
      </w:r>
      <w:r>
        <w:rPr>
          <w:rFonts w:hint="eastAsia"/>
          <w:sz w:val="21"/>
          <w:szCs w:val="21"/>
          <w:lang w:eastAsia="zh-CN"/>
        </w:rPr>
        <w:t>磋商</w:t>
      </w:r>
      <w:r>
        <w:rPr>
          <w:sz w:val="21"/>
          <w:szCs w:val="21"/>
        </w:rPr>
        <w:t>价格不得低于企业个别成本有关规定。我方经成本核算，所填报的</w:t>
      </w:r>
      <w:r>
        <w:rPr>
          <w:rFonts w:hint="eastAsia"/>
          <w:sz w:val="21"/>
          <w:szCs w:val="21"/>
          <w:lang w:eastAsia="zh-CN"/>
        </w:rPr>
        <w:t>磋商</w:t>
      </w:r>
      <w:r>
        <w:rPr>
          <w:sz w:val="21"/>
          <w:szCs w:val="21"/>
        </w:rPr>
        <w:t>报价不低于企业个别成本。</w:t>
      </w:r>
    </w:p>
    <w:p>
      <w:pPr>
        <w:tabs>
          <w:tab w:val="left" w:pos="1062"/>
        </w:tabs>
        <w:spacing w:before="1" w:line="360" w:lineRule="auto"/>
        <w:ind w:right="220" w:rightChars="100" w:firstLine="420" w:firstLineChars="200"/>
        <w:rPr>
          <w:sz w:val="21"/>
          <w:szCs w:val="21"/>
        </w:rPr>
      </w:pPr>
      <w:r>
        <w:rPr>
          <w:rFonts w:hint="eastAsia"/>
          <w:sz w:val="21"/>
          <w:szCs w:val="21"/>
        </w:rPr>
        <w:t>3</w:t>
      </w:r>
      <w:r>
        <w:rPr>
          <w:sz w:val="21"/>
          <w:szCs w:val="21"/>
        </w:rPr>
        <w:t>.一旦我方成交，我方保证按</w:t>
      </w:r>
      <w:r>
        <w:rPr>
          <w:rFonts w:hint="eastAsia"/>
          <w:sz w:val="21"/>
          <w:szCs w:val="21"/>
          <w:lang w:eastAsia="zh-CN"/>
        </w:rPr>
        <w:t>磋商</w:t>
      </w:r>
      <w:r>
        <w:rPr>
          <w:sz w:val="21"/>
          <w:szCs w:val="21"/>
        </w:rPr>
        <w:t>文件约定的工期和</w:t>
      </w:r>
      <w:r>
        <w:rPr>
          <w:rFonts w:hint="eastAsia"/>
          <w:sz w:val="21"/>
          <w:szCs w:val="21"/>
          <w:lang w:eastAsia="zh-CN"/>
        </w:rPr>
        <w:t>磋商</w:t>
      </w:r>
      <w:r>
        <w:rPr>
          <w:sz w:val="21"/>
          <w:szCs w:val="21"/>
        </w:rPr>
        <w:t>文件或业主开工令的要求如期开工、竣工并移交整个工程。</w:t>
      </w:r>
    </w:p>
    <w:p>
      <w:pPr>
        <w:tabs>
          <w:tab w:val="left" w:pos="1062"/>
        </w:tabs>
        <w:spacing w:before="2" w:line="360" w:lineRule="auto"/>
        <w:ind w:right="220" w:rightChars="100" w:firstLine="420" w:firstLineChars="200"/>
        <w:rPr>
          <w:sz w:val="21"/>
          <w:szCs w:val="21"/>
        </w:rPr>
      </w:pPr>
      <w:r>
        <w:rPr>
          <w:rFonts w:hint="eastAsia"/>
          <w:sz w:val="21"/>
          <w:szCs w:val="21"/>
        </w:rPr>
        <w:t>4</w:t>
      </w:r>
      <w:r>
        <w:rPr>
          <w:sz w:val="21"/>
          <w:szCs w:val="21"/>
        </w:rPr>
        <w:t>.一旦我方成交，我方保证工程质量达到合格标准。</w:t>
      </w:r>
    </w:p>
    <w:p>
      <w:pPr>
        <w:tabs>
          <w:tab w:val="left" w:pos="1062"/>
        </w:tabs>
        <w:spacing w:before="161" w:line="360" w:lineRule="auto"/>
        <w:ind w:right="220" w:rightChars="100" w:firstLine="420" w:firstLineChars="200"/>
        <w:rPr>
          <w:sz w:val="21"/>
          <w:szCs w:val="21"/>
        </w:rPr>
      </w:pPr>
      <w:r>
        <w:rPr>
          <w:rFonts w:hint="eastAsia"/>
          <w:sz w:val="21"/>
          <w:szCs w:val="21"/>
        </w:rPr>
        <w:t>5</w:t>
      </w:r>
      <w:r>
        <w:rPr>
          <w:sz w:val="21"/>
          <w:szCs w:val="21"/>
        </w:rPr>
        <w:t>.一旦我方成交，我方保证响应文件中承诺的项目管理班子及施工机械设备到位，并按响应文件中的施工组织设计组织施工。</w:t>
      </w:r>
    </w:p>
    <w:p>
      <w:pPr>
        <w:tabs>
          <w:tab w:val="left" w:pos="1062"/>
        </w:tabs>
        <w:spacing w:before="1" w:line="360" w:lineRule="auto"/>
        <w:ind w:right="220" w:rightChars="100" w:firstLine="420" w:firstLineChars="200"/>
        <w:rPr>
          <w:sz w:val="21"/>
          <w:szCs w:val="21"/>
        </w:rPr>
      </w:pPr>
      <w:r>
        <w:rPr>
          <w:rFonts w:hint="eastAsia"/>
          <w:sz w:val="21"/>
          <w:szCs w:val="21"/>
        </w:rPr>
        <w:t>6</w:t>
      </w:r>
      <w:r>
        <w:rPr>
          <w:sz w:val="21"/>
          <w:szCs w:val="21"/>
        </w:rPr>
        <w:t>.一旦我方成交，我方保证用于本工程的主要材料、设备，符合</w:t>
      </w:r>
      <w:r>
        <w:rPr>
          <w:rFonts w:hint="eastAsia"/>
          <w:sz w:val="21"/>
          <w:szCs w:val="21"/>
          <w:lang w:eastAsia="zh-CN"/>
        </w:rPr>
        <w:t>磋商</w:t>
      </w:r>
      <w:r>
        <w:rPr>
          <w:sz w:val="21"/>
          <w:szCs w:val="21"/>
        </w:rPr>
        <w:t>文件规定和响应文件承诺，并在使用之前经建设、监理、设计单位确认后使用。</w:t>
      </w:r>
    </w:p>
    <w:p>
      <w:pPr>
        <w:tabs>
          <w:tab w:val="left" w:pos="1062"/>
        </w:tabs>
        <w:spacing w:before="1" w:line="360" w:lineRule="auto"/>
        <w:ind w:right="220" w:rightChars="100" w:firstLine="420" w:firstLineChars="200"/>
        <w:rPr>
          <w:sz w:val="21"/>
          <w:szCs w:val="21"/>
        </w:rPr>
      </w:pPr>
      <w:r>
        <w:rPr>
          <w:rFonts w:hint="eastAsia"/>
          <w:sz w:val="21"/>
          <w:szCs w:val="21"/>
        </w:rPr>
        <w:t>7</w:t>
      </w:r>
      <w:r>
        <w:rPr>
          <w:sz w:val="21"/>
          <w:szCs w:val="21"/>
        </w:rPr>
        <w:t>.一旦我方成交，我方保证在规定的时间内由我方法定代表人亲自签订合同以及及时进场施工，并认真履行合同和其它各项承诺。</w:t>
      </w:r>
    </w:p>
    <w:p>
      <w:pPr>
        <w:tabs>
          <w:tab w:val="left" w:pos="1062"/>
        </w:tabs>
        <w:spacing w:before="2" w:line="360" w:lineRule="auto"/>
        <w:ind w:right="220" w:rightChars="100" w:firstLine="420" w:firstLineChars="200"/>
        <w:rPr>
          <w:sz w:val="21"/>
          <w:szCs w:val="21"/>
        </w:rPr>
      </w:pPr>
      <w:r>
        <w:rPr>
          <w:rFonts w:hint="eastAsia"/>
          <w:sz w:val="21"/>
          <w:szCs w:val="21"/>
        </w:rPr>
        <w:t>8</w:t>
      </w:r>
      <w:r>
        <w:rPr>
          <w:sz w:val="21"/>
          <w:szCs w:val="21"/>
        </w:rPr>
        <w:t>.一旦我方成交，我方保证在规定的时间内按</w:t>
      </w:r>
      <w:r>
        <w:rPr>
          <w:rFonts w:hint="eastAsia"/>
          <w:sz w:val="21"/>
          <w:szCs w:val="21"/>
          <w:lang w:eastAsia="zh-CN"/>
        </w:rPr>
        <w:t>磋商</w:t>
      </w:r>
      <w:r>
        <w:rPr>
          <w:sz w:val="21"/>
          <w:szCs w:val="21"/>
        </w:rPr>
        <w:t>文件规定的方式、金额向采购人提交履约担保。</w:t>
      </w:r>
    </w:p>
    <w:p>
      <w:pPr>
        <w:tabs>
          <w:tab w:val="left" w:pos="1062"/>
        </w:tabs>
        <w:spacing w:before="2" w:line="360" w:lineRule="auto"/>
        <w:ind w:right="220" w:rightChars="100" w:firstLine="420" w:firstLineChars="200"/>
        <w:rPr>
          <w:sz w:val="21"/>
          <w:szCs w:val="21"/>
        </w:rPr>
      </w:pPr>
      <w:r>
        <w:rPr>
          <w:rFonts w:hint="eastAsia"/>
          <w:sz w:val="21"/>
          <w:szCs w:val="21"/>
        </w:rPr>
        <w:t>9</w:t>
      </w:r>
      <w:r>
        <w:rPr>
          <w:sz w:val="21"/>
          <w:szCs w:val="21"/>
        </w:rPr>
        <w:t>.我方同意所提交的响应文件在</w:t>
      </w:r>
      <w:r>
        <w:rPr>
          <w:rFonts w:hint="eastAsia"/>
          <w:sz w:val="21"/>
          <w:szCs w:val="21"/>
          <w:lang w:eastAsia="zh-CN"/>
        </w:rPr>
        <w:t>磋商</w:t>
      </w:r>
      <w:r>
        <w:rPr>
          <w:sz w:val="21"/>
          <w:szCs w:val="21"/>
        </w:rPr>
        <w:t>文件规定的</w:t>
      </w:r>
      <w:r>
        <w:rPr>
          <w:rFonts w:hint="eastAsia"/>
          <w:sz w:val="21"/>
          <w:szCs w:val="21"/>
          <w:lang w:eastAsia="zh-CN"/>
        </w:rPr>
        <w:t>磋商</w:t>
      </w:r>
      <w:r>
        <w:rPr>
          <w:sz w:val="21"/>
          <w:szCs w:val="21"/>
        </w:rPr>
        <w:t>有效期内有效，在此期间内如果成交，我方将受此约束。</w:t>
      </w:r>
    </w:p>
    <w:p>
      <w:pPr>
        <w:tabs>
          <w:tab w:val="left" w:pos="1182"/>
        </w:tabs>
        <w:spacing w:before="1" w:line="360" w:lineRule="auto"/>
        <w:ind w:right="220" w:rightChars="100" w:firstLine="420" w:firstLineChars="200"/>
        <w:rPr>
          <w:sz w:val="21"/>
          <w:szCs w:val="21"/>
        </w:rPr>
      </w:pPr>
      <w:r>
        <w:rPr>
          <w:sz w:val="21"/>
          <w:szCs w:val="21"/>
        </w:rPr>
        <w:t>10.除非另外达成协议并生效，你方的成交通知书和本响应文件以及</w:t>
      </w:r>
      <w:r>
        <w:rPr>
          <w:rFonts w:hint="eastAsia"/>
          <w:sz w:val="21"/>
          <w:szCs w:val="21"/>
          <w:lang w:eastAsia="zh-CN"/>
        </w:rPr>
        <w:t>磋商</w:t>
      </w:r>
      <w:r>
        <w:rPr>
          <w:sz w:val="21"/>
          <w:szCs w:val="21"/>
        </w:rPr>
        <w:t>文件、</w:t>
      </w:r>
      <w:r>
        <w:rPr>
          <w:rFonts w:hint="eastAsia"/>
          <w:sz w:val="21"/>
          <w:szCs w:val="21"/>
          <w:lang w:eastAsia="zh-CN"/>
        </w:rPr>
        <w:t>磋商</w:t>
      </w:r>
      <w:r>
        <w:rPr>
          <w:sz w:val="21"/>
          <w:szCs w:val="21"/>
        </w:rPr>
        <w:t>文件澄清、修改、补充将成为约束双方的合同文件的组成部分。</w:t>
      </w:r>
    </w:p>
    <w:p>
      <w:pPr>
        <w:tabs>
          <w:tab w:val="left" w:pos="1182"/>
        </w:tabs>
        <w:spacing w:before="2" w:line="360" w:lineRule="auto"/>
        <w:ind w:right="220" w:rightChars="100" w:firstLine="420" w:firstLineChars="200"/>
        <w:rPr>
          <w:sz w:val="21"/>
          <w:szCs w:val="21"/>
        </w:rPr>
      </w:pPr>
      <w:r>
        <w:rPr>
          <w:rFonts w:hint="eastAsia"/>
          <w:sz w:val="21"/>
          <w:szCs w:val="21"/>
        </w:rPr>
        <w:t>1</w:t>
      </w:r>
      <w:r>
        <w:rPr>
          <w:sz w:val="21"/>
          <w:szCs w:val="21"/>
        </w:rPr>
        <w:t>1.我方承诺：</w:t>
      </w:r>
    </w:p>
    <w:p>
      <w:pPr>
        <w:pStyle w:val="39"/>
        <w:numPr>
          <w:ilvl w:val="0"/>
          <w:numId w:val="31"/>
        </w:numPr>
        <w:tabs>
          <w:tab w:val="left" w:pos="1302"/>
        </w:tabs>
        <w:spacing w:before="139" w:line="360" w:lineRule="auto"/>
        <w:ind w:left="1262" w:leftChars="0" w:hanging="602" w:firstLineChars="0"/>
        <w:rPr>
          <w:sz w:val="21"/>
          <w:szCs w:val="21"/>
        </w:rPr>
      </w:pPr>
      <w:r>
        <w:rPr>
          <w:sz w:val="21"/>
          <w:szCs w:val="21"/>
        </w:rPr>
        <w:t>我单位</w:t>
      </w:r>
      <w:r>
        <w:rPr>
          <w:rFonts w:hint="eastAsia"/>
          <w:sz w:val="21"/>
          <w:szCs w:val="21"/>
          <w:lang w:eastAsia="zh-CN"/>
        </w:rPr>
        <w:t>磋商</w:t>
      </w:r>
      <w:r>
        <w:rPr>
          <w:sz w:val="21"/>
          <w:szCs w:val="21"/>
        </w:rPr>
        <w:t>并成交后在项目所在地交纳相关税费。</w:t>
      </w:r>
    </w:p>
    <w:p>
      <w:pPr>
        <w:pStyle w:val="39"/>
        <w:numPr>
          <w:ilvl w:val="0"/>
          <w:numId w:val="31"/>
        </w:numPr>
        <w:tabs>
          <w:tab w:val="left" w:pos="1302"/>
        </w:tabs>
        <w:spacing w:before="161" w:line="360" w:lineRule="auto"/>
        <w:ind w:left="181" w:leftChars="0" w:right="360" w:firstLine="479" w:firstLineChars="0"/>
        <w:rPr>
          <w:sz w:val="21"/>
          <w:szCs w:val="21"/>
        </w:rPr>
      </w:pPr>
      <w:r>
        <w:rPr>
          <w:sz w:val="21"/>
          <w:szCs w:val="21"/>
        </w:rPr>
        <w:t>我方已对采购人提供的工程量清单和最高投标限价（控制价）进行认真复核，确认无误，成交后不再另行调整。</w:t>
      </w:r>
    </w:p>
    <w:p>
      <w:pPr>
        <w:pStyle w:val="39"/>
        <w:numPr>
          <w:ilvl w:val="0"/>
          <w:numId w:val="31"/>
        </w:numPr>
        <w:tabs>
          <w:tab w:val="left" w:pos="1302"/>
        </w:tabs>
        <w:spacing w:before="1" w:line="360" w:lineRule="auto"/>
        <w:ind w:left="181" w:leftChars="0" w:right="239" w:firstLine="479" w:firstLineChars="0"/>
        <w:rPr>
          <w:sz w:val="21"/>
          <w:szCs w:val="21"/>
        </w:rPr>
      </w:pPr>
      <w:r>
        <w:rPr>
          <w:sz w:val="21"/>
          <w:szCs w:val="21"/>
        </w:rPr>
        <w:t>我单位承诺我单位所委任</w:t>
      </w:r>
      <w:r>
        <w:rPr>
          <w:rFonts w:hint="eastAsia"/>
          <w:sz w:val="21"/>
          <w:szCs w:val="21"/>
          <w:lang w:eastAsia="zh-CN"/>
        </w:rPr>
        <w:t>项目负责人</w:t>
      </w:r>
      <w:r>
        <w:rPr>
          <w:sz w:val="21"/>
          <w:szCs w:val="21"/>
        </w:rPr>
        <w:t>未在其他项目上担任</w:t>
      </w:r>
      <w:r>
        <w:rPr>
          <w:rFonts w:hint="eastAsia"/>
          <w:sz w:val="21"/>
          <w:szCs w:val="21"/>
          <w:lang w:eastAsia="zh-CN"/>
        </w:rPr>
        <w:t>项目负责人</w:t>
      </w:r>
      <w:r>
        <w:rPr>
          <w:sz w:val="21"/>
          <w:szCs w:val="21"/>
        </w:rPr>
        <w:t>岗位，或虽在其他项目上担任</w:t>
      </w:r>
      <w:r>
        <w:rPr>
          <w:rFonts w:hint="eastAsia"/>
          <w:sz w:val="21"/>
          <w:szCs w:val="21"/>
          <w:lang w:eastAsia="zh-CN"/>
        </w:rPr>
        <w:t>项目负责人</w:t>
      </w:r>
      <w:r>
        <w:rPr>
          <w:sz w:val="21"/>
          <w:szCs w:val="21"/>
        </w:rPr>
        <w:t>岗位，但在本项目成交后合同签订前能够从其他项目变更至本项目，全面履约。若因我单位</w:t>
      </w:r>
      <w:r>
        <w:rPr>
          <w:rFonts w:hint="eastAsia"/>
          <w:sz w:val="21"/>
          <w:szCs w:val="21"/>
          <w:lang w:eastAsia="zh-CN"/>
        </w:rPr>
        <w:t>项目负责人</w:t>
      </w:r>
      <w:r>
        <w:rPr>
          <w:sz w:val="21"/>
          <w:szCs w:val="21"/>
        </w:rPr>
        <w:t>在其他项目上担任</w:t>
      </w:r>
      <w:r>
        <w:rPr>
          <w:rFonts w:hint="eastAsia"/>
          <w:sz w:val="21"/>
          <w:szCs w:val="21"/>
          <w:lang w:eastAsia="zh-CN"/>
        </w:rPr>
        <w:t>项目负责人</w:t>
      </w:r>
      <w:r>
        <w:rPr>
          <w:sz w:val="21"/>
          <w:szCs w:val="21"/>
        </w:rPr>
        <w:t>岗位，无法进场履约的， 采购人可取消我单位成交资格。采购人因此原因取消我单位成交资格的，视为我单位无正当理由放弃成交资格，</w:t>
      </w:r>
      <w:r>
        <w:rPr>
          <w:rFonts w:hint="eastAsia"/>
          <w:sz w:val="21"/>
          <w:szCs w:val="21"/>
          <w:lang w:eastAsia="zh-CN"/>
        </w:rPr>
        <w:t>磋商</w:t>
      </w:r>
      <w:r>
        <w:rPr>
          <w:sz w:val="21"/>
          <w:szCs w:val="21"/>
        </w:rPr>
        <w:t>保证金不予退还，同时贵单位可向我单位进一步追偿工期延误造成的一切损失。</w:t>
      </w:r>
    </w:p>
    <w:p>
      <w:pPr>
        <w:pStyle w:val="39"/>
        <w:numPr>
          <w:ilvl w:val="0"/>
          <w:numId w:val="31"/>
        </w:numPr>
        <w:tabs>
          <w:tab w:val="left" w:pos="1302"/>
        </w:tabs>
        <w:spacing w:line="360" w:lineRule="auto"/>
        <w:ind w:left="181" w:leftChars="0" w:right="354" w:firstLine="479" w:firstLineChars="0"/>
        <w:jc w:val="both"/>
        <w:rPr>
          <w:sz w:val="21"/>
          <w:szCs w:val="21"/>
        </w:rPr>
      </w:pPr>
      <w:r>
        <w:rPr>
          <w:sz w:val="21"/>
          <w:szCs w:val="21"/>
        </w:rPr>
        <w:t>我方报价中已考虑实行增值税计税模式带来的影响，报价中已包含</w:t>
      </w:r>
      <w:r>
        <w:rPr>
          <w:rFonts w:hint="eastAsia"/>
          <w:sz w:val="21"/>
          <w:szCs w:val="21"/>
          <w:lang w:eastAsia="zh-CN"/>
        </w:rPr>
        <w:t>磋商</w:t>
      </w:r>
      <w:r>
        <w:rPr>
          <w:sz w:val="21"/>
          <w:szCs w:val="21"/>
        </w:rPr>
        <w:t>文件公布的施工扬尘污染防治措施费用，一旦我方成交，将严格遵守国家、省、市增值税相关规定的要求。我方将按照</w:t>
      </w:r>
      <w:r>
        <w:rPr>
          <w:rFonts w:hint="eastAsia"/>
          <w:sz w:val="21"/>
          <w:szCs w:val="21"/>
          <w:lang w:eastAsia="zh-CN"/>
        </w:rPr>
        <w:t>磋商</w:t>
      </w:r>
      <w:r>
        <w:rPr>
          <w:sz w:val="21"/>
          <w:szCs w:val="21"/>
        </w:rPr>
        <w:t>文件的要求对农民工工资、扬尘污染防治进行办理专户设立、工资支付等事宜。</w:t>
      </w:r>
    </w:p>
    <w:p>
      <w:pPr>
        <w:tabs>
          <w:tab w:val="left" w:pos="1062"/>
          <w:tab w:val="left" w:pos="4300"/>
        </w:tabs>
        <w:spacing w:line="360" w:lineRule="auto"/>
        <w:ind w:firstLine="420" w:firstLineChars="200"/>
        <w:jc w:val="both"/>
        <w:rPr>
          <w:sz w:val="21"/>
          <w:szCs w:val="21"/>
          <w:u w:val="single"/>
        </w:rPr>
      </w:pPr>
      <w:r>
        <w:rPr>
          <w:rFonts w:hint="eastAsia"/>
          <w:sz w:val="21"/>
          <w:szCs w:val="21"/>
        </w:rPr>
        <w:t>1</w:t>
      </w:r>
      <w:r>
        <w:rPr>
          <w:sz w:val="21"/>
          <w:szCs w:val="21"/>
        </w:rPr>
        <w:t>2.其他补充说明：</w:t>
      </w:r>
      <w:r>
        <w:rPr>
          <w:sz w:val="21"/>
          <w:szCs w:val="21"/>
          <w:u w:val="single"/>
        </w:rPr>
        <w:t xml:space="preserve"> </w:t>
      </w:r>
      <w:r>
        <w:rPr>
          <w:sz w:val="21"/>
          <w:szCs w:val="21"/>
          <w:u w:val="single"/>
        </w:rPr>
        <w:tab/>
      </w:r>
      <w:r>
        <w:rPr>
          <w:sz w:val="21"/>
          <w:szCs w:val="21"/>
          <w:u w:val="single"/>
        </w:rPr>
        <w:t xml:space="preserve">补充说明事项（如有）       </w:t>
      </w:r>
    </w:p>
    <w:p>
      <w:pPr>
        <w:tabs>
          <w:tab w:val="left" w:pos="1062"/>
          <w:tab w:val="left" w:pos="4300"/>
        </w:tabs>
        <w:spacing w:line="360" w:lineRule="auto"/>
        <w:ind w:firstLine="420" w:firstLineChars="200"/>
        <w:jc w:val="both"/>
        <w:rPr>
          <w:sz w:val="21"/>
          <w:szCs w:val="21"/>
        </w:rPr>
      </w:pPr>
    </w:p>
    <w:p>
      <w:pPr>
        <w:pStyle w:val="13"/>
        <w:tabs>
          <w:tab w:val="left" w:pos="7596"/>
        </w:tabs>
        <w:spacing w:before="161" w:line="360" w:lineRule="auto"/>
        <w:ind w:left="3341" w:right="1287" w:firstLine="210" w:firstLineChars="100"/>
        <w:jc w:val="both"/>
        <w:rPr>
          <w:sz w:val="21"/>
          <w:szCs w:val="21"/>
          <w:u w:val="single"/>
        </w:rPr>
      </w:pPr>
      <w:r>
        <w:rPr>
          <w:rFonts w:hint="eastAsia"/>
          <w:sz w:val="21"/>
          <w:szCs w:val="21"/>
          <w:lang w:eastAsia="zh-CN"/>
        </w:rPr>
        <w:t>供应商盖章</w:t>
      </w:r>
      <w:r>
        <w:rPr>
          <w:sz w:val="21"/>
          <w:szCs w:val="21"/>
        </w:rPr>
        <w:t>：</w:t>
      </w:r>
      <w:r>
        <w:rPr>
          <w:sz w:val="21"/>
          <w:szCs w:val="21"/>
          <w:u w:val="single"/>
        </w:rPr>
        <w:t xml:space="preserve"> </w:t>
      </w:r>
      <w:r>
        <w:rPr>
          <w:sz w:val="21"/>
          <w:szCs w:val="21"/>
          <w:u w:val="single"/>
        </w:rPr>
        <w:tab/>
      </w:r>
      <w:r>
        <w:rPr>
          <w:sz w:val="21"/>
          <w:szCs w:val="21"/>
          <w:u w:val="single"/>
        </w:rPr>
        <w:t xml:space="preserve"> </w:t>
      </w:r>
    </w:p>
    <w:p>
      <w:pPr>
        <w:spacing w:line="360" w:lineRule="auto"/>
        <w:ind w:firstLine="2110" w:firstLineChars="1005"/>
        <w:rPr>
          <w:sz w:val="21"/>
          <w:szCs w:val="21"/>
          <w:u w:val="single"/>
        </w:rPr>
      </w:pPr>
      <w:r>
        <w:rPr>
          <w:rFonts w:hint="eastAsia"/>
          <w:sz w:val="21"/>
          <w:szCs w:val="21"/>
        </w:rPr>
        <w:t>法定代表人或其委托代理人：</w:t>
      </w:r>
      <w:r>
        <w:rPr>
          <w:rFonts w:hint="eastAsia"/>
          <w:sz w:val="21"/>
          <w:szCs w:val="21"/>
          <w:u w:val="single"/>
        </w:rPr>
        <w:t xml:space="preserve">  （签字或盖章） </w:t>
      </w:r>
    </w:p>
    <w:p>
      <w:pPr>
        <w:pStyle w:val="13"/>
        <w:tabs>
          <w:tab w:val="left" w:pos="7596"/>
        </w:tabs>
        <w:spacing w:before="161" w:line="360" w:lineRule="auto"/>
        <w:ind w:right="1287" w:firstLine="3360" w:firstLineChars="1600"/>
        <w:jc w:val="both"/>
        <w:rPr>
          <w:sz w:val="21"/>
          <w:szCs w:val="21"/>
        </w:rPr>
      </w:pPr>
      <w:r>
        <w:rPr>
          <w:sz w:val="21"/>
          <w:szCs w:val="21"/>
        </w:rPr>
        <w:t>日       期 ：</w:t>
      </w:r>
      <w:r>
        <w:rPr>
          <w:sz w:val="21"/>
          <w:szCs w:val="21"/>
          <w:u w:val="single"/>
        </w:rPr>
        <w:t xml:space="preserve"> </w:t>
      </w:r>
      <w:r>
        <w:rPr>
          <w:sz w:val="21"/>
          <w:szCs w:val="21"/>
          <w:u w:val="single"/>
        </w:rPr>
        <w:tab/>
      </w:r>
    </w:p>
    <w:p>
      <w:pPr>
        <w:widowControl/>
        <w:autoSpaceDE/>
        <w:autoSpaceDN/>
        <w:spacing w:line="360" w:lineRule="auto"/>
        <w:rPr>
          <w:sz w:val="21"/>
          <w:szCs w:val="21"/>
        </w:rPr>
      </w:pPr>
      <w:r>
        <w:rPr>
          <w:sz w:val="21"/>
          <w:szCs w:val="21"/>
        </w:rPr>
        <w:br w:type="page"/>
      </w:r>
    </w:p>
    <w:p>
      <w:pPr>
        <w:widowControl/>
        <w:autoSpaceDE/>
        <w:autoSpaceDN/>
        <w:spacing w:line="360" w:lineRule="auto"/>
        <w:rPr>
          <w:sz w:val="21"/>
          <w:szCs w:val="21"/>
        </w:rPr>
      </w:pPr>
    </w:p>
    <w:p>
      <w:pPr>
        <w:spacing w:line="360" w:lineRule="auto"/>
        <w:rPr>
          <w:rFonts w:cs="黑体"/>
          <w:b/>
          <w:sz w:val="21"/>
          <w:szCs w:val="21"/>
        </w:rPr>
      </w:pPr>
      <w:r>
        <w:rPr>
          <w:rFonts w:hint="eastAsia" w:cs="黑体"/>
          <w:b/>
          <w:sz w:val="21"/>
          <w:szCs w:val="21"/>
        </w:rPr>
        <w:t>附录1:</w:t>
      </w:r>
    </w:p>
    <w:p>
      <w:pPr>
        <w:spacing w:line="360" w:lineRule="auto"/>
        <w:rPr>
          <w:rFonts w:cs="黑体"/>
          <w:b/>
          <w:sz w:val="21"/>
          <w:szCs w:val="21"/>
        </w:rPr>
      </w:pPr>
    </w:p>
    <w:p>
      <w:pPr>
        <w:spacing w:line="360" w:lineRule="auto"/>
        <w:jc w:val="center"/>
        <w:rPr>
          <w:rFonts w:cs="黑体"/>
          <w:b/>
          <w:sz w:val="21"/>
          <w:szCs w:val="21"/>
        </w:rPr>
      </w:pPr>
      <w:r>
        <w:rPr>
          <w:rFonts w:hint="eastAsia" w:cs="黑体"/>
          <w:b/>
          <w:sz w:val="21"/>
          <w:szCs w:val="21"/>
        </w:rPr>
        <w:t>投标人诚信承诺书</w:t>
      </w:r>
    </w:p>
    <w:p>
      <w:pPr>
        <w:pStyle w:val="42"/>
        <w:widowControl w:val="0"/>
        <w:spacing w:line="360" w:lineRule="auto"/>
        <w:rPr>
          <w:rFonts w:ascii="宋体" w:hAnsi="宋体"/>
          <w:b/>
          <w:bCs/>
          <w:u w:val="single"/>
        </w:rPr>
      </w:pPr>
      <w:r>
        <w:rPr>
          <w:rFonts w:hint="eastAsia" w:ascii="宋体" w:hAnsi="宋体"/>
          <w:b/>
          <w:bCs/>
        </w:rPr>
        <w:t>致：</w:t>
      </w:r>
      <w:r>
        <w:rPr>
          <w:rFonts w:hint="eastAsia" w:ascii="宋体" w:hAnsi="宋体"/>
          <w:b/>
          <w:bCs/>
          <w:u w:val="single"/>
        </w:rPr>
        <w:t xml:space="preserve">  （采购人）</w:t>
      </w:r>
    </w:p>
    <w:p>
      <w:pPr>
        <w:pStyle w:val="12"/>
        <w:spacing w:line="360" w:lineRule="auto"/>
        <w:ind w:firstLine="420" w:firstLineChars="200"/>
        <w:rPr>
          <w:sz w:val="21"/>
          <w:szCs w:val="21"/>
          <w:u w:val="single"/>
        </w:rPr>
      </w:pPr>
      <w:r>
        <w:rPr>
          <w:color w:val="000000"/>
          <w:sz w:val="21"/>
          <w:szCs w:val="21"/>
          <w:u w:val="single"/>
        </w:rPr>
        <w:t xml:space="preserve">  </w:t>
      </w:r>
      <w:r>
        <w:rPr>
          <w:rFonts w:hint="eastAsia"/>
          <w:color w:val="000000"/>
          <w:sz w:val="21"/>
          <w:szCs w:val="21"/>
          <w:u w:val="single"/>
        </w:rPr>
        <w:t>阜阳市、县（市）公共资源交易监督管理部门：</w:t>
      </w:r>
    </w:p>
    <w:p>
      <w:pPr>
        <w:spacing w:line="360" w:lineRule="auto"/>
        <w:ind w:firstLine="420" w:firstLineChars="200"/>
        <w:rPr>
          <w:rFonts w:cs="仿宋"/>
          <w:sz w:val="21"/>
          <w:szCs w:val="21"/>
        </w:rPr>
      </w:pPr>
      <w:r>
        <w:rPr>
          <w:rFonts w:hint="eastAsia" w:cs="仿宋"/>
          <w:sz w:val="21"/>
          <w:szCs w:val="21"/>
        </w:rPr>
        <w:t>我单位参加本次投标，承诺如下：</w:t>
      </w:r>
    </w:p>
    <w:p>
      <w:pPr>
        <w:spacing w:line="360" w:lineRule="auto"/>
        <w:ind w:firstLine="420" w:firstLineChars="200"/>
        <w:rPr>
          <w:rFonts w:cs="仿宋"/>
          <w:sz w:val="21"/>
          <w:szCs w:val="21"/>
        </w:rPr>
      </w:pPr>
      <w:r>
        <w:rPr>
          <w:rFonts w:hint="eastAsia" w:cs="仿宋"/>
          <w:sz w:val="21"/>
          <w:szCs w:val="21"/>
        </w:rPr>
        <w:t>1. 提供的所有资料都是真实有效。如被发现提供虚假资料或虚假承诺（声明），同意取消</w:t>
      </w:r>
      <w:r>
        <w:rPr>
          <w:rFonts w:hint="eastAsia" w:cs="仿宋"/>
          <w:sz w:val="21"/>
          <w:szCs w:val="21"/>
          <w:lang w:eastAsia="zh-CN"/>
        </w:rPr>
        <w:t>磋商</w:t>
      </w:r>
      <w:r>
        <w:rPr>
          <w:rFonts w:hint="eastAsia" w:cs="仿宋"/>
          <w:sz w:val="21"/>
          <w:szCs w:val="21"/>
        </w:rPr>
        <w:t>和成交候选人资格。</w:t>
      </w:r>
    </w:p>
    <w:p>
      <w:pPr>
        <w:spacing w:line="360" w:lineRule="auto"/>
        <w:ind w:firstLine="420" w:firstLineChars="200"/>
        <w:rPr>
          <w:rFonts w:cs="仿宋"/>
          <w:sz w:val="21"/>
          <w:szCs w:val="21"/>
        </w:rPr>
      </w:pPr>
      <w:r>
        <w:rPr>
          <w:rFonts w:hint="eastAsia" w:cs="仿宋"/>
          <w:sz w:val="21"/>
          <w:szCs w:val="21"/>
        </w:rPr>
        <w:t>2. 不存在借用资质、串通投标等情形。如被发现，同意取消</w:t>
      </w:r>
      <w:r>
        <w:rPr>
          <w:rFonts w:hint="eastAsia" w:cs="仿宋"/>
          <w:sz w:val="21"/>
          <w:szCs w:val="21"/>
          <w:lang w:eastAsia="zh-CN"/>
        </w:rPr>
        <w:t>磋商</w:t>
      </w:r>
      <w:r>
        <w:rPr>
          <w:rFonts w:hint="eastAsia" w:cs="仿宋"/>
          <w:sz w:val="21"/>
          <w:szCs w:val="21"/>
        </w:rPr>
        <w:t>和成交候选人资格。</w:t>
      </w:r>
    </w:p>
    <w:p>
      <w:pPr>
        <w:spacing w:line="360" w:lineRule="auto"/>
        <w:ind w:firstLine="420" w:firstLineChars="200"/>
        <w:rPr>
          <w:rFonts w:cs="仿宋"/>
          <w:sz w:val="21"/>
          <w:szCs w:val="21"/>
        </w:rPr>
      </w:pPr>
      <w:r>
        <w:rPr>
          <w:rFonts w:hint="eastAsia" w:cs="仿宋"/>
          <w:sz w:val="21"/>
          <w:szCs w:val="21"/>
        </w:rPr>
        <w:t>3．如我方为成交候选人，除不可抗力</w:t>
      </w:r>
      <w:r>
        <w:rPr>
          <w:rFonts w:hint="eastAsia" w:cs="仿宋"/>
          <w:b/>
          <w:sz w:val="21"/>
          <w:szCs w:val="21"/>
        </w:rPr>
        <w:t>（是指不能预见、不能避免并不能克服</w:t>
      </w:r>
      <w:r>
        <w:rPr>
          <w:rFonts w:hint="eastAsia" w:cs="仿宋"/>
          <w:sz w:val="21"/>
          <w:szCs w:val="21"/>
        </w:rPr>
        <w:t>的客观情况，包括自然灾害和社会突发事件，如地震、海啸、瘟疫、水灾、骚乱、暴动、战争等），不因任何其它原因放弃成交候选人资格。</w:t>
      </w:r>
    </w:p>
    <w:p>
      <w:pPr>
        <w:spacing w:line="360" w:lineRule="auto"/>
        <w:ind w:firstLine="420" w:firstLineChars="200"/>
        <w:rPr>
          <w:rFonts w:cs="仿宋"/>
          <w:sz w:val="21"/>
          <w:szCs w:val="21"/>
        </w:rPr>
      </w:pPr>
      <w:r>
        <w:rPr>
          <w:rFonts w:hint="eastAsia" w:cs="仿宋"/>
          <w:sz w:val="21"/>
          <w:szCs w:val="21"/>
        </w:rPr>
        <w:t>4、我方成交后，严格按照采购文件和我单位响应文件的约定签订合同。</w:t>
      </w:r>
    </w:p>
    <w:p>
      <w:pPr>
        <w:spacing w:line="360" w:lineRule="auto"/>
        <w:ind w:firstLine="420" w:firstLineChars="200"/>
        <w:rPr>
          <w:rFonts w:cs="仿宋"/>
          <w:sz w:val="21"/>
          <w:szCs w:val="21"/>
        </w:rPr>
      </w:pPr>
      <w:r>
        <w:rPr>
          <w:rFonts w:hint="eastAsia" w:cs="仿宋"/>
          <w:sz w:val="21"/>
          <w:szCs w:val="21"/>
        </w:rPr>
        <w:t>5、我方同意将达不到供应商资格要求条件仍参与</w:t>
      </w:r>
      <w:r>
        <w:rPr>
          <w:rFonts w:hint="eastAsia" w:cs="仿宋"/>
          <w:sz w:val="21"/>
          <w:szCs w:val="21"/>
          <w:lang w:eastAsia="zh-CN"/>
        </w:rPr>
        <w:t>磋商</w:t>
      </w:r>
      <w:r>
        <w:rPr>
          <w:rFonts w:hint="eastAsia" w:cs="仿宋"/>
          <w:sz w:val="21"/>
          <w:szCs w:val="21"/>
        </w:rPr>
        <w:t>或被行政主管部门、监督管理部门等暂停、取消公共资源交易资格且在限制期内仍参与</w:t>
      </w:r>
      <w:r>
        <w:rPr>
          <w:rFonts w:hint="eastAsia" w:cs="仿宋"/>
          <w:sz w:val="21"/>
          <w:szCs w:val="21"/>
          <w:lang w:eastAsia="zh-CN"/>
        </w:rPr>
        <w:t>磋商</w:t>
      </w:r>
      <w:r>
        <w:rPr>
          <w:rFonts w:hint="eastAsia" w:cs="仿宋"/>
          <w:sz w:val="21"/>
          <w:szCs w:val="21"/>
        </w:rPr>
        <w:t>的情形视为弄虚作假，愿意接受处理。</w:t>
      </w:r>
    </w:p>
    <w:p>
      <w:pPr>
        <w:spacing w:line="360" w:lineRule="auto"/>
        <w:ind w:firstLine="420" w:firstLineChars="200"/>
        <w:rPr>
          <w:rFonts w:cs="仿宋"/>
          <w:sz w:val="21"/>
          <w:szCs w:val="21"/>
        </w:rPr>
      </w:pPr>
      <w:r>
        <w:rPr>
          <w:rFonts w:hint="eastAsia" w:cs="仿宋"/>
          <w:sz w:val="21"/>
          <w:szCs w:val="21"/>
        </w:rPr>
        <w:t>6、我方参与</w:t>
      </w:r>
      <w:r>
        <w:rPr>
          <w:rFonts w:hint="eastAsia" w:cs="仿宋"/>
          <w:sz w:val="21"/>
          <w:szCs w:val="21"/>
          <w:lang w:eastAsia="zh-CN"/>
        </w:rPr>
        <w:t>磋商</w:t>
      </w:r>
      <w:r>
        <w:rPr>
          <w:rFonts w:hint="eastAsia" w:cs="仿宋"/>
          <w:sz w:val="21"/>
          <w:szCs w:val="21"/>
        </w:rPr>
        <w:t>如出现报价高于或等于该项目最高限价的情形，同意视为串通投标并接受处理。</w:t>
      </w:r>
    </w:p>
    <w:p>
      <w:pPr>
        <w:spacing w:line="360" w:lineRule="auto"/>
        <w:ind w:firstLine="420" w:firstLineChars="200"/>
        <w:rPr>
          <w:rFonts w:cs="华文仿宋"/>
          <w:sz w:val="21"/>
          <w:szCs w:val="21"/>
        </w:rPr>
      </w:pPr>
      <w:r>
        <w:rPr>
          <w:rFonts w:hint="eastAsia" w:cs="华文仿宋"/>
          <w:sz w:val="21"/>
          <w:szCs w:val="21"/>
        </w:rPr>
        <w:t>出现违反上述承诺情形之一的，我单位还同意在 1 至 3 年内不参与阜阳市公共资源交易活动，且后期我单位不因公司表现良好等各种理由向招标人申请予以恢复参与阜阳市公共资源交易活动，招标人也不应以公司表现良好等各种理由为由提前解除对我单位的处理。愿意公开披露我单位违反承诺的不良行为信息，愿意接受处罚并承担所有经济损失和法律责任。</w:t>
      </w:r>
    </w:p>
    <w:p>
      <w:pPr>
        <w:spacing w:line="360" w:lineRule="auto"/>
        <w:ind w:firstLine="420" w:firstLineChars="200"/>
        <w:rPr>
          <w:sz w:val="21"/>
          <w:szCs w:val="21"/>
        </w:rPr>
      </w:pPr>
      <w:r>
        <w:rPr>
          <w:rFonts w:hint="eastAsia"/>
          <w:sz w:val="21"/>
          <w:szCs w:val="21"/>
        </w:rPr>
        <w:t xml:space="preserve">后期履约过程中除不可抗力外如我单位放弃（拒绝）履约，同意采购人（甲方）不予退还履约保证金，我单位（乙方）不要求退还履约保证金，我单位（乙方）三年不参与阜阳市公共资源交易活动，且在处理期间不因公司表现良好等各种理由向采购人申请予以提前恢复参与阜阳市公共资源交易活动，采购人（甲方）也不能以公司表现良好等各种理由为由提前解除对我单位（乙方）的处理。 </w:t>
      </w:r>
    </w:p>
    <w:p>
      <w:pPr>
        <w:spacing w:line="360" w:lineRule="auto"/>
        <w:ind w:firstLine="522" w:firstLineChars="249"/>
        <w:rPr>
          <w:sz w:val="21"/>
          <w:szCs w:val="21"/>
        </w:rPr>
      </w:pPr>
      <w:r>
        <w:rPr>
          <w:rFonts w:hint="eastAsia"/>
          <w:sz w:val="21"/>
          <w:szCs w:val="21"/>
        </w:rPr>
        <w:t>此承诺不受投标有效期的限制。</w:t>
      </w:r>
    </w:p>
    <w:p>
      <w:pPr>
        <w:spacing w:line="360" w:lineRule="auto"/>
        <w:ind w:firstLine="420" w:firstLineChars="200"/>
        <w:rPr>
          <w:rFonts w:cs="华文仿宋"/>
          <w:sz w:val="21"/>
          <w:szCs w:val="21"/>
        </w:rPr>
      </w:pPr>
    </w:p>
    <w:p>
      <w:pPr>
        <w:pStyle w:val="42"/>
        <w:widowControl w:val="0"/>
        <w:spacing w:line="360" w:lineRule="auto"/>
        <w:ind w:firstLine="420"/>
        <w:rPr>
          <w:rFonts w:ascii="宋体" w:hAnsi="宋体" w:cs="宋体"/>
          <w:u w:val="single"/>
        </w:rPr>
      </w:pPr>
      <w:r>
        <w:rPr>
          <w:rFonts w:hint="eastAsia" w:ascii="宋体" w:hAnsi="宋体" w:cs="宋体"/>
        </w:rPr>
        <w:t xml:space="preserve">                      </w:t>
      </w:r>
      <w:r>
        <w:rPr>
          <w:rFonts w:hint="eastAsia" w:ascii="宋体" w:hAnsi="宋体"/>
          <w:lang w:eastAsia="zh-CN"/>
        </w:rPr>
        <w:t>供应商盖章</w:t>
      </w:r>
      <w:r>
        <w:rPr>
          <w:rFonts w:hint="eastAsia" w:ascii="宋体" w:hAnsi="宋体" w:cs="宋体"/>
        </w:rPr>
        <w:t>：</w:t>
      </w:r>
      <w:r>
        <w:rPr>
          <w:rFonts w:hint="eastAsia" w:ascii="宋体" w:hAnsi="宋体" w:cs="宋体"/>
          <w:u w:val="single"/>
        </w:rPr>
        <w:t xml:space="preserve">                       </w:t>
      </w:r>
    </w:p>
    <w:p>
      <w:pPr>
        <w:pStyle w:val="42"/>
        <w:widowControl w:val="0"/>
        <w:spacing w:line="360" w:lineRule="auto"/>
        <w:ind w:firstLine="2362" w:firstLineChars="1125"/>
        <w:rPr>
          <w:rFonts w:ascii="宋体" w:hAnsi="宋体"/>
        </w:rPr>
      </w:pPr>
      <w:r>
        <w:rPr>
          <w:rFonts w:hint="eastAsia" w:ascii="宋体" w:hAnsi="宋体"/>
        </w:rPr>
        <w:t>法定代表人或其委托代理人：</w:t>
      </w:r>
      <w:r>
        <w:rPr>
          <w:rFonts w:hint="eastAsia" w:ascii="宋体" w:hAnsi="宋体"/>
          <w:u w:val="single"/>
        </w:rPr>
        <w:t>（签字或盖章）</w:t>
      </w:r>
    </w:p>
    <w:p>
      <w:pPr>
        <w:pStyle w:val="42"/>
        <w:widowControl w:val="0"/>
        <w:spacing w:line="360" w:lineRule="auto"/>
        <w:ind w:firstLine="420"/>
        <w:jc w:val="center"/>
        <w:rPr>
          <w:rFonts w:ascii="宋体" w:hAnsi="宋体" w:cs="宋体"/>
        </w:rPr>
      </w:pPr>
      <w:r>
        <w:rPr>
          <w:rFonts w:hint="eastAsia" w:ascii="宋体" w:hAnsi="宋体" w:cs="宋体"/>
        </w:rPr>
        <w:t xml:space="preserve">                                               年   月    日</w:t>
      </w:r>
    </w:p>
    <w:p>
      <w:pPr>
        <w:spacing w:line="360" w:lineRule="auto"/>
        <w:jc w:val="both"/>
        <w:rPr>
          <w:sz w:val="21"/>
          <w:szCs w:val="21"/>
        </w:rPr>
        <w:sectPr>
          <w:pgSz w:w="11910" w:h="16840"/>
          <w:pgMar w:top="1380" w:right="1440" w:bottom="1580" w:left="1580" w:header="890" w:footer="1363" w:gutter="0"/>
          <w:pgNumType w:fmt="decimal"/>
          <w:cols w:space="720" w:num="1"/>
        </w:sectPr>
      </w:pPr>
    </w:p>
    <w:p>
      <w:pPr>
        <w:widowControl/>
        <w:autoSpaceDE/>
        <w:autoSpaceDN/>
        <w:jc w:val="center"/>
        <w:rPr>
          <w:rFonts w:ascii="仿宋" w:hAnsi="仿宋" w:eastAsia="仿宋" w:cs="仿宋"/>
          <w:color w:val="000000"/>
          <w:kern w:val="2"/>
          <w:sz w:val="32"/>
          <w:szCs w:val="32"/>
          <w:lang w:val="en-US" w:bidi="ar-SA"/>
        </w:rPr>
      </w:pPr>
      <w:r>
        <w:rPr>
          <w:rFonts w:hint="eastAsia" w:ascii="仿宋" w:hAnsi="仿宋" w:eastAsia="仿宋" w:cs="仿宋"/>
          <w:b/>
          <w:color w:val="000000"/>
          <w:sz w:val="32"/>
          <w:szCs w:val="32"/>
          <w:lang w:val="en-US" w:bidi="ar"/>
        </w:rPr>
        <w:t>投诉承诺</w:t>
      </w:r>
    </w:p>
    <w:p>
      <w:pPr>
        <w:autoSpaceDE/>
        <w:autoSpaceDN/>
        <w:spacing w:line="520" w:lineRule="exact"/>
        <w:ind w:firstLine="420" w:firstLineChars="200"/>
        <w:jc w:val="both"/>
        <w:rPr>
          <w:rFonts w:cs="Times New Roman"/>
          <w:color w:val="000000"/>
          <w:kern w:val="2"/>
          <w:sz w:val="21"/>
          <w:szCs w:val="24"/>
          <w:u w:val="single"/>
          <w:lang w:val="en-US" w:bidi="ar-SA"/>
        </w:rPr>
      </w:pPr>
      <w:r>
        <w:rPr>
          <w:rFonts w:hint="eastAsia" w:cs="Times New Roman"/>
          <w:color w:val="000000"/>
          <w:kern w:val="2"/>
          <w:sz w:val="21"/>
          <w:szCs w:val="24"/>
          <w:u w:val="single"/>
          <w:lang w:val="en-US" w:bidi="ar-SA"/>
        </w:rPr>
        <w:t xml:space="preserve">（项目监督部门）： </w:t>
      </w:r>
    </w:p>
    <w:p>
      <w:pPr>
        <w:autoSpaceDE/>
        <w:autoSpaceDN/>
        <w:spacing w:line="520" w:lineRule="exact"/>
        <w:ind w:firstLine="420" w:firstLineChars="200"/>
        <w:jc w:val="both"/>
        <w:rPr>
          <w:rFonts w:cs="Times New Roman"/>
          <w:color w:val="000000"/>
          <w:kern w:val="2"/>
          <w:sz w:val="21"/>
          <w:szCs w:val="24"/>
          <w:lang w:val="en-US" w:bidi="ar-SA"/>
        </w:rPr>
      </w:pPr>
      <w:r>
        <w:rPr>
          <w:rFonts w:hint="eastAsia" w:cs="Times New Roman"/>
          <w:color w:val="000000"/>
          <w:kern w:val="2"/>
          <w:sz w:val="21"/>
          <w:szCs w:val="24"/>
          <w:lang w:val="en-US" w:bidi="ar-SA"/>
        </w:rPr>
        <w:t>我单位如对本项目政府采购活动提起投诉，可以由法定代表人自行办理投诉事务或由委托代理人办理投诉事务，并做如下承诺：由法定代表人自行办理投诉事务的，应当将《投诉递交函》随同投诉书同时递交；委托代理人投诉的，应当将《投诉授权委托书》随同投诉书同时递交。《投诉递交函》或《投诉授权委托书》为采购申请文件内容，我单位编制采购申请文件时，可以选择其中一项详细填写，内容填写不完整，系否决条款，可能导致采购申请文件被否决。</w:t>
      </w:r>
    </w:p>
    <w:p>
      <w:pPr>
        <w:autoSpaceDE/>
        <w:autoSpaceDN/>
        <w:spacing w:line="520" w:lineRule="exact"/>
        <w:ind w:firstLine="420" w:firstLineChars="200"/>
        <w:jc w:val="both"/>
        <w:rPr>
          <w:rFonts w:cs="Times New Roman"/>
          <w:color w:val="000000"/>
          <w:kern w:val="2"/>
          <w:sz w:val="21"/>
          <w:szCs w:val="24"/>
          <w:lang w:val="en-US" w:bidi="ar-SA"/>
        </w:rPr>
      </w:pPr>
      <w:r>
        <w:rPr>
          <w:rFonts w:hint="eastAsia" w:cs="Times New Roman"/>
          <w:color w:val="000000"/>
          <w:kern w:val="2"/>
          <w:sz w:val="21"/>
          <w:szCs w:val="24"/>
          <w:lang w:val="en-US" w:bidi="ar-SA"/>
        </w:rPr>
        <w:t>我单位及法定代表人配合监管部门对投诉的调查、处理。法定代表人三次以上不到监管部门指定约谈场所的，视为拒绝配合投诉调查。如我单位为投诉人，监管部门可以驳回我单位提出的投诉；如我单位为被投诉人，将承担对我单位不利的投诉处理决定风险。</w:t>
      </w:r>
    </w:p>
    <w:p>
      <w:pPr>
        <w:autoSpaceDE/>
        <w:autoSpaceDN/>
        <w:spacing w:line="440" w:lineRule="exact"/>
        <w:jc w:val="both"/>
        <w:rPr>
          <w:bCs/>
          <w:color w:val="000000"/>
          <w:kern w:val="2"/>
          <w:sz w:val="21"/>
          <w:szCs w:val="24"/>
          <w:lang w:val="en-US" w:bidi="ar-SA"/>
        </w:rPr>
      </w:pPr>
      <w:r>
        <w:rPr>
          <w:rFonts w:hint="eastAsia"/>
          <w:bCs/>
          <w:color w:val="000000"/>
          <w:kern w:val="2"/>
          <w:sz w:val="21"/>
          <w:szCs w:val="24"/>
          <w:lang w:val="en-US" w:bidi="ar-SA"/>
        </w:rPr>
        <w:t>有关示范文本如下：</w:t>
      </w:r>
    </w:p>
    <w:p>
      <w:pPr>
        <w:autoSpaceDE/>
        <w:autoSpaceDN/>
        <w:spacing w:line="440" w:lineRule="exact"/>
        <w:jc w:val="center"/>
        <w:rPr>
          <w:bCs/>
          <w:color w:val="000000"/>
          <w:kern w:val="2"/>
          <w:sz w:val="21"/>
          <w:szCs w:val="24"/>
          <w:u w:val="single"/>
          <w:lang w:val="en-US" w:bidi="ar-SA"/>
        </w:rPr>
      </w:pPr>
    </w:p>
    <w:p>
      <w:pPr>
        <w:autoSpaceDE/>
        <w:autoSpaceDN/>
        <w:spacing w:line="440" w:lineRule="exact"/>
        <w:ind w:firstLine="1470" w:firstLineChars="700"/>
        <w:jc w:val="both"/>
        <w:rPr>
          <w:bCs/>
          <w:color w:val="000000"/>
          <w:kern w:val="2"/>
          <w:sz w:val="21"/>
          <w:szCs w:val="24"/>
          <w:lang w:val="en-US" w:bidi="ar-SA"/>
        </w:rPr>
      </w:pPr>
      <w:r>
        <w:rPr>
          <w:rFonts w:hint="eastAsia"/>
          <w:bCs/>
          <w:color w:val="000000"/>
          <w:kern w:val="2"/>
          <w:sz w:val="21"/>
          <w:szCs w:val="24"/>
          <w:u w:val="single"/>
          <w:lang w:val="en-US" w:bidi="ar-SA"/>
        </w:rPr>
        <w:t xml:space="preserve">           </w:t>
      </w:r>
      <w:r>
        <w:rPr>
          <w:bCs/>
          <w:color w:val="000000"/>
          <w:kern w:val="2"/>
          <w:sz w:val="21"/>
          <w:szCs w:val="24"/>
          <w:u w:val="single"/>
          <w:lang w:val="en-US" w:bidi="ar-SA"/>
        </w:rPr>
        <w:t xml:space="preserve">  </w:t>
      </w:r>
      <w:r>
        <w:rPr>
          <w:rFonts w:hint="eastAsia" w:cs="黑体"/>
          <w:b/>
          <w:color w:val="000000"/>
          <w:kern w:val="2"/>
          <w:sz w:val="21"/>
          <w:szCs w:val="24"/>
          <w:lang w:val="en-US" w:bidi="ar-SA"/>
        </w:rPr>
        <w:t>（项目名称）</w:t>
      </w:r>
      <w:r>
        <w:rPr>
          <w:bCs/>
          <w:color w:val="000000"/>
          <w:kern w:val="2"/>
          <w:sz w:val="21"/>
          <w:szCs w:val="24"/>
          <w:u w:val="single"/>
          <w:lang w:val="en-US" w:bidi="ar-SA"/>
        </w:rPr>
        <w:t xml:space="preserve">     </w:t>
      </w:r>
      <w:r>
        <w:rPr>
          <w:rFonts w:hint="eastAsia" w:cs="黑体"/>
          <w:b/>
          <w:color w:val="000000"/>
          <w:kern w:val="2"/>
          <w:sz w:val="21"/>
          <w:szCs w:val="24"/>
          <w:lang w:val="en-US" w:bidi="ar-SA"/>
        </w:rPr>
        <w:t>包段投诉递交函</w:t>
      </w:r>
    </w:p>
    <w:p>
      <w:pPr>
        <w:autoSpaceDE/>
        <w:autoSpaceDN/>
        <w:spacing w:line="440" w:lineRule="exact"/>
        <w:ind w:left="330" w:leftChars="150" w:firstLine="420" w:firstLineChars="200"/>
        <w:jc w:val="both"/>
        <w:rPr>
          <w:bCs/>
          <w:color w:val="000000"/>
          <w:kern w:val="2"/>
          <w:sz w:val="21"/>
          <w:szCs w:val="24"/>
          <w:lang w:val="en-US" w:bidi="ar-SA"/>
        </w:rPr>
      </w:pPr>
    </w:p>
    <w:p>
      <w:pPr>
        <w:autoSpaceDE/>
        <w:autoSpaceDN/>
        <w:spacing w:line="440" w:lineRule="exact"/>
        <w:ind w:left="330" w:leftChars="150" w:firstLine="420" w:firstLineChars="200"/>
        <w:jc w:val="both"/>
        <w:rPr>
          <w:bCs/>
          <w:color w:val="000000"/>
          <w:kern w:val="2"/>
          <w:sz w:val="21"/>
          <w:szCs w:val="24"/>
          <w:lang w:val="en-US" w:bidi="ar-SA"/>
        </w:rPr>
      </w:pPr>
      <w:r>
        <w:rPr>
          <w:rFonts w:hint="eastAsia"/>
          <w:bCs/>
          <w:color w:val="000000"/>
          <w:kern w:val="2"/>
          <w:sz w:val="21"/>
          <w:szCs w:val="24"/>
          <w:lang w:val="en-US" w:bidi="ar-SA"/>
        </w:rPr>
        <w:t>本人（姓名）</w:t>
      </w:r>
      <w:r>
        <w:rPr>
          <w:bCs/>
          <w:color w:val="000000"/>
          <w:kern w:val="2"/>
          <w:sz w:val="21"/>
          <w:szCs w:val="24"/>
          <w:u w:val="single"/>
          <w:lang w:val="en-US" w:bidi="ar-SA"/>
        </w:rPr>
        <w:t xml:space="preserve">      </w:t>
      </w:r>
      <w:r>
        <w:rPr>
          <w:rFonts w:hint="eastAsia"/>
          <w:bCs/>
          <w:color w:val="000000"/>
          <w:kern w:val="2"/>
          <w:sz w:val="21"/>
          <w:szCs w:val="24"/>
          <w:lang w:val="en-US" w:bidi="ar-SA"/>
        </w:rPr>
        <w:t>系（供应商名称）</w:t>
      </w:r>
      <w:r>
        <w:rPr>
          <w:bCs/>
          <w:color w:val="000000"/>
          <w:kern w:val="2"/>
          <w:sz w:val="21"/>
          <w:szCs w:val="24"/>
          <w:u w:val="single"/>
          <w:lang w:val="en-US" w:bidi="ar-SA"/>
        </w:rPr>
        <w:t xml:space="preserve">                </w:t>
      </w:r>
      <w:r>
        <w:rPr>
          <w:rFonts w:hint="eastAsia"/>
          <w:bCs/>
          <w:color w:val="000000"/>
          <w:kern w:val="2"/>
          <w:sz w:val="21"/>
          <w:szCs w:val="24"/>
          <w:lang w:val="en-US" w:bidi="ar-SA"/>
        </w:rPr>
        <w:t>的法定代表人，电话</w:t>
      </w:r>
      <w:r>
        <w:rPr>
          <w:rFonts w:hint="eastAsia"/>
          <w:bCs/>
          <w:color w:val="000000"/>
          <w:kern w:val="2"/>
          <w:sz w:val="21"/>
          <w:szCs w:val="24"/>
          <w:u w:val="single"/>
          <w:lang w:val="en-US" w:bidi="ar-SA"/>
        </w:rPr>
        <w:t xml:space="preserve">           </w:t>
      </w:r>
      <w:r>
        <w:rPr>
          <w:rFonts w:hint="eastAsia"/>
          <w:bCs/>
          <w:color w:val="000000"/>
          <w:kern w:val="2"/>
          <w:sz w:val="21"/>
          <w:szCs w:val="24"/>
          <w:lang w:val="en-US" w:bidi="ar-SA"/>
        </w:rPr>
        <w:t>，由我负责办理本项目投诉事务。我单位不再委托其他人员办理有关投诉事务。如有他人以我单位名义办理该项目投诉事务，均视为冒充我单位人员，属招摇撞骗行为，监管部门应不予受理，有权对冒充人员身份信息予以曝光，并可凭此委托书代表我单位向有关国家机关报案，其法律后果由冒充人员承担。</w:t>
      </w:r>
    </w:p>
    <w:p>
      <w:pPr>
        <w:autoSpaceDE/>
        <w:autoSpaceDN/>
        <w:spacing w:line="440" w:lineRule="exact"/>
        <w:ind w:left="220" w:leftChars="100" w:firstLine="525" w:firstLineChars="250"/>
        <w:jc w:val="both"/>
        <w:rPr>
          <w:bCs/>
          <w:color w:val="000000"/>
          <w:kern w:val="2"/>
          <w:sz w:val="21"/>
          <w:szCs w:val="24"/>
          <w:lang w:val="en-US" w:bidi="ar-SA"/>
        </w:rPr>
      </w:pPr>
      <w:r>
        <w:rPr>
          <w:rFonts w:hint="eastAsia"/>
          <w:bCs/>
          <w:color w:val="000000"/>
          <w:kern w:val="2"/>
          <w:sz w:val="21"/>
          <w:szCs w:val="24"/>
          <w:lang w:val="en-US" w:bidi="ar-SA"/>
        </w:rPr>
        <w:t>办理投诉事务是指：1.投诉书的提交  2.投诉的陈述和申辩  3.投诉质证4.配合监管部门对投诉事项的调查  5.投诉回复领取  6.撤回投诉  7.向有关领导和部门反映情况  8.其他与投诉有关的事项。</w:t>
      </w:r>
    </w:p>
    <w:p>
      <w:pPr>
        <w:autoSpaceDE/>
        <w:autoSpaceDN/>
        <w:spacing w:line="440" w:lineRule="exact"/>
        <w:ind w:firstLine="735" w:firstLineChars="350"/>
        <w:jc w:val="both"/>
        <w:rPr>
          <w:bCs/>
          <w:color w:val="000000"/>
          <w:kern w:val="2"/>
          <w:sz w:val="21"/>
          <w:szCs w:val="24"/>
          <w:lang w:val="en-US" w:bidi="ar-SA"/>
        </w:rPr>
      </w:pPr>
      <w:r>
        <w:rPr>
          <w:rFonts w:hint="eastAsia"/>
          <w:bCs/>
          <w:color w:val="000000"/>
          <w:kern w:val="2"/>
          <w:sz w:val="21"/>
          <w:szCs w:val="24"/>
          <w:lang w:val="en-US" w:bidi="ar-SA"/>
        </w:rPr>
        <w:t xml:space="preserve">附：法定代表人的身份证复印件（正反两面）  </w:t>
      </w:r>
    </w:p>
    <w:p>
      <w:pPr>
        <w:autoSpaceDE/>
        <w:autoSpaceDN/>
        <w:spacing w:line="440" w:lineRule="exact"/>
        <w:ind w:firstLine="735" w:firstLineChars="350"/>
        <w:jc w:val="both"/>
        <w:rPr>
          <w:bCs/>
          <w:color w:val="000000"/>
          <w:kern w:val="2"/>
          <w:sz w:val="21"/>
          <w:szCs w:val="24"/>
          <w:lang w:val="en-US" w:bidi="ar-SA"/>
        </w:rPr>
      </w:pPr>
      <w:r>
        <w:rPr>
          <w:rFonts w:hint="eastAsia"/>
          <w:bCs/>
          <w:color w:val="000000"/>
          <w:kern w:val="2"/>
          <w:sz w:val="21"/>
          <w:szCs w:val="24"/>
          <w:lang w:val="en-US" w:bidi="ar-SA"/>
        </w:rPr>
        <w:t xml:space="preserve">   </w:t>
      </w:r>
    </w:p>
    <w:p>
      <w:pPr>
        <w:autoSpaceDE/>
        <w:autoSpaceDN/>
        <w:spacing w:line="520" w:lineRule="exact"/>
        <w:ind w:firstLine="3120" w:firstLineChars="1300"/>
        <w:jc w:val="both"/>
        <w:rPr>
          <w:rFonts w:ascii="Times New Roman" w:hAnsi="Times New Roman" w:cs="Times New Roman"/>
          <w:bCs/>
          <w:color w:val="000000"/>
          <w:kern w:val="2"/>
          <w:sz w:val="24"/>
          <w:szCs w:val="24"/>
          <w:lang w:val="en-US" w:bidi="ar-SA"/>
        </w:rPr>
      </w:pPr>
      <w:r>
        <w:rPr>
          <w:rFonts w:hint="eastAsia" w:ascii="Times New Roman" w:hAnsi="Times New Roman" w:cs="Times New Roman"/>
          <w:bCs/>
          <w:color w:val="000000"/>
          <w:kern w:val="2"/>
          <w:sz w:val="24"/>
          <w:szCs w:val="24"/>
          <w:lang w:val="en-US" w:bidi="ar-SA"/>
        </w:rPr>
        <w:t xml:space="preserve"> 供应商：</w:t>
      </w:r>
      <w:r>
        <w:rPr>
          <w:rFonts w:hint="eastAsia" w:ascii="Times New Roman" w:hAnsi="Times New Roman" w:cs="Times New Roman"/>
          <w:bCs/>
          <w:color w:val="000000"/>
          <w:kern w:val="2"/>
          <w:sz w:val="24"/>
          <w:szCs w:val="24"/>
          <w:u w:val="single"/>
          <w:lang w:val="en-US" w:bidi="ar-SA"/>
        </w:rPr>
        <w:t xml:space="preserve">                       </w:t>
      </w:r>
      <w:r>
        <w:rPr>
          <w:rFonts w:hint="eastAsia" w:ascii="Times New Roman" w:hAnsi="Times New Roman" w:cs="Times New Roman"/>
          <w:bCs/>
          <w:color w:val="000000"/>
          <w:kern w:val="2"/>
          <w:sz w:val="24"/>
          <w:szCs w:val="24"/>
          <w:lang w:val="en-US" w:bidi="ar-SA"/>
        </w:rPr>
        <w:t>（盖单位章）</w:t>
      </w:r>
    </w:p>
    <w:p>
      <w:pPr>
        <w:autoSpaceDE/>
        <w:autoSpaceDN/>
        <w:spacing w:line="520" w:lineRule="exact"/>
        <w:ind w:firstLine="480" w:firstLineChars="200"/>
        <w:jc w:val="both"/>
        <w:rPr>
          <w:rFonts w:ascii="Times New Roman" w:hAnsi="Times New Roman" w:cs="Times New Roman"/>
          <w:bCs/>
          <w:color w:val="000000"/>
          <w:kern w:val="2"/>
          <w:sz w:val="24"/>
          <w:szCs w:val="24"/>
          <w:lang w:val="en-US" w:bidi="ar-SA"/>
        </w:rPr>
      </w:pPr>
      <w:r>
        <w:rPr>
          <w:rFonts w:hint="eastAsia" w:ascii="Times New Roman" w:hAnsi="Times New Roman" w:cs="Times New Roman"/>
          <w:bCs/>
          <w:color w:val="000000"/>
          <w:kern w:val="2"/>
          <w:sz w:val="24"/>
          <w:szCs w:val="24"/>
          <w:lang w:val="en-US" w:bidi="ar-SA"/>
        </w:rPr>
        <w:t xml:space="preserve">                       统一社会信用代码：</w:t>
      </w:r>
      <w:r>
        <w:rPr>
          <w:rFonts w:hint="eastAsia" w:ascii="Times New Roman" w:hAnsi="Times New Roman" w:cs="Times New Roman"/>
          <w:bCs/>
          <w:color w:val="000000"/>
          <w:kern w:val="2"/>
          <w:sz w:val="24"/>
          <w:szCs w:val="24"/>
          <w:u w:val="single"/>
          <w:lang w:val="en-US" w:bidi="ar-SA"/>
        </w:rPr>
        <w:t xml:space="preserve">                   </w:t>
      </w:r>
    </w:p>
    <w:p>
      <w:pPr>
        <w:autoSpaceDE/>
        <w:autoSpaceDN/>
        <w:spacing w:line="520" w:lineRule="exact"/>
        <w:ind w:firstLine="3120" w:firstLineChars="1300"/>
        <w:jc w:val="both"/>
        <w:rPr>
          <w:rFonts w:ascii="Times New Roman" w:hAnsi="Times New Roman" w:cs="Times New Roman"/>
          <w:bCs/>
          <w:color w:val="000000"/>
          <w:kern w:val="2"/>
          <w:sz w:val="24"/>
          <w:szCs w:val="24"/>
          <w:lang w:val="en-US" w:bidi="ar-SA"/>
        </w:rPr>
      </w:pPr>
      <w:r>
        <w:rPr>
          <w:rFonts w:hint="eastAsia" w:ascii="Times New Roman" w:hAnsi="Times New Roman" w:cs="Times New Roman"/>
          <w:bCs/>
          <w:color w:val="000000"/>
          <w:kern w:val="2"/>
          <w:sz w:val="24"/>
          <w:szCs w:val="24"/>
          <w:lang w:val="en-US" w:bidi="ar-SA"/>
        </w:rPr>
        <w:t>法定代表人或其委托代理人：</w:t>
      </w:r>
      <w:r>
        <w:rPr>
          <w:rFonts w:hint="eastAsia" w:ascii="Times New Roman" w:hAnsi="Times New Roman" w:cs="Times New Roman"/>
          <w:bCs/>
          <w:color w:val="000000"/>
          <w:kern w:val="2"/>
          <w:sz w:val="24"/>
          <w:szCs w:val="24"/>
          <w:u w:val="single"/>
          <w:lang w:val="en-US" w:bidi="ar-SA"/>
        </w:rPr>
        <w:t xml:space="preserve">     </w:t>
      </w:r>
      <w:r>
        <w:rPr>
          <w:rFonts w:hint="eastAsia" w:ascii="Times New Roman" w:hAnsi="Times New Roman" w:cs="Times New Roman"/>
          <w:bCs/>
          <w:color w:val="000000"/>
          <w:kern w:val="2"/>
          <w:sz w:val="24"/>
          <w:szCs w:val="24"/>
          <w:lang w:val="en-US" w:bidi="ar-SA"/>
        </w:rPr>
        <w:t>（签字或盖章）</w:t>
      </w:r>
    </w:p>
    <w:p>
      <w:pPr>
        <w:autoSpaceDE/>
        <w:autoSpaceDN/>
        <w:spacing w:line="440" w:lineRule="exact"/>
        <w:ind w:firstLine="5512" w:firstLineChars="2625"/>
        <w:jc w:val="both"/>
        <w:rPr>
          <w:color w:val="000000"/>
          <w:kern w:val="2"/>
          <w:sz w:val="21"/>
          <w:szCs w:val="24"/>
          <w:lang w:val="en-US" w:bidi="ar-SA"/>
        </w:rPr>
      </w:pPr>
      <w:r>
        <w:rPr>
          <w:color w:val="000000"/>
          <w:kern w:val="2"/>
          <w:sz w:val="21"/>
          <w:szCs w:val="24"/>
          <w:lang w:val="en-US" w:bidi="ar-SA"/>
        </w:rPr>
        <w:t xml:space="preserve">  </w:t>
      </w:r>
      <w:r>
        <w:rPr>
          <w:color w:val="000000"/>
          <w:kern w:val="2"/>
          <w:sz w:val="21"/>
          <w:szCs w:val="24"/>
          <w:u w:val="single"/>
          <w:lang w:val="en-US" w:bidi="ar-SA"/>
        </w:rPr>
        <w:t xml:space="preserve">      </w:t>
      </w:r>
      <w:r>
        <w:rPr>
          <w:rFonts w:hint="eastAsia"/>
          <w:color w:val="000000"/>
          <w:kern w:val="2"/>
          <w:sz w:val="21"/>
          <w:szCs w:val="24"/>
          <w:lang w:val="en-US" w:bidi="ar-SA"/>
        </w:rPr>
        <w:t>年</w:t>
      </w:r>
      <w:r>
        <w:rPr>
          <w:color w:val="000000"/>
          <w:kern w:val="2"/>
          <w:sz w:val="21"/>
          <w:szCs w:val="24"/>
          <w:u w:val="single"/>
          <w:lang w:val="en-US" w:bidi="ar-SA"/>
        </w:rPr>
        <w:t xml:space="preserve">   </w:t>
      </w:r>
      <w:r>
        <w:rPr>
          <w:rFonts w:hint="eastAsia"/>
          <w:color w:val="000000"/>
          <w:kern w:val="2"/>
          <w:sz w:val="21"/>
          <w:szCs w:val="24"/>
          <w:lang w:val="en-US" w:bidi="ar-SA"/>
        </w:rPr>
        <w:t>月</w:t>
      </w:r>
      <w:r>
        <w:rPr>
          <w:color w:val="000000"/>
          <w:kern w:val="2"/>
          <w:sz w:val="21"/>
          <w:szCs w:val="24"/>
          <w:u w:val="single"/>
          <w:lang w:val="en-US" w:bidi="ar-SA"/>
        </w:rPr>
        <w:t xml:space="preserve">    </w:t>
      </w:r>
      <w:r>
        <w:rPr>
          <w:rFonts w:hint="eastAsia"/>
          <w:color w:val="000000"/>
          <w:kern w:val="2"/>
          <w:sz w:val="21"/>
          <w:szCs w:val="24"/>
          <w:lang w:val="en-US" w:bidi="ar-SA"/>
        </w:rPr>
        <w:t>日</w:t>
      </w:r>
    </w:p>
    <w:p>
      <w:pPr>
        <w:autoSpaceDE/>
        <w:autoSpaceDN/>
        <w:spacing w:line="440" w:lineRule="exact"/>
        <w:ind w:firstLine="420" w:firstLineChars="200"/>
        <w:jc w:val="both"/>
        <w:rPr>
          <w:rFonts w:cs="Times New Roman"/>
          <w:color w:val="000000"/>
          <w:kern w:val="2"/>
          <w:sz w:val="21"/>
          <w:szCs w:val="24"/>
          <w:lang w:val="en-US" w:bidi="ar-SA"/>
        </w:rPr>
      </w:pPr>
      <w:r>
        <w:rPr>
          <w:rFonts w:hint="eastAsia"/>
          <w:bCs/>
          <w:color w:val="000000"/>
          <w:kern w:val="2"/>
          <w:sz w:val="21"/>
          <w:szCs w:val="24"/>
          <w:lang w:val="en-US" w:bidi="ar-SA"/>
        </w:rPr>
        <w:t>注：投诉递交函需由供应商加盖单位公章并由其法定代表人签字</w:t>
      </w:r>
      <w:r>
        <w:rPr>
          <w:rFonts w:hint="eastAsia"/>
          <w:color w:val="000000"/>
          <w:kern w:val="2"/>
          <w:sz w:val="21"/>
          <w:szCs w:val="24"/>
          <w:lang w:val="en-US" w:bidi="ar-SA"/>
        </w:rPr>
        <w:t>，</w:t>
      </w:r>
      <w:r>
        <w:rPr>
          <w:rFonts w:hint="eastAsia"/>
          <w:bCs/>
          <w:color w:val="000000"/>
          <w:kern w:val="2"/>
          <w:sz w:val="21"/>
          <w:szCs w:val="24"/>
          <w:lang w:val="en-US" w:bidi="ar-SA"/>
        </w:rPr>
        <w:t>供应商</w:t>
      </w:r>
      <w:r>
        <w:rPr>
          <w:rFonts w:hint="eastAsia"/>
          <w:color w:val="000000"/>
          <w:kern w:val="2"/>
          <w:sz w:val="21"/>
          <w:szCs w:val="24"/>
          <w:lang w:val="en-US" w:bidi="ar-SA"/>
        </w:rPr>
        <w:t>投诉时应持该投诉递交函，否则投诉不应受理。</w:t>
      </w:r>
    </w:p>
    <w:p>
      <w:pPr>
        <w:autoSpaceDE/>
        <w:autoSpaceDN/>
        <w:spacing w:line="440" w:lineRule="exact"/>
        <w:ind w:firstLine="420" w:firstLineChars="200"/>
        <w:jc w:val="both"/>
        <w:rPr>
          <w:bCs/>
          <w:color w:val="000000"/>
          <w:kern w:val="2"/>
          <w:sz w:val="21"/>
          <w:szCs w:val="24"/>
          <w:u w:val="single"/>
          <w:lang w:val="en-US" w:bidi="ar-SA"/>
        </w:rPr>
      </w:pPr>
    </w:p>
    <w:p>
      <w:pPr>
        <w:autoSpaceDE/>
        <w:autoSpaceDN/>
        <w:spacing w:line="360" w:lineRule="auto"/>
        <w:jc w:val="center"/>
        <w:rPr>
          <w:bCs/>
          <w:color w:val="000000"/>
          <w:kern w:val="2"/>
          <w:sz w:val="21"/>
          <w:szCs w:val="24"/>
          <w:lang w:val="en-US" w:bidi="ar-SA"/>
        </w:rPr>
      </w:pPr>
      <w:r>
        <w:rPr>
          <w:rFonts w:hint="eastAsia"/>
          <w:bCs/>
          <w:color w:val="000000"/>
          <w:kern w:val="2"/>
          <w:sz w:val="21"/>
          <w:szCs w:val="24"/>
          <w:u w:val="single"/>
          <w:lang w:val="en-US" w:bidi="ar-SA"/>
        </w:rPr>
        <w:t xml:space="preserve">  </w:t>
      </w:r>
      <w:r>
        <w:rPr>
          <w:bCs/>
          <w:color w:val="000000"/>
          <w:kern w:val="2"/>
          <w:sz w:val="21"/>
          <w:szCs w:val="24"/>
          <w:u w:val="single"/>
          <w:lang w:val="en-US" w:bidi="ar-SA"/>
        </w:rPr>
        <w:t xml:space="preserve"> </w:t>
      </w:r>
      <w:r>
        <w:rPr>
          <w:rFonts w:hint="eastAsia"/>
          <w:bCs/>
          <w:color w:val="000000"/>
          <w:kern w:val="2"/>
          <w:sz w:val="21"/>
          <w:szCs w:val="24"/>
          <w:u w:val="single"/>
          <w:lang w:val="en-US" w:bidi="ar-SA"/>
        </w:rPr>
        <w:t xml:space="preserve">            </w:t>
      </w:r>
      <w:r>
        <w:rPr>
          <w:bCs/>
          <w:color w:val="000000"/>
          <w:kern w:val="2"/>
          <w:sz w:val="21"/>
          <w:szCs w:val="24"/>
          <w:u w:val="single"/>
          <w:lang w:val="en-US" w:bidi="ar-SA"/>
        </w:rPr>
        <w:t xml:space="preserve">  </w:t>
      </w:r>
      <w:r>
        <w:rPr>
          <w:rFonts w:hint="eastAsia" w:cs="黑体"/>
          <w:b/>
          <w:color w:val="000000"/>
          <w:kern w:val="2"/>
          <w:sz w:val="21"/>
          <w:szCs w:val="24"/>
          <w:lang w:val="en-US" w:bidi="ar-SA"/>
        </w:rPr>
        <w:t>（项目名称）</w:t>
      </w:r>
      <w:r>
        <w:rPr>
          <w:bCs/>
          <w:color w:val="000000"/>
          <w:kern w:val="2"/>
          <w:sz w:val="21"/>
          <w:szCs w:val="24"/>
          <w:u w:val="single"/>
          <w:lang w:val="en-US" w:bidi="ar-SA"/>
        </w:rPr>
        <w:t xml:space="preserve">     </w:t>
      </w:r>
      <w:r>
        <w:rPr>
          <w:rFonts w:hint="eastAsia" w:cs="黑体"/>
          <w:b/>
          <w:color w:val="000000"/>
          <w:kern w:val="2"/>
          <w:sz w:val="21"/>
          <w:szCs w:val="24"/>
          <w:lang w:val="en-US" w:bidi="ar-SA"/>
        </w:rPr>
        <w:t>标段</w:t>
      </w:r>
    </w:p>
    <w:p>
      <w:pPr>
        <w:autoSpaceDE/>
        <w:autoSpaceDN/>
        <w:spacing w:line="360" w:lineRule="auto"/>
        <w:jc w:val="center"/>
        <w:rPr>
          <w:rFonts w:cs="黑体"/>
          <w:b/>
          <w:color w:val="000000"/>
          <w:kern w:val="2"/>
          <w:sz w:val="21"/>
          <w:szCs w:val="24"/>
          <w:lang w:val="en-US" w:bidi="ar-SA"/>
        </w:rPr>
      </w:pPr>
      <w:r>
        <w:rPr>
          <w:rFonts w:hint="eastAsia" w:cs="黑体"/>
          <w:b/>
          <w:color w:val="000000"/>
          <w:kern w:val="2"/>
          <w:sz w:val="21"/>
          <w:szCs w:val="24"/>
          <w:lang w:val="en-US" w:bidi="ar-SA"/>
        </w:rPr>
        <w:t>投诉授权委托书</w:t>
      </w:r>
    </w:p>
    <w:p>
      <w:pPr>
        <w:autoSpaceDE/>
        <w:autoSpaceDN/>
        <w:spacing w:line="440" w:lineRule="exact"/>
        <w:ind w:firstLine="422" w:firstLineChars="200"/>
        <w:jc w:val="both"/>
        <w:rPr>
          <w:b/>
          <w:color w:val="000000"/>
          <w:kern w:val="2"/>
          <w:sz w:val="21"/>
          <w:szCs w:val="24"/>
          <w:lang w:val="en-US" w:bidi="ar-SA"/>
        </w:rPr>
      </w:pPr>
    </w:p>
    <w:p>
      <w:pPr>
        <w:autoSpaceDE/>
        <w:autoSpaceDN/>
        <w:spacing w:line="440" w:lineRule="exact"/>
        <w:ind w:left="440" w:leftChars="200" w:firstLine="315" w:firstLineChars="150"/>
        <w:jc w:val="both"/>
        <w:rPr>
          <w:bCs/>
          <w:color w:val="000000"/>
          <w:kern w:val="2"/>
          <w:sz w:val="21"/>
          <w:szCs w:val="24"/>
          <w:lang w:val="en-US" w:bidi="ar-SA"/>
        </w:rPr>
      </w:pPr>
      <w:r>
        <w:rPr>
          <w:rFonts w:ascii="Times New Roman" w:hAnsi="Times New Roman" w:cs="Times New Roman"/>
          <w:kern w:val="2"/>
          <w:sz w:val="21"/>
          <w:szCs w:val="21"/>
          <w:lang w:val="en-US" w:bidi="ar-SA"/>
        </w:rPr>
        <mc:AlternateContent>
          <mc:Choice Requires="wps">
            <w:drawing>
              <wp:anchor distT="0" distB="0" distL="114300" distR="114300" simplePos="0" relativeHeight="251662336" behindDoc="0" locked="0" layoutInCell="1" allowOverlap="1">
                <wp:simplePos x="0" y="0"/>
                <wp:positionH relativeFrom="column">
                  <wp:posOffset>5012690</wp:posOffset>
                </wp:positionH>
                <wp:positionV relativeFrom="paragraph">
                  <wp:posOffset>407670</wp:posOffset>
                </wp:positionV>
                <wp:extent cx="90805" cy="90805"/>
                <wp:effectExtent l="4445" t="4445" r="19050" b="19050"/>
                <wp:wrapNone/>
                <wp:docPr id="5" name="流程图: 过程 5"/>
                <wp:cNvGraphicFramePr/>
                <a:graphic xmlns:a="http://schemas.openxmlformats.org/drawingml/2006/main">
                  <a:graphicData uri="http://schemas.microsoft.com/office/word/2010/wordprocessingShape">
                    <wps:wsp>
                      <wps:cNvSpPr/>
                      <wps:spPr>
                        <a:xfrm>
                          <a:off x="0" y="0"/>
                          <a:ext cx="90805" cy="90805"/>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txbxContent>
                      </wps:txbx>
                      <wps:bodyPr upright="1"/>
                    </wps:wsp>
                  </a:graphicData>
                </a:graphic>
              </wp:anchor>
            </w:drawing>
          </mc:Choice>
          <mc:Fallback>
            <w:pict>
              <v:shape id="_x0000_s1026" o:spid="_x0000_s1026" o:spt="109" type="#_x0000_t109" style="position:absolute;left:0pt;margin-left:394.7pt;margin-top:32.1pt;height:7.15pt;width:7.15pt;z-index:251662336;mso-width-relative:page;mso-height-relative:page;" fillcolor="#FFFFFF" filled="t" stroked="t" coordsize="21600,21600" o:gfxdata="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dMnOr2QAAAAkBAAAP&#10;AAAAAAAAAAEAIAAAACIAAABkcnMvZG93bnJldi54bWxQSwECFAAUAAAACACHTuJAAvQJwRcCAABL&#10;BAAADgAAAAAAAAABACAAAAAoAQAAZHJzL2Uyb0RvYy54bWxQSwUGAAAAAAYABgBZAQAAsQUAAAAA&#10;">
                <v:fill on="t" focussize="0,0"/>
                <v:stroke color="#000000" joinstyle="miter"/>
                <v:imagedata o:title=""/>
                <o:lock v:ext="edit" aspectratio="f"/>
                <v:textbox>
                  <w:txbxContent>
                    <w:p/>
                  </w:txbxContent>
                </v:textbox>
              </v:shape>
            </w:pict>
          </mc:Fallback>
        </mc:AlternateContent>
      </w:r>
      <w:r>
        <w:rPr>
          <w:rFonts w:ascii="Times New Roman" w:hAnsi="Times New Roman" w:cs="Times New Roman"/>
          <w:kern w:val="2"/>
          <w:sz w:val="21"/>
          <w:szCs w:val="21"/>
          <w:lang w:val="en-US" w:bidi="ar-SA"/>
        </w:rPr>
        <mc:AlternateContent>
          <mc:Choice Requires="wps">
            <w:drawing>
              <wp:anchor distT="0" distB="0" distL="114300" distR="114300" simplePos="0" relativeHeight="251663360" behindDoc="0" locked="0" layoutInCell="1" allowOverlap="1">
                <wp:simplePos x="0" y="0"/>
                <wp:positionH relativeFrom="column">
                  <wp:posOffset>4495800</wp:posOffset>
                </wp:positionH>
                <wp:positionV relativeFrom="paragraph">
                  <wp:posOffset>407670</wp:posOffset>
                </wp:positionV>
                <wp:extent cx="90805" cy="90805"/>
                <wp:effectExtent l="4445" t="4445" r="19050" b="19050"/>
                <wp:wrapNone/>
                <wp:docPr id="4" name="流程图: 过程 4"/>
                <wp:cNvGraphicFramePr/>
                <a:graphic xmlns:a="http://schemas.openxmlformats.org/drawingml/2006/main">
                  <a:graphicData uri="http://schemas.microsoft.com/office/word/2010/wordprocessingShape">
                    <wps:wsp>
                      <wps:cNvSpPr/>
                      <wps:spPr>
                        <a:xfrm>
                          <a:off x="0" y="0"/>
                          <a:ext cx="90805" cy="90805"/>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txbxContent>
                      </wps:txbx>
                      <wps:bodyPr upright="1"/>
                    </wps:wsp>
                  </a:graphicData>
                </a:graphic>
              </wp:anchor>
            </w:drawing>
          </mc:Choice>
          <mc:Fallback>
            <w:pict>
              <v:shape id="_x0000_s1026" o:spid="_x0000_s1026" o:spt="109" type="#_x0000_t109" style="position:absolute;left:0pt;margin-left:354pt;margin-top:32.1pt;height:7.15pt;width:7.15pt;z-index:251663360;mso-width-relative:page;mso-height-relative:page;" fillcolor="#FFFFFF" filled="t" stroked="t" coordsize="21600,21600" o:gfxdata="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q4RMPaAAAACQEA&#10;AA8AAAAAAAAAAQAgAAAAIgAAAGRycy9kb3ducmV2LnhtbFBLAQIUABQAAAAIAIdO4kDwDbYHGAIA&#10;AEsEAAAOAAAAAAAAAAEAIAAAACkBAABkcnMvZTJvRG9jLnhtbFBLBQYAAAAABgAGAFkBAACzBQAA&#10;AAA=&#10;">
                <v:fill on="t" focussize="0,0"/>
                <v:stroke color="#000000" joinstyle="miter"/>
                <v:imagedata o:title=""/>
                <o:lock v:ext="edit" aspectratio="f"/>
                <v:textbox>
                  <w:txbxContent>
                    <w:p/>
                  </w:txbxContent>
                </v:textbox>
              </v:shape>
            </w:pict>
          </mc:Fallback>
        </mc:AlternateContent>
      </w:r>
      <w:r>
        <w:rPr>
          <w:rFonts w:hint="eastAsia"/>
          <w:bCs/>
          <w:color w:val="000000"/>
          <w:kern w:val="2"/>
          <w:sz w:val="21"/>
          <w:szCs w:val="24"/>
          <w:lang w:val="en-US" w:bidi="ar-SA"/>
        </w:rPr>
        <w:t>本人（姓名）</w:t>
      </w:r>
      <w:r>
        <w:rPr>
          <w:bCs/>
          <w:color w:val="000000"/>
          <w:kern w:val="2"/>
          <w:sz w:val="21"/>
          <w:szCs w:val="24"/>
          <w:u w:val="single"/>
          <w:lang w:val="en-US" w:bidi="ar-SA"/>
        </w:rPr>
        <w:t xml:space="preserve">      </w:t>
      </w:r>
      <w:r>
        <w:rPr>
          <w:rFonts w:hint="eastAsia"/>
          <w:bCs/>
          <w:color w:val="000000"/>
          <w:kern w:val="2"/>
          <w:sz w:val="21"/>
          <w:szCs w:val="24"/>
          <w:lang w:val="en-US" w:bidi="ar-SA"/>
        </w:rPr>
        <w:t>系（供应商名称）</w:t>
      </w:r>
      <w:r>
        <w:rPr>
          <w:bCs/>
          <w:color w:val="000000"/>
          <w:kern w:val="2"/>
          <w:sz w:val="21"/>
          <w:szCs w:val="24"/>
          <w:u w:val="single"/>
          <w:lang w:val="en-US" w:bidi="ar-SA"/>
        </w:rPr>
        <w:t xml:space="preserve">                </w:t>
      </w:r>
      <w:r>
        <w:rPr>
          <w:rFonts w:hint="eastAsia"/>
          <w:bCs/>
          <w:color w:val="000000"/>
          <w:kern w:val="2"/>
          <w:sz w:val="21"/>
          <w:szCs w:val="24"/>
          <w:lang w:val="en-US" w:bidi="ar-SA"/>
        </w:rPr>
        <w:t>的法定代表人，我已知晓投诉事项，本人电话</w:t>
      </w:r>
      <w:r>
        <w:rPr>
          <w:rFonts w:hint="eastAsia"/>
          <w:bCs/>
          <w:color w:val="000000"/>
          <w:kern w:val="2"/>
          <w:sz w:val="21"/>
          <w:szCs w:val="24"/>
          <w:u w:val="single"/>
          <w:lang w:val="en-US" w:bidi="ar-SA"/>
        </w:rPr>
        <w:t xml:space="preserve">                </w:t>
      </w:r>
      <w:r>
        <w:rPr>
          <w:rFonts w:hint="eastAsia"/>
          <w:bCs/>
          <w:color w:val="000000"/>
          <w:kern w:val="2"/>
          <w:sz w:val="21"/>
          <w:szCs w:val="24"/>
          <w:lang w:val="en-US" w:bidi="ar-SA"/>
        </w:rPr>
        <w:t>用于投诉沟通。现委托（  1名   2名）代理人，分别为：</w:t>
      </w:r>
    </w:p>
    <w:p>
      <w:pPr>
        <w:autoSpaceDE/>
        <w:autoSpaceDN/>
        <w:spacing w:line="440" w:lineRule="exact"/>
        <w:ind w:firstLine="630" w:firstLineChars="300"/>
        <w:jc w:val="both"/>
        <w:rPr>
          <w:bCs/>
          <w:color w:val="000000"/>
          <w:kern w:val="2"/>
          <w:sz w:val="21"/>
          <w:szCs w:val="24"/>
          <w:lang w:val="en-US" w:bidi="ar-SA"/>
        </w:rPr>
      </w:pPr>
      <w:r>
        <w:rPr>
          <w:rFonts w:hint="eastAsia"/>
          <w:bCs/>
          <w:color w:val="000000"/>
          <w:kern w:val="2"/>
          <w:sz w:val="21"/>
          <w:szCs w:val="24"/>
          <w:lang w:val="en-US" w:bidi="ar-SA"/>
        </w:rPr>
        <w:t xml:space="preserve"> 1. 姓名</w:t>
      </w:r>
      <w:r>
        <w:rPr>
          <w:rFonts w:hint="eastAsia"/>
          <w:bCs/>
          <w:color w:val="000000"/>
          <w:kern w:val="2"/>
          <w:sz w:val="21"/>
          <w:szCs w:val="24"/>
          <w:u w:val="single"/>
          <w:lang w:val="en-US" w:bidi="ar-SA"/>
        </w:rPr>
        <w:t xml:space="preserve">       </w:t>
      </w:r>
      <w:r>
        <w:rPr>
          <w:bCs/>
          <w:color w:val="000000"/>
          <w:kern w:val="2"/>
          <w:sz w:val="21"/>
          <w:szCs w:val="24"/>
          <w:u w:val="single"/>
          <w:lang w:val="en-US" w:bidi="ar-SA"/>
        </w:rPr>
        <w:t xml:space="preserve"> </w:t>
      </w:r>
      <w:r>
        <w:rPr>
          <w:rFonts w:hint="eastAsia"/>
          <w:bCs/>
          <w:color w:val="000000"/>
          <w:kern w:val="2"/>
          <w:sz w:val="21"/>
          <w:szCs w:val="24"/>
          <w:lang w:val="en-US" w:bidi="ar-SA"/>
        </w:rPr>
        <w:t>电话</w:t>
      </w:r>
      <w:r>
        <w:rPr>
          <w:rFonts w:hint="eastAsia"/>
          <w:bCs/>
          <w:color w:val="000000"/>
          <w:kern w:val="2"/>
          <w:sz w:val="21"/>
          <w:szCs w:val="24"/>
          <w:u w:val="single"/>
          <w:lang w:val="en-US" w:bidi="ar-SA"/>
        </w:rPr>
        <w:t xml:space="preserve">                </w:t>
      </w:r>
      <w:r>
        <w:rPr>
          <w:rFonts w:hint="eastAsia"/>
          <w:bCs/>
          <w:color w:val="000000"/>
          <w:kern w:val="2"/>
          <w:sz w:val="21"/>
          <w:szCs w:val="24"/>
          <w:lang w:val="en-US" w:bidi="ar-SA"/>
        </w:rPr>
        <w:t>身份证号</w:t>
      </w:r>
      <w:r>
        <w:rPr>
          <w:rFonts w:hint="eastAsia"/>
          <w:bCs/>
          <w:color w:val="000000"/>
          <w:kern w:val="2"/>
          <w:sz w:val="21"/>
          <w:szCs w:val="24"/>
          <w:u w:val="single"/>
          <w:lang w:val="en-US" w:bidi="ar-SA"/>
        </w:rPr>
        <w:t xml:space="preserve">                    </w:t>
      </w:r>
    </w:p>
    <w:p>
      <w:pPr>
        <w:autoSpaceDE/>
        <w:autoSpaceDN/>
        <w:spacing w:line="440" w:lineRule="exact"/>
        <w:ind w:firstLine="735" w:firstLineChars="350"/>
        <w:jc w:val="both"/>
        <w:rPr>
          <w:bCs/>
          <w:color w:val="000000"/>
          <w:kern w:val="2"/>
          <w:sz w:val="21"/>
          <w:szCs w:val="24"/>
          <w:u w:val="single"/>
          <w:lang w:val="en-US" w:bidi="ar-SA"/>
        </w:rPr>
      </w:pPr>
      <w:r>
        <w:rPr>
          <w:rFonts w:hint="eastAsia"/>
          <w:bCs/>
          <w:color w:val="000000"/>
          <w:kern w:val="2"/>
          <w:sz w:val="21"/>
          <w:szCs w:val="24"/>
          <w:lang w:val="en-US" w:bidi="ar-SA"/>
        </w:rPr>
        <w:t>2. 姓名</w:t>
      </w:r>
      <w:r>
        <w:rPr>
          <w:rFonts w:hint="eastAsia"/>
          <w:bCs/>
          <w:color w:val="000000"/>
          <w:kern w:val="2"/>
          <w:sz w:val="21"/>
          <w:szCs w:val="24"/>
          <w:u w:val="single"/>
          <w:lang w:val="en-US" w:bidi="ar-SA"/>
        </w:rPr>
        <w:t xml:space="preserve">        </w:t>
      </w:r>
      <w:r>
        <w:rPr>
          <w:rFonts w:hint="eastAsia"/>
          <w:bCs/>
          <w:color w:val="000000"/>
          <w:kern w:val="2"/>
          <w:sz w:val="21"/>
          <w:szCs w:val="24"/>
          <w:lang w:val="en-US" w:bidi="ar-SA"/>
        </w:rPr>
        <w:t>电话</w:t>
      </w:r>
      <w:r>
        <w:rPr>
          <w:rFonts w:hint="eastAsia"/>
          <w:bCs/>
          <w:color w:val="000000"/>
          <w:kern w:val="2"/>
          <w:sz w:val="21"/>
          <w:szCs w:val="24"/>
          <w:u w:val="single"/>
          <w:lang w:val="en-US" w:bidi="ar-SA"/>
        </w:rPr>
        <w:t xml:space="preserve">                </w:t>
      </w:r>
      <w:r>
        <w:rPr>
          <w:rFonts w:hint="eastAsia"/>
          <w:bCs/>
          <w:color w:val="000000"/>
          <w:kern w:val="2"/>
          <w:sz w:val="21"/>
          <w:szCs w:val="24"/>
          <w:lang w:val="en-US" w:bidi="ar-SA"/>
        </w:rPr>
        <w:t>身份证号</w:t>
      </w:r>
      <w:r>
        <w:rPr>
          <w:rFonts w:hint="eastAsia"/>
          <w:bCs/>
          <w:color w:val="000000"/>
          <w:kern w:val="2"/>
          <w:sz w:val="21"/>
          <w:szCs w:val="24"/>
          <w:u w:val="single"/>
          <w:lang w:val="en-US" w:bidi="ar-SA"/>
        </w:rPr>
        <w:t xml:space="preserve">                    </w:t>
      </w:r>
    </w:p>
    <w:p>
      <w:pPr>
        <w:autoSpaceDE/>
        <w:autoSpaceDN/>
        <w:spacing w:line="440" w:lineRule="exact"/>
        <w:ind w:left="330" w:leftChars="150"/>
        <w:jc w:val="both"/>
        <w:rPr>
          <w:bCs/>
          <w:color w:val="000000"/>
          <w:kern w:val="2"/>
          <w:sz w:val="21"/>
          <w:szCs w:val="24"/>
          <w:lang w:val="en-US" w:bidi="ar-SA"/>
        </w:rPr>
      </w:pPr>
      <w:r>
        <w:rPr>
          <w:rFonts w:hint="eastAsia"/>
          <w:bCs/>
          <w:color w:val="000000"/>
          <w:kern w:val="2"/>
          <w:sz w:val="21"/>
          <w:szCs w:val="24"/>
          <w:lang w:val="en-US" w:bidi="ar-SA"/>
        </w:rPr>
        <w:t>为我方办理投诉事务授权代理人。</w:t>
      </w:r>
    </w:p>
    <w:p>
      <w:pPr>
        <w:autoSpaceDE/>
        <w:autoSpaceDN/>
        <w:spacing w:line="440" w:lineRule="exact"/>
        <w:ind w:left="330" w:leftChars="150" w:firstLine="420" w:firstLineChars="200"/>
        <w:jc w:val="both"/>
        <w:rPr>
          <w:bCs/>
          <w:color w:val="000000"/>
          <w:kern w:val="2"/>
          <w:sz w:val="21"/>
          <w:szCs w:val="24"/>
          <w:lang w:val="en-US" w:bidi="ar-SA"/>
        </w:rPr>
      </w:pPr>
      <w:r>
        <w:rPr>
          <w:rFonts w:hint="eastAsia"/>
          <w:bCs/>
          <w:color w:val="000000"/>
          <w:kern w:val="2"/>
          <w:sz w:val="21"/>
          <w:szCs w:val="24"/>
          <w:lang w:val="en-US" w:bidi="ar-SA"/>
        </w:rPr>
        <w:t>代理人根据我单位法定代表人授权提起投诉，办理有关投诉事务。以上人员无权转托他人办理有关投诉事务，除以上人员外，我单位不再委托其他人员办理有关投诉事务。如有他人以我单位名义办理该项目投诉事务，均视为冒充我单位人员，属招摇撞骗行为，监管部门应不予受理，有权对冒充人员身份信息予以曝光，并可凭此委托书代表我单位向有关国家机关报案，其法律后果由冒充人员承担。</w:t>
      </w:r>
    </w:p>
    <w:p>
      <w:pPr>
        <w:autoSpaceDE/>
        <w:autoSpaceDN/>
        <w:spacing w:line="440" w:lineRule="exact"/>
        <w:ind w:firstLine="735" w:firstLineChars="350"/>
        <w:jc w:val="both"/>
        <w:rPr>
          <w:bCs/>
          <w:color w:val="000000"/>
          <w:kern w:val="2"/>
          <w:sz w:val="21"/>
          <w:szCs w:val="24"/>
          <w:lang w:val="en-US" w:bidi="ar-SA"/>
        </w:rPr>
      </w:pPr>
      <w:r>
        <w:rPr>
          <w:rFonts w:hint="eastAsia"/>
          <w:bCs/>
          <w:color w:val="000000"/>
          <w:kern w:val="2"/>
          <w:sz w:val="21"/>
          <w:szCs w:val="24"/>
          <w:lang w:val="en-US" w:bidi="ar-SA"/>
        </w:rPr>
        <w:t>委托期限：与投标有效期相同。</w:t>
      </w:r>
    </w:p>
    <w:p>
      <w:pPr>
        <w:autoSpaceDE/>
        <w:autoSpaceDN/>
        <w:spacing w:line="440" w:lineRule="exact"/>
        <w:ind w:left="220" w:leftChars="100" w:firstLine="525" w:firstLineChars="250"/>
        <w:jc w:val="both"/>
        <w:rPr>
          <w:bCs/>
          <w:color w:val="000000"/>
          <w:kern w:val="2"/>
          <w:sz w:val="21"/>
          <w:szCs w:val="24"/>
          <w:lang w:val="en-US" w:bidi="ar-SA"/>
        </w:rPr>
      </w:pPr>
      <w:r>
        <w:rPr>
          <w:rFonts w:hint="eastAsia"/>
          <w:bCs/>
          <w:color w:val="000000"/>
          <w:kern w:val="2"/>
          <w:sz w:val="21"/>
          <w:szCs w:val="24"/>
          <w:lang w:val="en-US" w:bidi="ar-SA"/>
        </w:rPr>
        <w:t>本委托书中办理投诉事务是指：1.投诉书的提交  2.投诉的陈述和申辩  3.投诉质证4.配合监管部门对投诉事项的调查  5.投诉回复领取  6.撤回投诉  7.向有关领导和部门反映情况  8.其他与投诉有关的事项。</w:t>
      </w:r>
    </w:p>
    <w:p>
      <w:pPr>
        <w:autoSpaceDE/>
        <w:autoSpaceDN/>
        <w:spacing w:line="440" w:lineRule="exact"/>
        <w:ind w:firstLine="735" w:firstLineChars="350"/>
        <w:jc w:val="both"/>
        <w:rPr>
          <w:bCs/>
          <w:color w:val="000000"/>
          <w:kern w:val="2"/>
          <w:sz w:val="21"/>
          <w:szCs w:val="24"/>
          <w:lang w:val="en-US" w:bidi="ar-SA"/>
        </w:rPr>
      </w:pPr>
      <w:r>
        <w:rPr>
          <w:rFonts w:hint="eastAsia"/>
          <w:bCs/>
          <w:color w:val="000000"/>
          <w:kern w:val="2"/>
          <w:sz w:val="21"/>
          <w:szCs w:val="24"/>
          <w:lang w:val="en-US" w:bidi="ar-SA"/>
        </w:rPr>
        <w:t>附：法定代表人和授权委托人的身份证复印件（正反两面）</w:t>
      </w:r>
    </w:p>
    <w:p>
      <w:pPr>
        <w:autoSpaceDE/>
        <w:autoSpaceDN/>
        <w:spacing w:line="440" w:lineRule="exact"/>
        <w:ind w:firstLine="420" w:firstLineChars="200"/>
        <w:jc w:val="both"/>
        <w:rPr>
          <w:bCs/>
          <w:color w:val="000000"/>
          <w:kern w:val="2"/>
          <w:sz w:val="21"/>
          <w:szCs w:val="24"/>
          <w:lang w:val="en-US" w:bidi="ar-SA"/>
        </w:rPr>
      </w:pPr>
    </w:p>
    <w:p>
      <w:pPr>
        <w:autoSpaceDE/>
        <w:autoSpaceDN/>
        <w:spacing w:line="440" w:lineRule="exact"/>
        <w:ind w:firstLine="2572" w:firstLineChars="1225"/>
        <w:jc w:val="both"/>
        <w:rPr>
          <w:rFonts w:cs="Times New Roman"/>
          <w:color w:val="000000"/>
          <w:kern w:val="2"/>
          <w:sz w:val="21"/>
          <w:szCs w:val="24"/>
          <w:lang w:val="en-US" w:bidi="ar-SA"/>
        </w:rPr>
      </w:pPr>
      <w:r>
        <w:rPr>
          <w:rFonts w:hint="eastAsia"/>
          <w:bCs/>
          <w:color w:val="000000"/>
          <w:kern w:val="2"/>
          <w:sz w:val="21"/>
          <w:szCs w:val="24"/>
          <w:lang w:val="en-US" w:bidi="ar-SA"/>
        </w:rPr>
        <w:t>供应商</w:t>
      </w:r>
      <w:r>
        <w:rPr>
          <w:rFonts w:hint="eastAsia"/>
          <w:color w:val="000000"/>
          <w:kern w:val="2"/>
          <w:sz w:val="21"/>
          <w:szCs w:val="24"/>
          <w:lang w:val="en-US" w:bidi="ar-SA"/>
        </w:rPr>
        <w:t>（盖单位章）：</w:t>
      </w:r>
      <w:r>
        <w:rPr>
          <w:color w:val="000000"/>
          <w:kern w:val="2"/>
          <w:sz w:val="21"/>
          <w:szCs w:val="24"/>
          <w:u w:val="single"/>
          <w:lang w:val="en-US" w:bidi="ar-SA"/>
        </w:rPr>
        <w:t xml:space="preserve">                          </w:t>
      </w:r>
    </w:p>
    <w:p>
      <w:pPr>
        <w:autoSpaceDE/>
        <w:autoSpaceDN/>
        <w:spacing w:line="440" w:lineRule="exact"/>
        <w:ind w:firstLine="2572" w:firstLineChars="1225"/>
        <w:jc w:val="both"/>
        <w:rPr>
          <w:rFonts w:cs="Times New Roman"/>
          <w:color w:val="000000"/>
          <w:kern w:val="2"/>
          <w:sz w:val="21"/>
          <w:szCs w:val="24"/>
          <w:lang w:val="en-US" w:bidi="ar-SA"/>
        </w:rPr>
      </w:pPr>
    </w:p>
    <w:p>
      <w:pPr>
        <w:autoSpaceDE/>
        <w:autoSpaceDN/>
        <w:spacing w:line="440" w:lineRule="exact"/>
        <w:ind w:firstLine="2572" w:firstLineChars="1225"/>
        <w:jc w:val="both"/>
        <w:rPr>
          <w:rFonts w:cs="Times New Roman"/>
          <w:color w:val="000000"/>
          <w:kern w:val="2"/>
          <w:sz w:val="21"/>
          <w:szCs w:val="24"/>
          <w:lang w:val="en-US" w:bidi="ar-SA"/>
        </w:rPr>
      </w:pPr>
      <w:r>
        <w:rPr>
          <w:rFonts w:hint="eastAsia"/>
          <w:color w:val="000000"/>
          <w:kern w:val="2"/>
          <w:sz w:val="21"/>
          <w:szCs w:val="24"/>
          <w:lang w:val="en-US" w:bidi="ar-SA"/>
        </w:rPr>
        <w:t>法定代表人（签字）：</w:t>
      </w:r>
      <w:r>
        <w:rPr>
          <w:color w:val="000000"/>
          <w:kern w:val="2"/>
          <w:sz w:val="21"/>
          <w:szCs w:val="24"/>
          <w:u w:val="single"/>
          <w:lang w:val="en-US" w:bidi="ar-SA"/>
        </w:rPr>
        <w:t xml:space="preserve">    </w:t>
      </w:r>
      <w:r>
        <w:rPr>
          <w:rFonts w:hint="eastAsia"/>
          <w:color w:val="000000"/>
          <w:kern w:val="2"/>
          <w:sz w:val="21"/>
          <w:szCs w:val="24"/>
          <w:u w:val="single"/>
          <w:lang w:val="en-US" w:bidi="ar-SA"/>
        </w:rPr>
        <w:t xml:space="preserve">       </w:t>
      </w:r>
      <w:r>
        <w:rPr>
          <w:color w:val="000000"/>
          <w:kern w:val="2"/>
          <w:sz w:val="21"/>
          <w:szCs w:val="24"/>
          <w:u w:val="single"/>
          <w:lang w:val="en-US" w:bidi="ar-SA"/>
        </w:rPr>
        <w:t xml:space="preserve">  </w:t>
      </w:r>
    </w:p>
    <w:p>
      <w:pPr>
        <w:autoSpaceDE/>
        <w:autoSpaceDN/>
        <w:spacing w:line="440" w:lineRule="exact"/>
        <w:ind w:firstLine="2572" w:firstLineChars="1225"/>
        <w:jc w:val="both"/>
        <w:rPr>
          <w:color w:val="000000"/>
          <w:kern w:val="2"/>
          <w:sz w:val="21"/>
          <w:szCs w:val="24"/>
          <w:lang w:val="en-US" w:bidi="ar-SA"/>
        </w:rPr>
      </w:pPr>
    </w:p>
    <w:p>
      <w:pPr>
        <w:autoSpaceDE/>
        <w:autoSpaceDN/>
        <w:spacing w:line="440" w:lineRule="exact"/>
        <w:ind w:firstLine="2572" w:firstLineChars="1225"/>
        <w:jc w:val="both"/>
        <w:rPr>
          <w:rFonts w:cs="Times New Roman"/>
          <w:color w:val="000000"/>
          <w:kern w:val="2"/>
          <w:sz w:val="21"/>
          <w:szCs w:val="24"/>
          <w:lang w:val="en-US" w:bidi="ar-SA"/>
        </w:rPr>
      </w:pPr>
      <w:r>
        <w:rPr>
          <w:rFonts w:hint="eastAsia"/>
          <w:color w:val="000000"/>
          <w:kern w:val="2"/>
          <w:sz w:val="21"/>
          <w:szCs w:val="24"/>
          <w:lang w:val="en-US" w:bidi="ar-SA"/>
        </w:rPr>
        <w:t>委托代理人（签字）：1.</w:t>
      </w:r>
      <w:r>
        <w:rPr>
          <w:color w:val="000000"/>
          <w:kern w:val="2"/>
          <w:sz w:val="21"/>
          <w:szCs w:val="24"/>
          <w:u w:val="single"/>
          <w:lang w:val="en-US" w:bidi="ar-SA"/>
        </w:rPr>
        <w:t xml:space="preserve">        </w:t>
      </w:r>
      <w:r>
        <w:rPr>
          <w:color w:val="000000"/>
          <w:kern w:val="2"/>
          <w:sz w:val="21"/>
          <w:szCs w:val="24"/>
          <w:lang w:val="en-US" w:bidi="ar-SA"/>
        </w:rPr>
        <w:t xml:space="preserve"> </w:t>
      </w:r>
      <w:r>
        <w:rPr>
          <w:rFonts w:hint="eastAsia"/>
          <w:color w:val="000000"/>
          <w:kern w:val="2"/>
          <w:sz w:val="21"/>
          <w:szCs w:val="24"/>
          <w:lang w:val="en-US" w:bidi="ar-SA"/>
        </w:rPr>
        <w:t>2.</w:t>
      </w:r>
      <w:r>
        <w:rPr>
          <w:color w:val="000000"/>
          <w:kern w:val="2"/>
          <w:sz w:val="21"/>
          <w:szCs w:val="24"/>
          <w:u w:val="single"/>
          <w:lang w:val="en-US" w:bidi="ar-SA"/>
        </w:rPr>
        <w:t xml:space="preserve">          </w:t>
      </w:r>
    </w:p>
    <w:p>
      <w:pPr>
        <w:autoSpaceDE/>
        <w:autoSpaceDN/>
        <w:spacing w:line="440" w:lineRule="exact"/>
        <w:ind w:firstLine="2572" w:firstLineChars="1225"/>
        <w:jc w:val="both"/>
        <w:rPr>
          <w:color w:val="000000"/>
          <w:kern w:val="2"/>
          <w:sz w:val="21"/>
          <w:szCs w:val="24"/>
          <w:lang w:val="en-US" w:bidi="ar-SA"/>
        </w:rPr>
      </w:pPr>
      <w:r>
        <w:rPr>
          <w:color w:val="000000"/>
          <w:kern w:val="2"/>
          <w:sz w:val="21"/>
          <w:szCs w:val="24"/>
          <w:lang w:val="en-US" w:bidi="ar-SA"/>
        </w:rPr>
        <w:t xml:space="preserve">                </w:t>
      </w:r>
    </w:p>
    <w:p>
      <w:pPr>
        <w:autoSpaceDE/>
        <w:autoSpaceDN/>
        <w:spacing w:line="440" w:lineRule="exact"/>
        <w:ind w:firstLine="5512" w:firstLineChars="2625"/>
        <w:jc w:val="both"/>
        <w:rPr>
          <w:color w:val="000000"/>
          <w:kern w:val="2"/>
          <w:sz w:val="21"/>
          <w:szCs w:val="24"/>
          <w:lang w:val="en-US" w:bidi="ar-SA"/>
        </w:rPr>
      </w:pPr>
      <w:r>
        <w:rPr>
          <w:color w:val="000000"/>
          <w:kern w:val="2"/>
          <w:sz w:val="21"/>
          <w:szCs w:val="24"/>
          <w:lang w:val="en-US" w:bidi="ar-SA"/>
        </w:rPr>
        <w:t xml:space="preserve">  </w:t>
      </w:r>
      <w:r>
        <w:rPr>
          <w:color w:val="000000"/>
          <w:kern w:val="2"/>
          <w:sz w:val="21"/>
          <w:szCs w:val="24"/>
          <w:u w:val="single"/>
          <w:lang w:val="en-US" w:bidi="ar-SA"/>
        </w:rPr>
        <w:t xml:space="preserve">      </w:t>
      </w:r>
      <w:r>
        <w:rPr>
          <w:rFonts w:hint="eastAsia"/>
          <w:color w:val="000000"/>
          <w:kern w:val="2"/>
          <w:sz w:val="21"/>
          <w:szCs w:val="24"/>
          <w:lang w:val="en-US" w:bidi="ar-SA"/>
        </w:rPr>
        <w:t>年</w:t>
      </w:r>
      <w:r>
        <w:rPr>
          <w:color w:val="000000"/>
          <w:kern w:val="2"/>
          <w:sz w:val="21"/>
          <w:szCs w:val="24"/>
          <w:u w:val="single"/>
          <w:lang w:val="en-US" w:bidi="ar-SA"/>
        </w:rPr>
        <w:t xml:space="preserve">   </w:t>
      </w:r>
      <w:r>
        <w:rPr>
          <w:rFonts w:hint="eastAsia"/>
          <w:color w:val="000000"/>
          <w:kern w:val="2"/>
          <w:sz w:val="21"/>
          <w:szCs w:val="24"/>
          <w:lang w:val="en-US" w:bidi="ar-SA"/>
        </w:rPr>
        <w:t>月</w:t>
      </w:r>
      <w:r>
        <w:rPr>
          <w:color w:val="000000"/>
          <w:kern w:val="2"/>
          <w:sz w:val="21"/>
          <w:szCs w:val="24"/>
          <w:u w:val="single"/>
          <w:lang w:val="en-US" w:bidi="ar-SA"/>
        </w:rPr>
        <w:t xml:space="preserve">    </w:t>
      </w:r>
      <w:r>
        <w:rPr>
          <w:rFonts w:hint="eastAsia"/>
          <w:color w:val="000000"/>
          <w:kern w:val="2"/>
          <w:sz w:val="21"/>
          <w:szCs w:val="24"/>
          <w:lang w:val="en-US" w:bidi="ar-SA"/>
        </w:rPr>
        <w:t>日</w:t>
      </w:r>
    </w:p>
    <w:p>
      <w:pPr>
        <w:autoSpaceDE/>
        <w:autoSpaceDN/>
        <w:jc w:val="both"/>
        <w:rPr>
          <w:rFonts w:ascii="Times New Roman" w:hAnsi="Times New Roman" w:cs="Times New Roman"/>
          <w:kern w:val="2"/>
          <w:sz w:val="21"/>
          <w:szCs w:val="21"/>
          <w:lang w:val="en-US" w:bidi="ar-SA"/>
        </w:rPr>
      </w:pPr>
      <w:r>
        <w:rPr>
          <w:rFonts w:hint="eastAsia" w:ascii="Calibri" w:hAnsi="Calibri" w:cs="Times New Roman"/>
          <w:bCs/>
          <w:color w:val="000000"/>
          <w:kern w:val="2"/>
          <w:sz w:val="21"/>
          <w:szCs w:val="24"/>
          <w:lang w:val="en-US" w:bidi="ar-SA"/>
        </w:rPr>
        <w:t>注：本授权委托书需由供应商加盖单位公章并由其法定代表人和委托代理人签字，供应商</w:t>
      </w:r>
      <w:r>
        <w:rPr>
          <w:rFonts w:hint="eastAsia" w:ascii="Calibri" w:hAnsi="Calibri" w:cs="Times New Roman"/>
          <w:color w:val="000000"/>
          <w:kern w:val="2"/>
          <w:sz w:val="21"/>
          <w:szCs w:val="24"/>
          <w:lang w:val="en-US" w:bidi="ar-SA"/>
        </w:rPr>
        <w:t>投诉持该授权委托书，否则投诉不予受理。</w:t>
      </w:r>
    </w:p>
    <w:p>
      <w:pPr>
        <w:pStyle w:val="13"/>
        <w:spacing w:before="8" w:line="360" w:lineRule="auto"/>
        <w:rPr>
          <w:sz w:val="21"/>
          <w:szCs w:val="21"/>
        </w:rPr>
      </w:pPr>
      <w:r>
        <w:rPr>
          <w:lang w:val="en-US" w:bidi="ar-SA"/>
        </w:rPr>
        <w:br w:type="page"/>
      </w:r>
    </w:p>
    <w:p>
      <w:pPr>
        <w:pStyle w:val="8"/>
        <w:keepNext w:val="0"/>
        <w:keepLines w:val="0"/>
        <w:autoSpaceDE w:val="0"/>
        <w:autoSpaceDN w:val="0"/>
        <w:spacing w:before="0" w:after="0" w:line="240" w:lineRule="auto"/>
        <w:jc w:val="center"/>
        <w:rPr>
          <w:rFonts w:ascii="宋体" w:hAnsi="宋体" w:cs="宋体"/>
          <w:sz w:val="24"/>
          <w:szCs w:val="24"/>
          <w:lang w:bidi="zh-CN"/>
        </w:rPr>
      </w:pPr>
      <w:r>
        <w:rPr>
          <w:rFonts w:ascii="宋体" w:hAnsi="宋体" w:cs="宋体"/>
          <w:sz w:val="24"/>
          <w:szCs w:val="24"/>
          <w:lang w:bidi="zh-CN"/>
        </w:rPr>
        <w:t>五、无重大违法记录声明函、无不良信用记录声明函</w:t>
      </w:r>
    </w:p>
    <w:p>
      <w:pPr>
        <w:spacing w:before="240" w:beforeLines="100" w:after="240" w:afterLines="100" w:line="360" w:lineRule="auto"/>
        <w:ind w:firstLine="442" w:firstLineChars="200"/>
        <w:rPr>
          <w:b/>
        </w:rPr>
      </w:pPr>
      <w:r>
        <w:rPr>
          <w:b/>
        </w:rPr>
        <w:t>(联合体参加</w:t>
      </w:r>
      <w:r>
        <w:rPr>
          <w:rFonts w:hint="eastAsia"/>
          <w:b/>
          <w:lang w:eastAsia="zh-CN"/>
        </w:rPr>
        <w:t>磋商</w:t>
      </w:r>
      <w:r>
        <w:rPr>
          <w:b/>
        </w:rPr>
        <w:t>的，联合体双方均须提供）</w:t>
      </w:r>
    </w:p>
    <w:p>
      <w:pPr>
        <w:pStyle w:val="39"/>
        <w:numPr>
          <w:ilvl w:val="0"/>
          <w:numId w:val="32"/>
        </w:numPr>
        <w:tabs>
          <w:tab w:val="left" w:pos="1062"/>
        </w:tabs>
        <w:spacing w:before="158" w:line="360" w:lineRule="auto"/>
        <w:ind w:right="356" w:firstLine="479"/>
        <w:jc w:val="both"/>
        <w:rPr>
          <w:sz w:val="21"/>
          <w:szCs w:val="21"/>
        </w:rPr>
      </w:pPr>
      <w:r>
        <w:rPr>
          <w:sz w:val="21"/>
          <w:szCs w:val="21"/>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pPr>
        <w:pStyle w:val="39"/>
        <w:numPr>
          <w:ilvl w:val="0"/>
          <w:numId w:val="32"/>
        </w:numPr>
        <w:tabs>
          <w:tab w:val="left" w:pos="1062"/>
        </w:tabs>
        <w:spacing w:before="3" w:line="360" w:lineRule="auto"/>
        <w:ind w:left="1061" w:hanging="362"/>
        <w:rPr>
          <w:sz w:val="21"/>
          <w:szCs w:val="21"/>
        </w:rPr>
      </w:pPr>
      <w:r>
        <w:rPr>
          <w:sz w:val="21"/>
          <w:szCs w:val="21"/>
        </w:rPr>
        <w:t>本单位郑重声明，我单位无以下不良信用记录情形：</w:t>
      </w:r>
    </w:p>
    <w:p>
      <w:pPr>
        <w:pStyle w:val="39"/>
        <w:numPr>
          <w:ilvl w:val="0"/>
          <w:numId w:val="33"/>
        </w:numPr>
        <w:tabs>
          <w:tab w:val="left" w:pos="1302"/>
        </w:tabs>
        <w:spacing w:before="161" w:line="360" w:lineRule="auto"/>
        <w:ind w:hanging="602"/>
        <w:rPr>
          <w:sz w:val="21"/>
          <w:szCs w:val="21"/>
        </w:rPr>
      </w:pPr>
      <w:r>
        <w:rPr>
          <w:sz w:val="21"/>
          <w:szCs w:val="21"/>
        </w:rPr>
        <w:t>被人民法院列入失信被执行人；</w:t>
      </w:r>
    </w:p>
    <w:p>
      <w:pPr>
        <w:pStyle w:val="39"/>
        <w:numPr>
          <w:ilvl w:val="0"/>
          <w:numId w:val="33"/>
        </w:numPr>
        <w:tabs>
          <w:tab w:val="left" w:pos="1302"/>
        </w:tabs>
        <w:spacing w:before="160" w:line="360" w:lineRule="auto"/>
        <w:ind w:left="220" w:right="364" w:firstLine="479"/>
        <w:rPr>
          <w:sz w:val="21"/>
          <w:szCs w:val="21"/>
        </w:rPr>
      </w:pPr>
      <w:r>
        <w:rPr>
          <w:sz w:val="21"/>
          <w:szCs w:val="21"/>
        </w:rPr>
        <w:t>单位、法定代表人或拟派</w:t>
      </w:r>
      <w:r>
        <w:rPr>
          <w:rFonts w:hint="eastAsia"/>
          <w:sz w:val="21"/>
          <w:szCs w:val="21"/>
          <w:lang w:eastAsia="zh-CN"/>
        </w:rPr>
        <w:t>项目负责人</w:t>
      </w:r>
      <w:r>
        <w:rPr>
          <w:sz w:val="21"/>
          <w:szCs w:val="21"/>
        </w:rPr>
        <w:t>（项目负责人）被人民检察院列入行贿犯罪档案；</w:t>
      </w:r>
    </w:p>
    <w:p>
      <w:pPr>
        <w:pStyle w:val="39"/>
        <w:numPr>
          <w:ilvl w:val="0"/>
          <w:numId w:val="33"/>
        </w:numPr>
        <w:tabs>
          <w:tab w:val="left" w:pos="1302"/>
        </w:tabs>
        <w:spacing w:before="2" w:line="360" w:lineRule="auto"/>
        <w:ind w:hanging="602"/>
        <w:rPr>
          <w:sz w:val="21"/>
          <w:szCs w:val="21"/>
        </w:rPr>
      </w:pPr>
      <w:r>
        <w:rPr>
          <w:sz w:val="21"/>
          <w:szCs w:val="21"/>
        </w:rPr>
        <w:t>被工商行政管理部门列入企业经营异常名录；</w:t>
      </w:r>
    </w:p>
    <w:p>
      <w:pPr>
        <w:pStyle w:val="39"/>
        <w:numPr>
          <w:ilvl w:val="0"/>
          <w:numId w:val="33"/>
        </w:numPr>
        <w:tabs>
          <w:tab w:val="left" w:pos="1302"/>
        </w:tabs>
        <w:spacing w:before="160" w:line="360" w:lineRule="auto"/>
        <w:ind w:hanging="602"/>
        <w:rPr>
          <w:sz w:val="21"/>
          <w:szCs w:val="21"/>
        </w:rPr>
      </w:pPr>
      <w:r>
        <w:rPr>
          <w:sz w:val="21"/>
          <w:szCs w:val="21"/>
        </w:rPr>
        <w:t>被税务部门列入重大税收违法案件当事人名单；</w:t>
      </w:r>
    </w:p>
    <w:p>
      <w:pPr>
        <w:pStyle w:val="39"/>
        <w:numPr>
          <w:ilvl w:val="0"/>
          <w:numId w:val="33"/>
        </w:numPr>
        <w:tabs>
          <w:tab w:val="left" w:pos="1302"/>
        </w:tabs>
        <w:spacing w:before="161" w:line="360" w:lineRule="auto"/>
        <w:ind w:hanging="602"/>
        <w:rPr>
          <w:sz w:val="21"/>
          <w:szCs w:val="21"/>
        </w:rPr>
      </w:pPr>
      <w:r>
        <w:rPr>
          <w:sz w:val="21"/>
          <w:szCs w:val="21"/>
        </w:rPr>
        <w:t>被政府采购监管部门列入政府采购严重违法失信行为记录名单。</w:t>
      </w:r>
    </w:p>
    <w:p>
      <w:pPr>
        <w:pStyle w:val="39"/>
        <w:numPr>
          <w:ilvl w:val="0"/>
          <w:numId w:val="32"/>
        </w:numPr>
        <w:tabs>
          <w:tab w:val="left" w:pos="896"/>
          <w:tab w:val="left" w:pos="6415"/>
        </w:tabs>
        <w:spacing w:before="1" w:line="360" w:lineRule="auto"/>
        <w:ind w:left="895" w:hanging="242"/>
        <w:rPr>
          <w:sz w:val="21"/>
          <w:szCs w:val="21"/>
        </w:rPr>
      </w:pPr>
      <w:r>
        <w:rPr>
          <w:sz w:val="21"/>
          <w:szCs w:val="21"/>
          <w:u w:val="single"/>
        </w:rPr>
        <w:t xml:space="preserve"> </w:t>
      </w:r>
      <w:r>
        <w:rPr>
          <w:sz w:val="21"/>
          <w:szCs w:val="21"/>
          <w:u w:val="single"/>
        </w:rPr>
        <w:tab/>
      </w:r>
      <w:r>
        <w:rPr>
          <w:sz w:val="21"/>
          <w:szCs w:val="21"/>
        </w:rPr>
        <w:t>。</w:t>
      </w:r>
    </w:p>
    <w:p>
      <w:pPr>
        <w:pStyle w:val="13"/>
        <w:spacing w:line="360" w:lineRule="auto"/>
        <w:rPr>
          <w:sz w:val="21"/>
          <w:szCs w:val="21"/>
        </w:rPr>
      </w:pPr>
    </w:p>
    <w:p>
      <w:pPr>
        <w:pStyle w:val="13"/>
        <w:spacing w:before="11" w:line="360" w:lineRule="auto"/>
        <w:rPr>
          <w:sz w:val="21"/>
          <w:szCs w:val="21"/>
        </w:rPr>
      </w:pPr>
    </w:p>
    <w:p>
      <w:pPr>
        <w:pStyle w:val="13"/>
        <w:spacing w:before="66" w:line="360" w:lineRule="auto"/>
        <w:ind w:left="700"/>
        <w:rPr>
          <w:sz w:val="21"/>
          <w:szCs w:val="21"/>
        </w:rPr>
      </w:pPr>
      <w:r>
        <w:rPr>
          <w:sz w:val="21"/>
          <w:szCs w:val="21"/>
        </w:rPr>
        <w:t>本单位对上述声明的真实性负责。如有虚假，将依法承担相应责任。</w:t>
      </w:r>
    </w:p>
    <w:p>
      <w:pPr>
        <w:pStyle w:val="13"/>
        <w:tabs>
          <w:tab w:val="left" w:pos="5501"/>
          <w:tab w:val="left" w:pos="8556"/>
        </w:tabs>
        <w:spacing w:before="161" w:line="360" w:lineRule="auto"/>
        <w:ind w:left="4061" w:right="327"/>
        <w:rPr>
          <w:sz w:val="21"/>
          <w:szCs w:val="21"/>
          <w:u w:val="single"/>
        </w:rPr>
      </w:pPr>
      <w:r>
        <w:rPr>
          <w:rFonts w:hint="eastAsia"/>
          <w:sz w:val="21"/>
          <w:szCs w:val="21"/>
          <w:lang w:eastAsia="zh-CN"/>
        </w:rPr>
        <w:t>供应商盖章</w:t>
      </w:r>
      <w:r>
        <w:rPr>
          <w:sz w:val="21"/>
          <w:szCs w:val="21"/>
        </w:rPr>
        <w:t>：</w:t>
      </w:r>
      <w:r>
        <w:rPr>
          <w:sz w:val="21"/>
          <w:szCs w:val="21"/>
          <w:u w:val="single"/>
        </w:rPr>
        <w:t xml:space="preserve"> </w:t>
      </w:r>
      <w:r>
        <w:rPr>
          <w:rFonts w:hint="eastAsia"/>
          <w:sz w:val="21"/>
          <w:szCs w:val="21"/>
          <w:u w:val="single"/>
          <w:lang w:val="en-US" w:eastAsia="zh-CN"/>
        </w:rPr>
        <w:t xml:space="preserve">  </w:t>
      </w:r>
      <w:r>
        <w:rPr>
          <w:sz w:val="21"/>
          <w:szCs w:val="21"/>
          <w:u w:val="single"/>
        </w:rPr>
        <w:tab/>
      </w:r>
    </w:p>
    <w:p>
      <w:pPr>
        <w:pStyle w:val="13"/>
        <w:tabs>
          <w:tab w:val="left" w:pos="5501"/>
          <w:tab w:val="left" w:pos="8556"/>
        </w:tabs>
        <w:spacing w:before="161" w:line="360" w:lineRule="auto"/>
        <w:ind w:left="4061" w:right="327"/>
        <w:rPr>
          <w:rFonts w:hint="default" w:eastAsia="宋体"/>
          <w:sz w:val="21"/>
          <w:szCs w:val="21"/>
          <w:lang w:val="en-US" w:eastAsia="zh-CN"/>
        </w:rPr>
        <w:sectPr>
          <w:pgSz w:w="11910" w:h="16840"/>
          <w:pgMar w:top="1380" w:right="1440" w:bottom="1580" w:left="1580" w:header="890" w:footer="1363" w:gutter="0"/>
          <w:pgNumType w:fmt="decimal"/>
          <w:cols w:space="720" w:num="1"/>
        </w:sectPr>
      </w:pPr>
      <w:r>
        <w:rPr>
          <w:sz w:val="21"/>
          <w:szCs w:val="21"/>
        </w:rPr>
        <w:t>日期：</w:t>
      </w:r>
      <w:r>
        <w:rPr>
          <w:sz w:val="21"/>
          <w:szCs w:val="21"/>
          <w:u w:val="single"/>
        </w:rPr>
        <w:t xml:space="preserve"> </w:t>
      </w:r>
      <w:r>
        <w:rPr>
          <w:rFonts w:hint="eastAsia"/>
          <w:sz w:val="21"/>
          <w:szCs w:val="21"/>
          <w:u w:val="single"/>
          <w:lang w:val="en-US" w:eastAsia="zh-CN"/>
        </w:rPr>
        <w:t xml:space="preserve">              </w:t>
      </w:r>
    </w:p>
    <w:p>
      <w:pPr>
        <w:pStyle w:val="13"/>
        <w:spacing w:before="8" w:line="360" w:lineRule="auto"/>
        <w:rPr>
          <w:b/>
          <w:bCs/>
        </w:rPr>
      </w:pPr>
    </w:p>
    <w:p>
      <w:pPr>
        <w:jc w:val="center"/>
        <w:outlineLvl w:val="2"/>
        <w:rPr>
          <w:b/>
          <w:bCs/>
          <w:sz w:val="24"/>
          <w:szCs w:val="24"/>
        </w:rPr>
      </w:pPr>
      <w:r>
        <w:rPr>
          <w:b/>
          <w:bCs/>
          <w:sz w:val="24"/>
          <w:szCs w:val="24"/>
        </w:rPr>
        <w:t>六、</w:t>
      </w:r>
      <w:r>
        <w:rPr>
          <w:rFonts w:hint="eastAsia"/>
          <w:b/>
          <w:bCs/>
          <w:sz w:val="24"/>
          <w:szCs w:val="24"/>
        </w:rPr>
        <w:t>法定代表人</w:t>
      </w:r>
      <w:r>
        <w:rPr>
          <w:b/>
          <w:bCs/>
          <w:sz w:val="24"/>
          <w:szCs w:val="24"/>
        </w:rPr>
        <w:t>授权</w:t>
      </w:r>
      <w:r>
        <w:rPr>
          <w:rFonts w:hint="eastAsia"/>
          <w:b/>
          <w:bCs/>
          <w:sz w:val="24"/>
          <w:szCs w:val="24"/>
        </w:rPr>
        <w:t>委托</w:t>
      </w:r>
      <w:r>
        <w:rPr>
          <w:b/>
          <w:bCs/>
          <w:sz w:val="24"/>
          <w:szCs w:val="24"/>
        </w:rPr>
        <w:t>书</w:t>
      </w:r>
    </w:p>
    <w:p>
      <w:pPr>
        <w:pStyle w:val="13"/>
        <w:spacing w:before="5" w:line="360" w:lineRule="auto"/>
        <w:rPr>
          <w:b/>
          <w:sz w:val="21"/>
          <w:szCs w:val="21"/>
        </w:rPr>
      </w:pPr>
    </w:p>
    <w:p>
      <w:pPr>
        <w:spacing w:line="360" w:lineRule="auto"/>
        <w:ind w:firstLine="645"/>
        <w:rPr>
          <w:sz w:val="21"/>
          <w:szCs w:val="21"/>
        </w:rPr>
      </w:pPr>
      <w:r>
        <w:rPr>
          <w:rFonts w:hint="eastAsia"/>
          <w:sz w:val="21"/>
          <w:szCs w:val="21"/>
        </w:rPr>
        <w:t>本授权书声明：</w:t>
      </w:r>
      <w:r>
        <w:rPr>
          <w:rFonts w:hint="eastAsia"/>
          <w:sz w:val="21"/>
          <w:szCs w:val="21"/>
          <w:u w:val="single"/>
        </w:rPr>
        <w:t xml:space="preserve">           </w:t>
      </w:r>
      <w:r>
        <w:rPr>
          <w:rFonts w:hint="eastAsia"/>
          <w:sz w:val="21"/>
          <w:szCs w:val="21"/>
        </w:rPr>
        <w:t>公司（工厂）（纳税人识别号：</w:t>
      </w:r>
      <w:r>
        <w:rPr>
          <w:rFonts w:hint="eastAsia"/>
          <w:sz w:val="21"/>
          <w:szCs w:val="21"/>
          <w:u w:val="single"/>
        </w:rPr>
        <w:t xml:space="preserve">   </w:t>
      </w:r>
      <w:r>
        <w:rPr>
          <w:rFonts w:hint="eastAsia"/>
          <w:sz w:val="21"/>
          <w:szCs w:val="21"/>
        </w:rPr>
        <w:t>）的</w:t>
      </w:r>
      <w:r>
        <w:rPr>
          <w:rFonts w:hint="eastAsia"/>
          <w:sz w:val="21"/>
          <w:szCs w:val="21"/>
          <w:u w:val="single"/>
        </w:rPr>
        <w:t xml:space="preserve">       </w:t>
      </w:r>
      <w:r>
        <w:rPr>
          <w:rFonts w:hint="eastAsia"/>
          <w:sz w:val="21"/>
          <w:szCs w:val="21"/>
        </w:rPr>
        <w:t>（法人代表姓名、职务）代表本公司（工厂）授权本公司（工厂）</w:t>
      </w:r>
      <w:r>
        <w:rPr>
          <w:rFonts w:hint="eastAsia"/>
          <w:sz w:val="21"/>
          <w:szCs w:val="21"/>
          <w:u w:val="single"/>
        </w:rPr>
        <w:t xml:space="preserve">        </w:t>
      </w:r>
      <w:r>
        <w:rPr>
          <w:rFonts w:hint="eastAsia"/>
          <w:sz w:val="21"/>
          <w:szCs w:val="21"/>
        </w:rPr>
        <w:t>（被授权人的姓名、职务）为本公司（工厂）的合法代理人，参加</w:t>
      </w:r>
      <w:r>
        <w:rPr>
          <w:rFonts w:hint="eastAsia"/>
          <w:sz w:val="21"/>
          <w:szCs w:val="21"/>
          <w:u w:val="single"/>
        </w:rPr>
        <w:t xml:space="preserve">                     </w:t>
      </w:r>
      <w:r>
        <w:rPr>
          <w:rFonts w:hint="eastAsia"/>
          <w:sz w:val="21"/>
          <w:szCs w:val="21"/>
        </w:rPr>
        <w:t>采购项目活动（项目编号</w:t>
      </w:r>
      <w:r>
        <w:rPr>
          <w:rFonts w:hint="eastAsia"/>
          <w:sz w:val="21"/>
          <w:szCs w:val="21"/>
          <w:u w:val="single"/>
        </w:rPr>
        <w:t xml:space="preserve">：             </w:t>
      </w:r>
      <w:r>
        <w:rPr>
          <w:rFonts w:hint="eastAsia"/>
          <w:sz w:val="21"/>
          <w:szCs w:val="21"/>
        </w:rPr>
        <w:t>），全权代表本公司处理</w:t>
      </w:r>
      <w:r>
        <w:rPr>
          <w:rFonts w:hint="eastAsia"/>
          <w:sz w:val="21"/>
          <w:szCs w:val="21"/>
          <w:lang w:eastAsia="zh-CN"/>
        </w:rPr>
        <w:t>磋商</w:t>
      </w:r>
      <w:r>
        <w:rPr>
          <w:rFonts w:hint="eastAsia"/>
          <w:sz w:val="21"/>
          <w:szCs w:val="21"/>
        </w:rPr>
        <w:t>过程的一切事宜，包括但不限于：</w:t>
      </w:r>
      <w:r>
        <w:rPr>
          <w:rFonts w:hint="eastAsia"/>
          <w:sz w:val="21"/>
          <w:szCs w:val="21"/>
          <w:lang w:eastAsia="zh-CN"/>
        </w:rPr>
        <w:t>磋商</w:t>
      </w:r>
      <w:r>
        <w:rPr>
          <w:rFonts w:hint="eastAsia"/>
          <w:sz w:val="21"/>
          <w:szCs w:val="21"/>
        </w:rPr>
        <w:t>、签约等。供应商代表在</w:t>
      </w:r>
      <w:r>
        <w:rPr>
          <w:rFonts w:hint="eastAsia"/>
          <w:sz w:val="21"/>
          <w:szCs w:val="21"/>
          <w:lang w:eastAsia="zh-CN"/>
        </w:rPr>
        <w:t>磋商</w:t>
      </w:r>
      <w:r>
        <w:rPr>
          <w:rFonts w:hint="eastAsia"/>
          <w:sz w:val="21"/>
          <w:szCs w:val="21"/>
        </w:rPr>
        <w:t>过程中所签署的一切文件和处理与之有关的一切事务，本公司均予以认可并对此承担责任。被授权人无转委托权。特此授权。</w:t>
      </w:r>
    </w:p>
    <w:p>
      <w:pPr>
        <w:spacing w:line="360" w:lineRule="auto"/>
        <w:ind w:firstLine="645"/>
        <w:rPr>
          <w:sz w:val="21"/>
          <w:szCs w:val="21"/>
        </w:rPr>
      </w:pPr>
      <w:r>
        <w:rPr>
          <w:rFonts w:hint="eastAsia"/>
          <w:sz w:val="21"/>
          <w:szCs w:val="21"/>
        </w:rPr>
        <w:t>本授权书自出具之日起生效。</w:t>
      </w:r>
    </w:p>
    <w:p>
      <w:pPr>
        <w:spacing w:line="360" w:lineRule="auto"/>
        <w:ind w:firstLine="645"/>
        <w:rPr>
          <w:sz w:val="21"/>
          <w:szCs w:val="21"/>
        </w:rPr>
      </w:pPr>
      <w:r>
        <w:rPr>
          <w:rFonts w:hint="eastAsia"/>
          <w:sz w:val="21"/>
          <w:szCs w:val="21"/>
        </w:rPr>
        <w:t>特此声明。</w:t>
      </w:r>
    </w:p>
    <w:p>
      <w:pPr>
        <w:spacing w:line="360" w:lineRule="auto"/>
        <w:ind w:firstLine="645"/>
        <w:rPr>
          <w:sz w:val="21"/>
          <w:szCs w:val="21"/>
        </w:rPr>
      </w:pPr>
    </w:p>
    <w:p>
      <w:pPr>
        <w:spacing w:line="360" w:lineRule="auto"/>
        <w:ind w:firstLine="645"/>
        <w:rPr>
          <w:sz w:val="21"/>
          <w:szCs w:val="21"/>
        </w:rPr>
      </w:pPr>
      <w:r>
        <w:rPr>
          <w:rFonts w:hint="eastAsia"/>
          <w:sz w:val="21"/>
          <w:szCs w:val="21"/>
        </w:rPr>
        <w:t>法定代表人联系方式：</w:t>
      </w:r>
      <w:r>
        <w:rPr>
          <w:rFonts w:hint="eastAsia"/>
          <w:sz w:val="21"/>
          <w:szCs w:val="21"/>
          <w:u w:val="single"/>
        </w:rPr>
        <w:t xml:space="preserve">（手机号码）       </w:t>
      </w:r>
    </w:p>
    <w:p>
      <w:pPr>
        <w:spacing w:line="360" w:lineRule="auto"/>
        <w:ind w:firstLine="645"/>
        <w:rPr>
          <w:sz w:val="21"/>
          <w:szCs w:val="21"/>
        </w:rPr>
      </w:pPr>
      <w:r>
        <w:rPr>
          <w:rFonts w:hint="eastAsia"/>
          <w:sz w:val="21"/>
          <w:szCs w:val="21"/>
        </w:rPr>
        <w:t>授权委托人联系方式：</w:t>
      </w:r>
      <w:r>
        <w:rPr>
          <w:rFonts w:hint="eastAsia"/>
          <w:sz w:val="21"/>
          <w:szCs w:val="21"/>
          <w:u w:val="single"/>
        </w:rPr>
        <w:t xml:space="preserve">（手机号码）       </w:t>
      </w:r>
    </w:p>
    <w:p>
      <w:pPr>
        <w:spacing w:line="360" w:lineRule="auto"/>
        <w:ind w:firstLine="645"/>
        <w:rPr>
          <w:sz w:val="21"/>
          <w:szCs w:val="21"/>
        </w:rPr>
      </w:pPr>
    </w:p>
    <w:p>
      <w:pPr>
        <w:spacing w:line="360" w:lineRule="auto"/>
        <w:ind w:firstLine="645"/>
        <w:rPr>
          <w:sz w:val="21"/>
          <w:szCs w:val="21"/>
          <w:u w:val="single"/>
        </w:rPr>
      </w:pPr>
      <w:r>
        <w:rPr>
          <w:rFonts w:hint="eastAsia"/>
          <w:sz w:val="21"/>
          <w:szCs w:val="21"/>
        </w:rPr>
        <w:t>法人代表签字或盖章：</w:t>
      </w:r>
      <w:r>
        <w:rPr>
          <w:rFonts w:hint="eastAsia"/>
          <w:sz w:val="21"/>
          <w:szCs w:val="21"/>
          <w:u w:val="single"/>
        </w:rPr>
        <w:t xml:space="preserve">                    </w:t>
      </w:r>
    </w:p>
    <w:p>
      <w:pPr>
        <w:spacing w:line="360" w:lineRule="auto"/>
        <w:ind w:firstLine="645"/>
        <w:rPr>
          <w:sz w:val="21"/>
          <w:szCs w:val="21"/>
        </w:rPr>
      </w:pPr>
      <w:r>
        <w:rPr>
          <w:rFonts w:hint="eastAsia"/>
          <w:sz w:val="21"/>
          <w:szCs w:val="21"/>
        </w:rPr>
        <w:t>代理人（被授权人）签字或盖章：</w:t>
      </w:r>
      <w:r>
        <w:rPr>
          <w:rFonts w:hint="eastAsia"/>
          <w:sz w:val="21"/>
          <w:szCs w:val="21"/>
          <w:u w:val="single"/>
        </w:rPr>
        <w:t xml:space="preserve">              </w:t>
      </w:r>
    </w:p>
    <w:p>
      <w:pPr>
        <w:spacing w:line="360" w:lineRule="auto"/>
        <w:ind w:firstLine="645"/>
        <w:rPr>
          <w:sz w:val="21"/>
          <w:szCs w:val="21"/>
        </w:rPr>
      </w:pPr>
      <w:r>
        <w:rPr>
          <w:rFonts w:hint="eastAsia"/>
          <w:sz w:val="21"/>
          <w:szCs w:val="21"/>
        </w:rPr>
        <w:t>投标人电子签章：</w:t>
      </w:r>
      <w:r>
        <w:rPr>
          <w:rFonts w:hint="eastAsia"/>
          <w:sz w:val="21"/>
          <w:szCs w:val="21"/>
          <w:u w:val="single"/>
        </w:rPr>
        <w:t xml:space="preserve">                       </w:t>
      </w:r>
    </w:p>
    <w:p>
      <w:pPr>
        <w:spacing w:line="360" w:lineRule="auto"/>
        <w:ind w:firstLine="645"/>
        <w:rPr>
          <w:sz w:val="21"/>
          <w:szCs w:val="21"/>
        </w:rPr>
      </w:pPr>
      <w:r>
        <w:rPr>
          <w:rFonts w:hint="eastAsia"/>
          <w:sz w:val="21"/>
          <w:szCs w:val="21"/>
        </w:rPr>
        <w:t>授权委托日期：</w:t>
      </w:r>
      <w:r>
        <w:rPr>
          <w:rFonts w:hint="eastAsia"/>
          <w:sz w:val="21"/>
          <w:szCs w:val="21"/>
          <w:u w:val="single"/>
        </w:rPr>
        <w:t xml:space="preserve">                 </w:t>
      </w:r>
    </w:p>
    <w:p>
      <w:pPr>
        <w:spacing w:line="360" w:lineRule="auto"/>
        <w:rPr>
          <w:rFonts w:cs="Arial"/>
          <w:b/>
          <w:color w:val="FF0000"/>
          <w:sz w:val="21"/>
          <w:szCs w:val="21"/>
          <w:highlight w:val="yellow"/>
        </w:rPr>
      </w:pPr>
    </w:p>
    <w:p>
      <w:pPr>
        <w:pStyle w:val="13"/>
        <w:spacing w:before="66" w:line="360" w:lineRule="auto"/>
        <w:rPr>
          <w:sz w:val="21"/>
          <w:szCs w:val="21"/>
        </w:rPr>
      </w:pPr>
      <w:r>
        <w:rPr>
          <w:sz w:val="21"/>
          <w:szCs w:val="21"/>
        </w:rPr>
        <w:t>注：</w:t>
      </w:r>
    </w:p>
    <w:p>
      <w:pPr>
        <w:pStyle w:val="39"/>
        <w:numPr>
          <w:ilvl w:val="0"/>
          <w:numId w:val="34"/>
        </w:numPr>
        <w:tabs>
          <w:tab w:val="left" w:pos="896"/>
        </w:tabs>
        <w:spacing w:before="161" w:line="360" w:lineRule="auto"/>
        <w:ind w:hanging="242"/>
        <w:rPr>
          <w:sz w:val="21"/>
          <w:szCs w:val="21"/>
        </w:rPr>
      </w:pPr>
      <w:r>
        <w:rPr>
          <w:sz w:val="21"/>
          <w:szCs w:val="21"/>
        </w:rPr>
        <w:t>本项目只允许有唯一的</w:t>
      </w:r>
      <w:r>
        <w:rPr>
          <w:rFonts w:hint="eastAsia"/>
          <w:sz w:val="21"/>
          <w:szCs w:val="21"/>
        </w:rPr>
        <w:t>供应商</w:t>
      </w:r>
      <w:r>
        <w:rPr>
          <w:sz w:val="21"/>
          <w:szCs w:val="21"/>
        </w:rPr>
        <w:t>授权代表，提供身份证明扫描件；</w:t>
      </w:r>
    </w:p>
    <w:p>
      <w:pPr>
        <w:pStyle w:val="39"/>
        <w:numPr>
          <w:ilvl w:val="0"/>
          <w:numId w:val="34"/>
        </w:numPr>
        <w:tabs>
          <w:tab w:val="left" w:pos="896"/>
        </w:tabs>
        <w:spacing w:before="161" w:line="360" w:lineRule="auto"/>
        <w:ind w:hanging="242"/>
        <w:rPr>
          <w:sz w:val="21"/>
          <w:szCs w:val="21"/>
        </w:rPr>
      </w:pPr>
      <w:r>
        <w:rPr>
          <w:sz w:val="21"/>
          <w:szCs w:val="21"/>
        </w:rPr>
        <w:t>法定代表人参加</w:t>
      </w:r>
      <w:r>
        <w:rPr>
          <w:rFonts w:hint="eastAsia"/>
          <w:sz w:val="21"/>
          <w:szCs w:val="21"/>
          <w:lang w:eastAsia="zh-CN"/>
        </w:rPr>
        <w:t>磋商</w:t>
      </w:r>
      <w:r>
        <w:rPr>
          <w:sz w:val="21"/>
          <w:szCs w:val="21"/>
        </w:rPr>
        <w:t>的无需提供授权书，提供身份证明扫描件。</w:t>
      </w:r>
    </w:p>
    <w:p>
      <w:pPr>
        <w:spacing w:line="360" w:lineRule="auto"/>
        <w:rPr>
          <w:sz w:val="21"/>
          <w:szCs w:val="21"/>
        </w:rPr>
        <w:sectPr>
          <w:pgSz w:w="11910" w:h="16840"/>
          <w:pgMar w:top="1380" w:right="1440" w:bottom="1580" w:left="1580" w:header="890" w:footer="1363" w:gutter="0"/>
          <w:pgNumType w:fmt="decimal"/>
          <w:cols w:space="720" w:num="1"/>
        </w:sectPr>
      </w:pPr>
    </w:p>
    <w:p>
      <w:pPr>
        <w:pStyle w:val="8"/>
        <w:keepNext w:val="0"/>
        <w:keepLines w:val="0"/>
        <w:autoSpaceDE w:val="0"/>
        <w:autoSpaceDN w:val="0"/>
        <w:spacing w:before="0" w:after="0" w:line="240" w:lineRule="auto"/>
        <w:jc w:val="center"/>
        <w:rPr>
          <w:rFonts w:ascii="宋体" w:hAnsi="宋体" w:cs="宋体"/>
          <w:sz w:val="24"/>
          <w:szCs w:val="24"/>
          <w:lang w:bidi="zh-CN"/>
        </w:rPr>
      </w:pPr>
      <w:r>
        <w:rPr>
          <w:rFonts w:hint="eastAsia" w:ascii="宋体" w:hAnsi="宋体" w:cs="宋体"/>
          <w:sz w:val="24"/>
          <w:szCs w:val="24"/>
          <w:lang w:bidi="zh-CN"/>
        </w:rPr>
        <w:t>七</w:t>
      </w:r>
      <w:r>
        <w:rPr>
          <w:rFonts w:ascii="宋体" w:hAnsi="宋体" w:cs="宋体"/>
          <w:sz w:val="24"/>
          <w:szCs w:val="24"/>
          <w:lang w:bidi="zh-CN"/>
        </w:rPr>
        <w:t>、法定代表人身份证明书</w:t>
      </w:r>
    </w:p>
    <w:p>
      <w:pPr>
        <w:pStyle w:val="13"/>
        <w:spacing w:line="360" w:lineRule="auto"/>
        <w:rPr>
          <w:b/>
          <w:sz w:val="21"/>
          <w:szCs w:val="21"/>
        </w:rPr>
      </w:pPr>
    </w:p>
    <w:p>
      <w:pPr>
        <w:pStyle w:val="13"/>
        <w:spacing w:line="360" w:lineRule="auto"/>
        <w:rPr>
          <w:b/>
          <w:sz w:val="21"/>
          <w:szCs w:val="21"/>
        </w:rPr>
      </w:pPr>
    </w:p>
    <w:p>
      <w:pPr>
        <w:pStyle w:val="13"/>
        <w:spacing w:before="12" w:line="360" w:lineRule="auto"/>
        <w:rPr>
          <w:b/>
          <w:sz w:val="21"/>
          <w:szCs w:val="21"/>
        </w:rPr>
      </w:pPr>
    </w:p>
    <w:p>
      <w:pPr>
        <w:pStyle w:val="13"/>
        <w:tabs>
          <w:tab w:val="left" w:pos="1420"/>
          <w:tab w:val="left" w:pos="3580"/>
          <w:tab w:val="left" w:pos="4115"/>
          <w:tab w:val="left" w:pos="4901"/>
          <w:tab w:val="left" w:pos="6101"/>
          <w:tab w:val="left" w:pos="6396"/>
          <w:tab w:val="left" w:pos="6516"/>
        </w:tabs>
        <w:spacing w:line="360" w:lineRule="auto"/>
        <w:ind w:left="700" w:right="2368"/>
        <w:rPr>
          <w:sz w:val="21"/>
          <w:szCs w:val="21"/>
        </w:rPr>
      </w:pPr>
      <w:r>
        <w:rPr>
          <w:sz w:val="21"/>
          <w:szCs w:val="21"/>
        </w:rPr>
        <w:t>单位名称：</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单位性质：</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地</w:t>
      </w:r>
      <w:r>
        <w:rPr>
          <w:sz w:val="21"/>
          <w:szCs w:val="21"/>
        </w:rPr>
        <w:tab/>
      </w:r>
      <w:r>
        <w:rPr>
          <w:sz w:val="21"/>
          <w:szCs w:val="21"/>
        </w:rPr>
        <w:t>址：</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成立时间：</w:t>
      </w:r>
      <w:r>
        <w:rPr>
          <w:sz w:val="21"/>
          <w:szCs w:val="21"/>
          <w:u w:val="single"/>
        </w:rPr>
        <w:t xml:space="preserve"> </w:t>
      </w:r>
      <w:r>
        <w:rPr>
          <w:sz w:val="21"/>
          <w:szCs w:val="21"/>
          <w:u w:val="single"/>
        </w:rPr>
        <w:tab/>
      </w:r>
      <w:r>
        <w:rPr>
          <w:sz w:val="21"/>
          <w:szCs w:val="21"/>
        </w:rPr>
        <w:t>年</w:t>
      </w:r>
      <w:r>
        <w:rPr>
          <w:sz w:val="21"/>
          <w:szCs w:val="21"/>
          <w:u w:val="single"/>
        </w:rPr>
        <w:t xml:space="preserve"> </w:t>
      </w:r>
      <w:r>
        <w:rPr>
          <w:sz w:val="21"/>
          <w:szCs w:val="21"/>
          <w:u w:val="single"/>
        </w:rPr>
        <w:tab/>
      </w:r>
      <w:r>
        <w:rPr>
          <w:sz w:val="21"/>
          <w:szCs w:val="21"/>
          <w:u w:val="single"/>
        </w:rPr>
        <w:tab/>
      </w:r>
      <w:r>
        <w:rPr>
          <w:sz w:val="21"/>
          <w:szCs w:val="21"/>
        </w:rPr>
        <w:t>月</w:t>
      </w:r>
      <w:r>
        <w:rPr>
          <w:sz w:val="21"/>
          <w:szCs w:val="21"/>
          <w:u w:val="single"/>
        </w:rPr>
        <w:t xml:space="preserve"> </w:t>
      </w:r>
      <w:r>
        <w:rPr>
          <w:sz w:val="21"/>
          <w:szCs w:val="21"/>
          <w:u w:val="single"/>
        </w:rPr>
        <w:tab/>
      </w:r>
      <w:r>
        <w:rPr>
          <w:sz w:val="21"/>
          <w:szCs w:val="21"/>
        </w:rPr>
        <w:t>日经营期限：</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姓</w:t>
      </w:r>
      <w:r>
        <w:rPr>
          <w:sz w:val="21"/>
          <w:szCs w:val="21"/>
        </w:rPr>
        <w:tab/>
      </w:r>
      <w:r>
        <w:rPr>
          <w:sz w:val="21"/>
          <w:szCs w:val="21"/>
        </w:rPr>
        <w:t>名：</w:t>
      </w:r>
      <w:r>
        <w:rPr>
          <w:sz w:val="21"/>
          <w:szCs w:val="21"/>
          <w:u w:val="single"/>
        </w:rPr>
        <w:t xml:space="preserve"> </w:t>
      </w:r>
      <w:r>
        <w:rPr>
          <w:sz w:val="21"/>
          <w:szCs w:val="21"/>
          <w:u w:val="single"/>
        </w:rPr>
        <w:tab/>
      </w:r>
      <w:r>
        <w:rPr>
          <w:sz w:val="21"/>
          <w:szCs w:val="21"/>
          <w:u w:val="single"/>
        </w:rPr>
        <w:tab/>
      </w:r>
      <w:r>
        <w:rPr>
          <w:sz w:val="21"/>
          <w:szCs w:val="21"/>
        </w:rPr>
        <w:t>性别：</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年</w:t>
      </w:r>
      <w:r>
        <w:rPr>
          <w:sz w:val="21"/>
          <w:szCs w:val="21"/>
        </w:rPr>
        <w:tab/>
      </w:r>
      <w:r>
        <w:rPr>
          <w:sz w:val="21"/>
          <w:szCs w:val="21"/>
        </w:rPr>
        <w:t>龄：</w:t>
      </w:r>
      <w:r>
        <w:rPr>
          <w:sz w:val="21"/>
          <w:szCs w:val="21"/>
          <w:u w:val="single"/>
        </w:rPr>
        <w:t xml:space="preserve"> </w:t>
      </w:r>
      <w:r>
        <w:rPr>
          <w:sz w:val="21"/>
          <w:szCs w:val="21"/>
          <w:u w:val="single"/>
        </w:rPr>
        <w:tab/>
      </w:r>
      <w:r>
        <w:rPr>
          <w:sz w:val="21"/>
          <w:szCs w:val="21"/>
          <w:u w:val="single"/>
        </w:rPr>
        <w:tab/>
      </w:r>
      <w:r>
        <w:rPr>
          <w:sz w:val="21"/>
          <w:szCs w:val="21"/>
        </w:rPr>
        <w:t>职务：</w:t>
      </w:r>
      <w:r>
        <w:rPr>
          <w:sz w:val="21"/>
          <w:szCs w:val="21"/>
          <w:u w:val="single"/>
        </w:rPr>
        <w:t xml:space="preserve"> </w:t>
      </w:r>
      <w:r>
        <w:rPr>
          <w:sz w:val="21"/>
          <w:szCs w:val="21"/>
          <w:u w:val="single"/>
        </w:rPr>
        <w:tab/>
      </w:r>
      <w:r>
        <w:rPr>
          <w:sz w:val="21"/>
          <w:szCs w:val="21"/>
          <w:u w:val="single"/>
        </w:rPr>
        <w:tab/>
      </w:r>
      <w:r>
        <w:rPr>
          <w:sz w:val="21"/>
          <w:szCs w:val="21"/>
          <w:u w:val="single"/>
        </w:rPr>
        <w:tab/>
      </w:r>
    </w:p>
    <w:p>
      <w:pPr>
        <w:pStyle w:val="13"/>
        <w:tabs>
          <w:tab w:val="left" w:pos="1660"/>
          <w:tab w:val="left" w:pos="2140"/>
          <w:tab w:val="left" w:pos="2500"/>
          <w:tab w:val="left" w:pos="5501"/>
        </w:tabs>
        <w:spacing w:line="360" w:lineRule="auto"/>
        <w:ind w:left="700"/>
        <w:rPr>
          <w:sz w:val="21"/>
          <w:szCs w:val="21"/>
        </w:rPr>
      </w:pPr>
      <w:r>
        <w:rPr>
          <w:sz w:val="21"/>
          <w:szCs w:val="21"/>
          <w:u w:val="single"/>
        </w:rPr>
        <w:t xml:space="preserve"> </w:t>
      </w:r>
      <w:r>
        <w:rPr>
          <w:sz w:val="21"/>
          <w:szCs w:val="21"/>
          <w:u w:val="single"/>
        </w:rPr>
        <w:tab/>
      </w:r>
      <w:r>
        <w:rPr>
          <w:sz w:val="21"/>
          <w:szCs w:val="21"/>
        </w:rPr>
        <w:t>系</w:t>
      </w:r>
      <w:r>
        <w:rPr>
          <w:sz w:val="21"/>
          <w:szCs w:val="21"/>
        </w:rPr>
        <w:tab/>
      </w:r>
      <w:r>
        <w:rPr>
          <w:sz w:val="21"/>
          <w:szCs w:val="21"/>
          <w:u w:val="single"/>
        </w:rPr>
        <w:t xml:space="preserve"> </w:t>
      </w:r>
      <w:r>
        <w:rPr>
          <w:sz w:val="21"/>
          <w:szCs w:val="21"/>
          <w:u w:val="single"/>
        </w:rPr>
        <w:tab/>
      </w:r>
      <w:r>
        <w:rPr>
          <w:sz w:val="21"/>
          <w:szCs w:val="21"/>
          <w:u w:val="single"/>
        </w:rPr>
        <w:t>（供应商单位名称）</w:t>
      </w:r>
      <w:r>
        <w:rPr>
          <w:sz w:val="21"/>
          <w:szCs w:val="21"/>
          <w:u w:val="single"/>
        </w:rPr>
        <w:tab/>
      </w:r>
      <w:r>
        <w:rPr>
          <w:sz w:val="21"/>
          <w:szCs w:val="21"/>
        </w:rPr>
        <w:t>的法定代表人。</w:t>
      </w:r>
    </w:p>
    <w:p>
      <w:pPr>
        <w:pStyle w:val="13"/>
        <w:spacing w:line="360" w:lineRule="auto"/>
        <w:rPr>
          <w:sz w:val="21"/>
          <w:szCs w:val="21"/>
        </w:rPr>
      </w:pPr>
    </w:p>
    <w:p>
      <w:pPr>
        <w:pStyle w:val="13"/>
        <w:spacing w:line="360" w:lineRule="auto"/>
        <w:rPr>
          <w:sz w:val="21"/>
          <w:szCs w:val="21"/>
        </w:rPr>
      </w:pPr>
    </w:p>
    <w:p>
      <w:pPr>
        <w:pStyle w:val="13"/>
        <w:spacing w:line="360" w:lineRule="auto"/>
        <w:rPr>
          <w:sz w:val="21"/>
          <w:szCs w:val="21"/>
        </w:rPr>
      </w:pPr>
    </w:p>
    <w:p>
      <w:pPr>
        <w:pStyle w:val="13"/>
        <w:spacing w:before="2" w:line="360" w:lineRule="auto"/>
        <w:rPr>
          <w:sz w:val="21"/>
          <w:szCs w:val="21"/>
        </w:rPr>
      </w:pPr>
    </w:p>
    <w:p>
      <w:pPr>
        <w:pStyle w:val="13"/>
        <w:spacing w:before="1" w:line="360" w:lineRule="auto"/>
        <w:ind w:left="880"/>
        <w:rPr>
          <w:sz w:val="21"/>
          <w:szCs w:val="21"/>
        </w:rPr>
      </w:pPr>
      <w:r>
        <w:rPr>
          <w:sz w:val="21"/>
          <w:szCs w:val="21"/>
        </w:rPr>
        <w:t>特此证明。</w:t>
      </w:r>
    </w:p>
    <w:p>
      <w:pPr>
        <w:pStyle w:val="13"/>
        <w:spacing w:line="360" w:lineRule="auto"/>
        <w:rPr>
          <w:sz w:val="21"/>
          <w:szCs w:val="21"/>
        </w:rPr>
      </w:pPr>
    </w:p>
    <w:p>
      <w:pPr>
        <w:pStyle w:val="13"/>
        <w:spacing w:line="360" w:lineRule="auto"/>
        <w:rPr>
          <w:sz w:val="21"/>
          <w:szCs w:val="21"/>
        </w:rPr>
      </w:pPr>
    </w:p>
    <w:p>
      <w:pPr>
        <w:pStyle w:val="13"/>
        <w:spacing w:line="360" w:lineRule="auto"/>
        <w:rPr>
          <w:sz w:val="21"/>
          <w:szCs w:val="21"/>
        </w:rPr>
      </w:pPr>
    </w:p>
    <w:p>
      <w:pPr>
        <w:pStyle w:val="13"/>
        <w:spacing w:line="360" w:lineRule="auto"/>
        <w:rPr>
          <w:sz w:val="21"/>
          <w:szCs w:val="21"/>
        </w:rPr>
      </w:pPr>
    </w:p>
    <w:p>
      <w:pPr>
        <w:pStyle w:val="13"/>
        <w:spacing w:line="360" w:lineRule="auto"/>
        <w:rPr>
          <w:sz w:val="21"/>
          <w:szCs w:val="21"/>
        </w:rPr>
      </w:pPr>
    </w:p>
    <w:p>
      <w:pPr>
        <w:pStyle w:val="13"/>
        <w:spacing w:line="360" w:lineRule="auto"/>
        <w:rPr>
          <w:sz w:val="21"/>
          <w:szCs w:val="21"/>
        </w:rPr>
      </w:pPr>
    </w:p>
    <w:p>
      <w:pPr>
        <w:pStyle w:val="13"/>
        <w:spacing w:line="360" w:lineRule="auto"/>
        <w:rPr>
          <w:sz w:val="21"/>
          <w:szCs w:val="21"/>
        </w:rPr>
      </w:pPr>
    </w:p>
    <w:p>
      <w:pPr>
        <w:pStyle w:val="13"/>
        <w:tabs>
          <w:tab w:val="left" w:pos="5501"/>
          <w:tab w:val="left" w:pos="8556"/>
        </w:tabs>
        <w:spacing w:before="195" w:line="360" w:lineRule="auto"/>
        <w:ind w:left="4061" w:right="327"/>
        <w:rPr>
          <w:sz w:val="21"/>
          <w:szCs w:val="21"/>
          <w:u w:val="single"/>
        </w:rPr>
      </w:pPr>
      <w:r>
        <w:rPr>
          <w:rFonts w:hint="eastAsia"/>
          <w:sz w:val="21"/>
          <w:szCs w:val="21"/>
          <w:lang w:eastAsia="zh-CN"/>
        </w:rPr>
        <w:t>供应商盖章</w:t>
      </w:r>
      <w:r>
        <w:rPr>
          <w:sz w:val="21"/>
          <w:szCs w:val="21"/>
        </w:rPr>
        <w:t>：</w:t>
      </w:r>
      <w:r>
        <w:rPr>
          <w:sz w:val="21"/>
          <w:szCs w:val="21"/>
          <w:u w:val="single"/>
        </w:rPr>
        <w:t xml:space="preserve"> </w:t>
      </w:r>
      <w:r>
        <w:rPr>
          <w:sz w:val="21"/>
          <w:szCs w:val="21"/>
          <w:u w:val="single"/>
        </w:rPr>
        <w:tab/>
      </w:r>
      <w:r>
        <w:rPr>
          <w:rFonts w:hint="eastAsia"/>
          <w:sz w:val="21"/>
          <w:szCs w:val="21"/>
          <w:u w:val="single"/>
          <w:lang w:val="en-US" w:eastAsia="zh-CN"/>
        </w:rPr>
        <w:t xml:space="preserve">       </w:t>
      </w:r>
      <w:r>
        <w:rPr>
          <w:sz w:val="21"/>
          <w:szCs w:val="21"/>
          <w:u w:val="single"/>
        </w:rPr>
        <w:t xml:space="preserve"> </w:t>
      </w:r>
    </w:p>
    <w:p>
      <w:pPr>
        <w:pStyle w:val="13"/>
        <w:tabs>
          <w:tab w:val="left" w:pos="5501"/>
          <w:tab w:val="left" w:pos="8556"/>
        </w:tabs>
        <w:spacing w:before="195" w:line="360" w:lineRule="auto"/>
        <w:ind w:left="4061" w:right="327" w:firstLine="420" w:firstLineChars="200"/>
        <w:rPr>
          <w:sz w:val="21"/>
          <w:szCs w:val="21"/>
        </w:rPr>
        <w:sectPr>
          <w:pgSz w:w="11910" w:h="16840"/>
          <w:pgMar w:top="1380" w:right="1440" w:bottom="1580" w:left="1580" w:header="890" w:footer="1363" w:gutter="0"/>
          <w:pgNumType w:fmt="decimal"/>
          <w:cols w:space="720" w:num="1"/>
        </w:sectPr>
      </w:pPr>
      <w:r>
        <w:rPr>
          <w:sz w:val="21"/>
          <w:szCs w:val="21"/>
        </w:rPr>
        <w:t>日期：</w:t>
      </w:r>
      <w:r>
        <w:rPr>
          <w:sz w:val="21"/>
          <w:szCs w:val="21"/>
          <w:u w:val="single"/>
        </w:rPr>
        <w:t xml:space="preserve"> </w:t>
      </w:r>
      <w:r>
        <w:rPr>
          <w:sz w:val="21"/>
          <w:szCs w:val="21"/>
          <w:u w:val="single"/>
        </w:rPr>
        <w:tab/>
      </w:r>
    </w:p>
    <w:p>
      <w:pPr>
        <w:pStyle w:val="13"/>
        <w:spacing w:before="8" w:line="360" w:lineRule="auto"/>
        <w:rPr>
          <w:strike/>
          <w:color w:val="FF0000"/>
          <w:sz w:val="21"/>
          <w:szCs w:val="21"/>
        </w:rPr>
      </w:pPr>
    </w:p>
    <w:p>
      <w:pPr>
        <w:pStyle w:val="8"/>
        <w:keepNext w:val="0"/>
        <w:keepLines w:val="0"/>
        <w:autoSpaceDE w:val="0"/>
        <w:autoSpaceDN w:val="0"/>
        <w:spacing w:before="0" w:after="0" w:line="240" w:lineRule="auto"/>
        <w:jc w:val="center"/>
        <w:rPr>
          <w:rFonts w:ascii="宋体" w:hAnsi="宋体" w:cs="宋体"/>
          <w:sz w:val="24"/>
          <w:szCs w:val="24"/>
          <w:lang w:bidi="zh-CN"/>
        </w:rPr>
      </w:pPr>
      <w:r>
        <w:rPr>
          <w:rFonts w:hint="eastAsia" w:ascii="宋体" w:hAnsi="宋体" w:cs="宋体"/>
          <w:sz w:val="24"/>
          <w:szCs w:val="24"/>
          <w:lang w:bidi="zh-CN"/>
        </w:rPr>
        <w:t>八</w:t>
      </w:r>
      <w:r>
        <w:rPr>
          <w:rFonts w:ascii="宋体" w:hAnsi="宋体" w:cs="宋体"/>
          <w:sz w:val="24"/>
          <w:szCs w:val="24"/>
          <w:lang w:bidi="zh-CN"/>
        </w:rPr>
        <w:t>、联合体协议</w:t>
      </w:r>
    </w:p>
    <w:p>
      <w:pPr>
        <w:pStyle w:val="13"/>
        <w:spacing w:before="10" w:line="360" w:lineRule="auto"/>
        <w:rPr>
          <w:b/>
          <w:sz w:val="21"/>
          <w:szCs w:val="21"/>
        </w:rPr>
      </w:pPr>
    </w:p>
    <w:p>
      <w:pPr>
        <w:spacing w:before="120" w:beforeLines="50" w:after="120" w:afterLines="50" w:line="360" w:lineRule="auto"/>
        <w:ind w:firstLine="400" w:firstLineChars="200"/>
        <w:rPr>
          <w:sz w:val="21"/>
          <w:szCs w:val="21"/>
        </w:rPr>
      </w:pPr>
      <w:r>
        <w:rPr>
          <w:b/>
          <w:w w:val="95"/>
          <w:sz w:val="21"/>
          <w:szCs w:val="21"/>
        </w:rPr>
        <w:t>（不允许联合体参加</w:t>
      </w:r>
      <w:r>
        <w:rPr>
          <w:rFonts w:hint="eastAsia"/>
          <w:b/>
          <w:w w:val="95"/>
          <w:sz w:val="21"/>
          <w:szCs w:val="21"/>
          <w:lang w:eastAsia="zh-CN"/>
        </w:rPr>
        <w:t>磋商</w:t>
      </w:r>
      <w:r>
        <w:rPr>
          <w:b/>
          <w:w w:val="95"/>
          <w:sz w:val="21"/>
          <w:szCs w:val="21"/>
        </w:rPr>
        <w:t>或未组成联合体的，不需此件；允许联合体参加</w:t>
      </w:r>
      <w:r>
        <w:rPr>
          <w:rFonts w:hint="eastAsia"/>
          <w:b/>
          <w:w w:val="95"/>
          <w:sz w:val="21"/>
          <w:szCs w:val="21"/>
          <w:lang w:eastAsia="zh-CN"/>
        </w:rPr>
        <w:t>磋商</w:t>
      </w:r>
      <w:r>
        <w:rPr>
          <w:b/>
          <w:w w:val="95"/>
          <w:sz w:val="21"/>
          <w:szCs w:val="21"/>
        </w:rPr>
        <w:t>且</w:t>
      </w:r>
      <w:r>
        <w:rPr>
          <w:b/>
          <w:sz w:val="21"/>
          <w:szCs w:val="21"/>
        </w:rPr>
        <w:t>供应商为联合体参加</w:t>
      </w:r>
      <w:r>
        <w:rPr>
          <w:rFonts w:hint="eastAsia"/>
          <w:b/>
          <w:sz w:val="21"/>
          <w:szCs w:val="21"/>
          <w:lang w:eastAsia="zh-CN"/>
        </w:rPr>
        <w:t>磋商</w:t>
      </w:r>
      <w:r>
        <w:rPr>
          <w:b/>
          <w:sz w:val="21"/>
          <w:szCs w:val="21"/>
        </w:rPr>
        <w:t>的，请将此件加盖公章后制成扫描件上传）</w:t>
      </w:r>
    </w:p>
    <w:p>
      <w:pPr>
        <w:pStyle w:val="13"/>
        <w:tabs>
          <w:tab w:val="left" w:pos="5575"/>
        </w:tabs>
        <w:spacing w:before="171" w:line="360" w:lineRule="auto"/>
        <w:ind w:left="654" w:right="3068"/>
        <w:rPr>
          <w:sz w:val="21"/>
          <w:szCs w:val="21"/>
        </w:rPr>
      </w:pPr>
      <w:r>
        <w:rPr>
          <w:sz w:val="21"/>
          <w:szCs w:val="21"/>
        </w:rPr>
        <w:t>联合体成员一名称：</w:t>
      </w:r>
      <w:r>
        <w:rPr>
          <w:sz w:val="21"/>
          <w:szCs w:val="21"/>
          <w:u w:val="single"/>
        </w:rPr>
        <w:t xml:space="preserve"> </w:t>
      </w:r>
      <w:r>
        <w:rPr>
          <w:sz w:val="21"/>
          <w:szCs w:val="21"/>
          <w:u w:val="single"/>
        </w:rPr>
        <w:tab/>
      </w:r>
      <w:r>
        <w:rPr>
          <w:sz w:val="21"/>
          <w:szCs w:val="21"/>
        </w:rPr>
        <w:t>； 联合体成员二名称：</w:t>
      </w:r>
      <w:r>
        <w:rPr>
          <w:sz w:val="21"/>
          <w:szCs w:val="21"/>
          <w:u w:val="single"/>
        </w:rPr>
        <w:t xml:space="preserve"> </w:t>
      </w:r>
      <w:r>
        <w:rPr>
          <w:sz w:val="21"/>
          <w:szCs w:val="21"/>
          <w:u w:val="single"/>
        </w:rPr>
        <w:tab/>
      </w:r>
      <w:r>
        <w:rPr>
          <w:sz w:val="21"/>
          <w:szCs w:val="21"/>
        </w:rPr>
        <w:t>；</w:t>
      </w:r>
    </w:p>
    <w:p>
      <w:pPr>
        <w:pStyle w:val="13"/>
        <w:spacing w:before="161" w:line="360" w:lineRule="auto"/>
        <w:ind w:left="220" w:right="240" w:firstLine="434"/>
        <w:rPr>
          <w:sz w:val="21"/>
          <w:szCs w:val="21"/>
        </w:rPr>
      </w:pPr>
      <w:r>
        <w:rPr>
          <w:sz w:val="21"/>
          <w:szCs w:val="21"/>
        </w:rPr>
        <w:t>上述各成员单位经过友好协商，自愿组成联合体，共同参加本项目的</w:t>
      </w:r>
      <w:r>
        <w:rPr>
          <w:rFonts w:hint="eastAsia"/>
          <w:sz w:val="21"/>
          <w:szCs w:val="21"/>
          <w:lang w:eastAsia="zh-CN"/>
        </w:rPr>
        <w:t>磋商</w:t>
      </w:r>
      <w:r>
        <w:rPr>
          <w:sz w:val="21"/>
          <w:szCs w:val="21"/>
        </w:rPr>
        <w:t>， 现就联合体参加</w:t>
      </w:r>
      <w:r>
        <w:rPr>
          <w:rFonts w:hint="eastAsia"/>
          <w:sz w:val="21"/>
          <w:szCs w:val="21"/>
          <w:lang w:eastAsia="zh-CN"/>
        </w:rPr>
        <w:t>磋商</w:t>
      </w:r>
      <w:r>
        <w:rPr>
          <w:sz w:val="21"/>
          <w:szCs w:val="21"/>
        </w:rPr>
        <w:t>事宜订立如下协议：</w:t>
      </w:r>
    </w:p>
    <w:p>
      <w:pPr>
        <w:pStyle w:val="39"/>
        <w:numPr>
          <w:ilvl w:val="0"/>
          <w:numId w:val="35"/>
        </w:numPr>
        <w:tabs>
          <w:tab w:val="left" w:pos="2815"/>
          <w:tab w:val="left" w:pos="2816"/>
        </w:tabs>
        <w:spacing w:before="1" w:line="360" w:lineRule="auto"/>
        <w:ind w:hanging="2162"/>
        <w:rPr>
          <w:sz w:val="21"/>
          <w:szCs w:val="21"/>
        </w:rPr>
      </w:pPr>
      <w:r>
        <w:rPr>
          <w:sz w:val="21"/>
          <w:szCs w:val="21"/>
          <w:lang w:val="en-US" w:bidi="ar-SA"/>
        </w:rPr>
        <mc:AlternateContent>
          <mc:Choice Requires="wps">
            <w:drawing>
              <wp:anchor distT="0" distB="0" distL="114300" distR="114300" simplePos="0" relativeHeight="251661312" behindDoc="0" locked="0" layoutInCell="1" allowOverlap="1">
                <wp:simplePos x="0" y="0"/>
                <wp:positionH relativeFrom="page">
                  <wp:posOffset>1571625</wp:posOffset>
                </wp:positionH>
                <wp:positionV relativeFrom="paragraph">
                  <wp:posOffset>178435</wp:posOffset>
                </wp:positionV>
                <wp:extent cx="1219200" cy="0"/>
                <wp:effectExtent l="0" t="0" r="0" b="0"/>
                <wp:wrapNone/>
                <wp:docPr id="13" name="直接连接符 13"/>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123.75pt;margin-top:14.05pt;height:0pt;width:96pt;mso-position-horizontal-relative:page;z-index:251661312;mso-width-relative:page;mso-height-relative:page;" filled="f" stroked="t" coordsize="21600,21600" o:gfxdata="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SdluD1gAAAAkBAAAPAAAAAAAAAAEAIAAAACIAAABkcnMvZG93bnJldi54bWxQSwECFAAU&#10;AAAACACHTuJAHeWjhPMBAADTAwAADgAAAAAAAAABACAAAAAlAQAAZHJzL2Uyb0RvYy54bWxQSwUG&#10;AAAAAAYABgBZAQAAigUAAAAA&#10;">
                <v:fill on="f" focussize="0,0"/>
                <v:stroke weight="0.6pt" color="#000000" joinstyle="round"/>
                <v:imagedata o:title=""/>
                <o:lock v:ext="edit" aspectratio="f"/>
              </v:line>
            </w:pict>
          </mc:Fallback>
        </mc:AlternateContent>
      </w:r>
      <w:r>
        <w:rPr>
          <w:sz w:val="21"/>
          <w:szCs w:val="21"/>
        </w:rPr>
        <w:t>（某成员单位名称）为联合体牵头人。</w:t>
      </w:r>
    </w:p>
    <w:p>
      <w:pPr>
        <w:pStyle w:val="39"/>
        <w:numPr>
          <w:ilvl w:val="0"/>
          <w:numId w:val="35"/>
        </w:numPr>
        <w:tabs>
          <w:tab w:val="left" w:pos="898"/>
        </w:tabs>
        <w:spacing w:before="160" w:line="360" w:lineRule="auto"/>
        <w:ind w:left="220" w:right="237" w:firstLine="434"/>
        <w:rPr>
          <w:sz w:val="21"/>
          <w:szCs w:val="21"/>
        </w:rPr>
      </w:pPr>
      <w:r>
        <w:rPr>
          <w:sz w:val="21"/>
          <w:szCs w:val="21"/>
        </w:rPr>
        <w:t>在本项目</w:t>
      </w:r>
      <w:r>
        <w:rPr>
          <w:rFonts w:hint="eastAsia"/>
          <w:sz w:val="21"/>
          <w:szCs w:val="21"/>
          <w:lang w:eastAsia="zh-CN"/>
        </w:rPr>
        <w:t>磋商</w:t>
      </w:r>
      <w:r>
        <w:rPr>
          <w:sz w:val="21"/>
          <w:szCs w:val="21"/>
        </w:rPr>
        <w:t>阶段，联合体牵头人负责</w:t>
      </w:r>
      <w:r>
        <w:rPr>
          <w:rFonts w:hint="eastAsia"/>
          <w:sz w:val="21"/>
          <w:szCs w:val="21"/>
          <w:lang w:eastAsia="zh-CN"/>
        </w:rPr>
        <w:t>磋商</w:t>
      </w:r>
      <w:r>
        <w:rPr>
          <w:sz w:val="21"/>
          <w:szCs w:val="21"/>
        </w:rPr>
        <w:t>项目的一切组织、协调工作， 并授权代理人以联合体的名义参加项目的</w:t>
      </w:r>
      <w:r>
        <w:rPr>
          <w:rFonts w:hint="eastAsia"/>
          <w:sz w:val="21"/>
          <w:szCs w:val="21"/>
          <w:lang w:eastAsia="zh-CN"/>
        </w:rPr>
        <w:t>磋商</w:t>
      </w:r>
      <w:r>
        <w:rPr>
          <w:sz w:val="21"/>
          <w:szCs w:val="21"/>
        </w:rPr>
        <w:t>，代理人在</w:t>
      </w:r>
      <w:r>
        <w:rPr>
          <w:rFonts w:hint="eastAsia"/>
          <w:sz w:val="21"/>
          <w:szCs w:val="21"/>
          <w:lang w:eastAsia="zh-CN"/>
        </w:rPr>
        <w:t>磋商</w:t>
      </w:r>
      <w:r>
        <w:rPr>
          <w:sz w:val="21"/>
          <w:szCs w:val="21"/>
        </w:rPr>
        <w:t>、合同签订过程中所签署的一切文件和处理与本次</w:t>
      </w:r>
      <w:r>
        <w:rPr>
          <w:rFonts w:hint="eastAsia"/>
          <w:sz w:val="21"/>
          <w:szCs w:val="21"/>
          <w:lang w:eastAsia="zh-CN"/>
        </w:rPr>
        <w:t>磋商</w:t>
      </w:r>
      <w:r>
        <w:rPr>
          <w:sz w:val="21"/>
          <w:szCs w:val="21"/>
        </w:rPr>
        <w:t>有关的一切事务，联合体各方均予以承认并承担法律责任。联合体成交后，联合体各方共同与采购人签订合同，就本项目对采购人承担连带责任。</w:t>
      </w:r>
    </w:p>
    <w:p>
      <w:pPr>
        <w:pStyle w:val="39"/>
        <w:numPr>
          <w:ilvl w:val="0"/>
          <w:numId w:val="35"/>
        </w:numPr>
        <w:tabs>
          <w:tab w:val="left" w:pos="902"/>
        </w:tabs>
        <w:spacing w:before="4" w:line="360" w:lineRule="auto"/>
        <w:ind w:left="220" w:right="360" w:firstLine="434"/>
        <w:rPr>
          <w:sz w:val="21"/>
          <w:szCs w:val="21"/>
        </w:rPr>
      </w:pPr>
      <w:r>
        <w:rPr>
          <w:sz w:val="21"/>
          <w:szCs w:val="21"/>
        </w:rPr>
        <w:t>联合体各成员单位内部的职责分工及各方负责内容的合同金额占总合同金额的百分比如下：</w:t>
      </w:r>
    </w:p>
    <w:p>
      <w:pPr>
        <w:pStyle w:val="13"/>
        <w:tabs>
          <w:tab w:val="left" w:pos="3580"/>
          <w:tab w:val="left" w:pos="3998"/>
          <w:tab w:val="left" w:pos="5902"/>
        </w:tabs>
        <w:spacing w:before="1" w:line="360" w:lineRule="auto"/>
        <w:ind w:left="220" w:right="359" w:firstLine="434"/>
        <w:rPr>
          <w:sz w:val="21"/>
          <w:szCs w:val="21"/>
        </w:rPr>
      </w:pPr>
      <w:r>
        <w:rPr>
          <w:sz w:val="21"/>
          <w:szCs w:val="21"/>
          <w:lang w:val="en-US" w:bidi="ar-SA"/>
        </w:rPr>
        <mc:AlternateContent>
          <mc:Choice Requires="wps">
            <w:drawing>
              <wp:anchor distT="0" distB="0" distL="114300" distR="114300" simplePos="0" relativeHeight="251660288" behindDoc="1" locked="0" layoutInCell="1" allowOverlap="1">
                <wp:simplePos x="0" y="0"/>
                <wp:positionH relativeFrom="page">
                  <wp:posOffset>2780665</wp:posOffset>
                </wp:positionH>
                <wp:positionV relativeFrom="paragraph">
                  <wp:posOffset>178435</wp:posOffset>
                </wp:positionV>
                <wp:extent cx="762000" cy="0"/>
                <wp:effectExtent l="0" t="0" r="0" b="0"/>
                <wp:wrapNone/>
                <wp:docPr id="12" name="直接连接符 12"/>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218.95pt;margin-top:14.05pt;height:0pt;width:60pt;mso-position-horizontal-relative:page;z-index:-251656192;mso-width-relative:page;mso-height-relative:page;" filled="f" stroked="t" coordsize="21600,21600" o:gfxdata="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1MNwr9YAAAAJAQAADwAAAAAAAAABACAAAAAiAAAAZHJzL2Rvd25yZXYueG1sUEsBAhQAFAAAAAgA&#10;h07iQBvvv+XuAQAA0gMAAA4AAAAAAAAAAQAgAAAAJQEAAGRycy9lMm9Eb2MueG1sUEsFBgAAAAAG&#10;AAYAWQEAAIUFAAAAAA==&#10;">
                <v:fill on="f" focussize="0,0"/>
                <v:stroke weight="0.6pt" color="#000000" joinstyle="round"/>
                <v:imagedata o:title=""/>
                <o:lock v:ext="edit" aspectratio="f"/>
              </v:line>
            </w:pict>
          </mc:Fallback>
        </mc:AlternateContent>
      </w:r>
      <w:r>
        <w:rPr>
          <w:sz w:val="21"/>
          <w:szCs w:val="21"/>
        </w:rPr>
        <w:t>联合体成员一名称：</w:t>
      </w:r>
      <w:r>
        <w:rPr>
          <w:sz w:val="21"/>
          <w:szCs w:val="21"/>
        </w:rPr>
        <w:tab/>
      </w:r>
      <w:r>
        <w:rPr>
          <w:sz w:val="21"/>
          <w:szCs w:val="21"/>
        </w:rPr>
        <w:tab/>
      </w:r>
      <w:r>
        <w:rPr>
          <w:sz w:val="21"/>
          <w:szCs w:val="21"/>
        </w:rPr>
        <w:t>，承担</w:t>
      </w:r>
      <w:r>
        <w:rPr>
          <w:sz w:val="21"/>
          <w:szCs w:val="21"/>
          <w:u w:val="single"/>
        </w:rPr>
        <w:t xml:space="preserve"> </w:t>
      </w:r>
      <w:r>
        <w:rPr>
          <w:sz w:val="21"/>
          <w:szCs w:val="21"/>
          <w:u w:val="single"/>
        </w:rPr>
        <w:tab/>
      </w:r>
      <w:r>
        <w:rPr>
          <w:sz w:val="21"/>
          <w:szCs w:val="21"/>
        </w:rPr>
        <w:t>工作，负责内容的合同金额占总合同金额的百分比：</w:t>
      </w:r>
      <w:r>
        <w:rPr>
          <w:sz w:val="21"/>
          <w:szCs w:val="21"/>
          <w:u w:val="single"/>
        </w:rPr>
        <w:t xml:space="preserve"> </w:t>
      </w:r>
      <w:r>
        <w:rPr>
          <w:sz w:val="21"/>
          <w:szCs w:val="21"/>
          <w:u w:val="single"/>
        </w:rPr>
        <w:tab/>
      </w:r>
      <w:r>
        <w:rPr>
          <w:sz w:val="21"/>
          <w:szCs w:val="21"/>
        </w:rPr>
        <w:t>%；</w:t>
      </w:r>
    </w:p>
    <w:p>
      <w:pPr>
        <w:pStyle w:val="13"/>
        <w:tabs>
          <w:tab w:val="left" w:pos="3580"/>
          <w:tab w:val="left" w:pos="3998"/>
          <w:tab w:val="left" w:pos="5902"/>
        </w:tabs>
        <w:spacing w:before="1" w:line="360" w:lineRule="auto"/>
        <w:ind w:left="220" w:right="359" w:firstLine="434"/>
        <w:rPr>
          <w:sz w:val="21"/>
          <w:szCs w:val="21"/>
        </w:rPr>
      </w:pPr>
      <w:r>
        <w:rPr>
          <w:sz w:val="21"/>
          <w:szCs w:val="21"/>
        </w:rPr>
        <w:t>联合体成员二名称：</w:t>
      </w:r>
      <w:r>
        <w:rPr>
          <w:sz w:val="21"/>
          <w:szCs w:val="21"/>
          <w:u w:val="single"/>
        </w:rPr>
        <w:t xml:space="preserve"> </w:t>
      </w:r>
      <w:r>
        <w:rPr>
          <w:sz w:val="21"/>
          <w:szCs w:val="21"/>
          <w:u w:val="single"/>
        </w:rPr>
        <w:tab/>
      </w:r>
      <w:r>
        <w:rPr>
          <w:sz w:val="21"/>
          <w:szCs w:val="21"/>
          <w:u w:val="single"/>
        </w:rPr>
        <w:tab/>
      </w:r>
      <w:r>
        <w:rPr>
          <w:sz w:val="21"/>
          <w:szCs w:val="21"/>
        </w:rPr>
        <w:t>，承担</w:t>
      </w:r>
      <w:r>
        <w:rPr>
          <w:sz w:val="21"/>
          <w:szCs w:val="21"/>
          <w:u w:val="single"/>
        </w:rPr>
        <w:t xml:space="preserve"> </w:t>
      </w:r>
      <w:r>
        <w:rPr>
          <w:sz w:val="21"/>
          <w:szCs w:val="21"/>
          <w:u w:val="single"/>
        </w:rPr>
        <w:tab/>
      </w:r>
      <w:r>
        <w:rPr>
          <w:sz w:val="21"/>
          <w:szCs w:val="21"/>
        </w:rPr>
        <w:t>工作，负责内容的合同金额占总合同金额的百分比：</w:t>
      </w:r>
      <w:r>
        <w:rPr>
          <w:sz w:val="21"/>
          <w:szCs w:val="21"/>
          <w:u w:val="single"/>
        </w:rPr>
        <w:t xml:space="preserve"> </w:t>
      </w:r>
      <w:r>
        <w:rPr>
          <w:sz w:val="21"/>
          <w:szCs w:val="21"/>
          <w:u w:val="single"/>
        </w:rPr>
        <w:tab/>
      </w:r>
      <w:r>
        <w:rPr>
          <w:sz w:val="21"/>
          <w:szCs w:val="21"/>
        </w:rPr>
        <w:t>%；</w:t>
      </w:r>
    </w:p>
    <w:p>
      <w:pPr>
        <w:pStyle w:val="13"/>
        <w:spacing w:before="2" w:line="360" w:lineRule="auto"/>
        <w:ind w:left="654"/>
        <w:rPr>
          <w:sz w:val="21"/>
          <w:szCs w:val="21"/>
        </w:rPr>
      </w:pPr>
      <w:r>
        <w:rPr>
          <w:w w:val="200"/>
          <w:sz w:val="21"/>
          <w:szCs w:val="21"/>
        </w:rPr>
        <w:t>„„„„</w:t>
      </w:r>
    </w:p>
    <w:p>
      <w:pPr>
        <w:pStyle w:val="39"/>
        <w:numPr>
          <w:ilvl w:val="0"/>
          <w:numId w:val="35"/>
        </w:numPr>
        <w:tabs>
          <w:tab w:val="left" w:pos="1020"/>
        </w:tabs>
        <w:spacing w:before="160" w:line="360" w:lineRule="auto"/>
        <w:ind w:left="220" w:right="362" w:firstLine="434"/>
        <w:rPr>
          <w:sz w:val="21"/>
          <w:szCs w:val="21"/>
        </w:rPr>
      </w:pPr>
      <w:r>
        <w:rPr>
          <w:rFonts w:hint="eastAsia"/>
          <w:sz w:val="21"/>
          <w:szCs w:val="21"/>
          <w:lang w:eastAsia="zh-CN"/>
        </w:rPr>
        <w:t>磋商</w:t>
      </w:r>
      <w:r>
        <w:rPr>
          <w:sz w:val="21"/>
          <w:szCs w:val="21"/>
        </w:rPr>
        <w:t>工作和联合体在成交后项目实施过程中的有关费用按各自承担的工作量分摊。</w:t>
      </w:r>
    </w:p>
    <w:p>
      <w:pPr>
        <w:pStyle w:val="39"/>
        <w:numPr>
          <w:ilvl w:val="0"/>
          <w:numId w:val="35"/>
        </w:numPr>
        <w:tabs>
          <w:tab w:val="left" w:pos="1020"/>
        </w:tabs>
        <w:spacing w:before="2" w:line="360" w:lineRule="auto"/>
        <w:ind w:left="220" w:right="364" w:firstLine="434"/>
        <w:rPr>
          <w:sz w:val="21"/>
          <w:szCs w:val="21"/>
        </w:rPr>
      </w:pPr>
      <w:r>
        <w:rPr>
          <w:sz w:val="21"/>
          <w:szCs w:val="21"/>
        </w:rPr>
        <w:t>联合体成交后，本联合体协议是合同的附件，对联合体各成员单位有合同约束力。</w:t>
      </w:r>
    </w:p>
    <w:p>
      <w:pPr>
        <w:pStyle w:val="39"/>
        <w:numPr>
          <w:ilvl w:val="0"/>
          <w:numId w:val="35"/>
        </w:numPr>
        <w:tabs>
          <w:tab w:val="left" w:pos="1020"/>
        </w:tabs>
        <w:spacing w:before="1" w:line="360" w:lineRule="auto"/>
        <w:ind w:left="220" w:right="356" w:firstLine="434"/>
        <w:rPr>
          <w:sz w:val="21"/>
          <w:szCs w:val="21"/>
        </w:rPr>
      </w:pPr>
      <w:r>
        <w:rPr>
          <w:sz w:val="21"/>
          <w:szCs w:val="21"/>
        </w:rPr>
        <w:t>本协议书自签署之日起生效，联合体未成交或者合同履行完毕后自动失效。</w:t>
      </w:r>
    </w:p>
    <w:p>
      <w:pPr>
        <w:pStyle w:val="13"/>
        <w:tabs>
          <w:tab w:val="left" w:pos="5095"/>
        </w:tabs>
        <w:spacing w:before="139" w:line="360" w:lineRule="auto"/>
        <w:ind w:left="654"/>
        <w:rPr>
          <w:sz w:val="21"/>
          <w:szCs w:val="21"/>
        </w:rPr>
      </w:pPr>
      <w:r>
        <w:rPr>
          <w:sz w:val="21"/>
          <w:szCs w:val="21"/>
        </w:rPr>
        <w:t>联合体成员一：</w:t>
      </w:r>
      <w:r>
        <w:rPr>
          <w:sz w:val="21"/>
          <w:szCs w:val="21"/>
          <w:u w:val="single"/>
        </w:rPr>
        <w:t xml:space="preserve"> </w:t>
      </w:r>
      <w:r>
        <w:rPr>
          <w:sz w:val="21"/>
          <w:szCs w:val="21"/>
          <w:u w:val="single"/>
        </w:rPr>
        <w:tab/>
      </w:r>
      <w:r>
        <w:rPr>
          <w:sz w:val="21"/>
          <w:szCs w:val="21"/>
        </w:rPr>
        <w:t>（公章）</w:t>
      </w:r>
    </w:p>
    <w:p>
      <w:pPr>
        <w:pStyle w:val="13"/>
        <w:tabs>
          <w:tab w:val="left" w:pos="5095"/>
        </w:tabs>
        <w:spacing w:before="161" w:line="360" w:lineRule="auto"/>
        <w:ind w:left="654" w:right="2108"/>
        <w:rPr>
          <w:sz w:val="21"/>
          <w:szCs w:val="21"/>
        </w:rPr>
      </w:pPr>
      <w:r>
        <w:rPr>
          <w:sz w:val="21"/>
          <w:szCs w:val="21"/>
        </w:rPr>
        <w:t>法定代表人：</w:t>
      </w:r>
      <w:r>
        <w:rPr>
          <w:sz w:val="21"/>
          <w:szCs w:val="21"/>
          <w:u w:val="single"/>
        </w:rPr>
        <w:t xml:space="preserve"> </w:t>
      </w:r>
      <w:r>
        <w:rPr>
          <w:sz w:val="21"/>
          <w:szCs w:val="21"/>
          <w:u w:val="single"/>
        </w:rPr>
        <w:tab/>
      </w:r>
      <w:r>
        <w:rPr>
          <w:sz w:val="21"/>
          <w:szCs w:val="21"/>
        </w:rPr>
        <w:t>（签字或盖章） 联合体成员二：</w:t>
      </w:r>
      <w:r>
        <w:rPr>
          <w:sz w:val="21"/>
          <w:szCs w:val="21"/>
          <w:u w:val="single"/>
        </w:rPr>
        <w:t xml:space="preserve"> </w:t>
      </w:r>
      <w:r>
        <w:rPr>
          <w:sz w:val="21"/>
          <w:szCs w:val="21"/>
          <w:u w:val="single"/>
        </w:rPr>
        <w:tab/>
      </w:r>
      <w:r>
        <w:rPr>
          <w:sz w:val="21"/>
          <w:szCs w:val="21"/>
        </w:rPr>
        <w:t>（公章）</w:t>
      </w:r>
    </w:p>
    <w:p>
      <w:pPr>
        <w:pStyle w:val="13"/>
        <w:tabs>
          <w:tab w:val="left" w:pos="5095"/>
        </w:tabs>
        <w:spacing w:before="1" w:line="360" w:lineRule="auto"/>
        <w:ind w:left="654"/>
        <w:rPr>
          <w:sz w:val="21"/>
          <w:szCs w:val="21"/>
        </w:rPr>
      </w:pPr>
      <w:r>
        <w:rPr>
          <w:sz w:val="21"/>
          <w:szCs w:val="21"/>
        </w:rPr>
        <w:t>法定代表人：</w:t>
      </w:r>
      <w:r>
        <w:rPr>
          <w:sz w:val="21"/>
          <w:szCs w:val="21"/>
          <w:u w:val="single"/>
        </w:rPr>
        <w:t xml:space="preserve"> </w:t>
      </w:r>
      <w:r>
        <w:rPr>
          <w:sz w:val="21"/>
          <w:szCs w:val="21"/>
          <w:u w:val="single"/>
        </w:rPr>
        <w:tab/>
      </w:r>
      <w:r>
        <w:rPr>
          <w:sz w:val="21"/>
          <w:szCs w:val="21"/>
        </w:rPr>
        <w:t>（签字或盖章）</w:t>
      </w:r>
    </w:p>
    <w:p>
      <w:pPr>
        <w:pStyle w:val="13"/>
        <w:spacing w:line="360" w:lineRule="auto"/>
        <w:rPr>
          <w:sz w:val="21"/>
          <w:szCs w:val="21"/>
        </w:rPr>
      </w:pPr>
    </w:p>
    <w:p>
      <w:pPr>
        <w:pStyle w:val="13"/>
        <w:spacing w:before="1" w:line="360" w:lineRule="auto"/>
        <w:rPr>
          <w:sz w:val="21"/>
          <w:szCs w:val="21"/>
        </w:rPr>
      </w:pPr>
    </w:p>
    <w:p>
      <w:pPr>
        <w:pStyle w:val="13"/>
        <w:tabs>
          <w:tab w:val="left" w:pos="6461"/>
        </w:tabs>
        <w:spacing w:line="360" w:lineRule="auto"/>
        <w:ind w:left="4901"/>
        <w:rPr>
          <w:sz w:val="21"/>
          <w:szCs w:val="21"/>
        </w:rPr>
      </w:pPr>
      <w:r>
        <w:rPr>
          <w:sz w:val="21"/>
          <w:szCs w:val="21"/>
        </w:rPr>
        <w:t>签订日期:</w:t>
      </w:r>
      <w:r>
        <w:rPr>
          <w:sz w:val="21"/>
          <w:szCs w:val="21"/>
          <w:u w:val="single"/>
        </w:rPr>
        <w:t xml:space="preserve"> </w:t>
      </w:r>
      <w:r>
        <w:rPr>
          <w:sz w:val="21"/>
          <w:szCs w:val="21"/>
          <w:u w:val="single"/>
        </w:rPr>
        <w:tab/>
      </w:r>
      <w:r>
        <w:rPr>
          <w:sz w:val="21"/>
          <w:szCs w:val="21"/>
        </w:rPr>
        <w:t>年</w:t>
      </w:r>
      <w:r>
        <w:rPr>
          <w:sz w:val="21"/>
          <w:szCs w:val="21"/>
          <w:u w:val="single"/>
        </w:rPr>
        <w:t xml:space="preserve"> </w:t>
      </w:r>
      <w:r>
        <w:rPr>
          <w:sz w:val="21"/>
          <w:szCs w:val="21"/>
        </w:rPr>
        <w:t>月</w:t>
      </w:r>
      <w:r>
        <w:rPr>
          <w:sz w:val="21"/>
          <w:szCs w:val="21"/>
          <w:u w:val="single"/>
        </w:rPr>
        <w:t xml:space="preserve"> </w:t>
      </w:r>
      <w:r>
        <w:rPr>
          <w:sz w:val="21"/>
          <w:szCs w:val="21"/>
        </w:rPr>
        <w:t>日</w:t>
      </w:r>
    </w:p>
    <w:p>
      <w:pPr>
        <w:spacing w:line="360" w:lineRule="auto"/>
        <w:rPr>
          <w:rFonts w:hint="eastAsia"/>
          <w:sz w:val="21"/>
          <w:szCs w:val="21"/>
        </w:rPr>
      </w:pPr>
      <w:r>
        <w:rPr>
          <w:sz w:val="21"/>
          <w:szCs w:val="21"/>
        </w:rPr>
        <w:br w:type="page"/>
      </w:r>
    </w:p>
    <w:p>
      <w:pPr>
        <w:pStyle w:val="8"/>
        <w:keepNext w:val="0"/>
        <w:keepLines w:val="0"/>
        <w:autoSpaceDE w:val="0"/>
        <w:autoSpaceDN w:val="0"/>
        <w:spacing w:before="0" w:after="0" w:line="240" w:lineRule="auto"/>
        <w:jc w:val="center"/>
        <w:rPr>
          <w:rFonts w:ascii="宋体" w:hAnsi="宋体" w:cs="宋体"/>
          <w:sz w:val="24"/>
          <w:szCs w:val="24"/>
          <w:lang w:bidi="zh-CN"/>
        </w:rPr>
      </w:pPr>
      <w:r>
        <w:rPr>
          <w:rFonts w:hint="eastAsia" w:ascii="宋体" w:hAnsi="宋体" w:cs="宋体"/>
          <w:sz w:val="24"/>
          <w:szCs w:val="24"/>
          <w:lang w:bidi="zh-CN"/>
        </w:rPr>
        <w:t>九、中小企业声明函</w:t>
      </w:r>
    </w:p>
    <w:p>
      <w:pPr>
        <w:autoSpaceDE/>
        <w:autoSpaceDN/>
        <w:spacing w:line="520" w:lineRule="exact"/>
        <w:ind w:firstLine="320" w:firstLineChars="100"/>
        <w:jc w:val="both"/>
        <w:rPr>
          <w:rFonts w:cs="仿宋_GB2312"/>
          <w:kern w:val="2"/>
          <w:sz w:val="21"/>
          <w:szCs w:val="21"/>
          <w:lang w:val="en-US" w:bidi="ar-SA"/>
        </w:rPr>
      </w:pPr>
      <w:r>
        <w:rPr>
          <w:rFonts w:hint="eastAsia" w:ascii="仿宋_GB2312" w:hAnsi="仿宋_GB2312" w:eastAsia="仿宋_GB2312" w:cs="仿宋_GB2312"/>
          <w:kern w:val="2"/>
          <w:sz w:val="32"/>
          <w:szCs w:val="32"/>
          <w:lang w:val="en-US" w:bidi="ar-SA"/>
        </w:rPr>
        <w:t xml:space="preserve"> </w:t>
      </w:r>
      <w:r>
        <w:rPr>
          <w:rFonts w:hint="eastAsia" w:cs="仿宋_GB2312"/>
          <w:kern w:val="2"/>
          <w:sz w:val="21"/>
          <w:szCs w:val="21"/>
          <w:lang w:val="en-US" w:bidi="ar-SA"/>
        </w:rPr>
        <w:t xml:space="preserve"> 本公司（联合体）郑重声明，根据《政府采购促进中小企业发展管理办法》（财库﹝2020﹞46 号）的规定，本公司（联合体）参加</w:t>
      </w:r>
      <w:r>
        <w:rPr>
          <w:rFonts w:hint="eastAsia" w:cs="仿宋_GB2312"/>
          <w:i/>
          <w:iCs/>
          <w:kern w:val="2"/>
          <w:sz w:val="21"/>
          <w:szCs w:val="21"/>
          <w:u w:val="single"/>
          <w:lang w:val="en-US" w:bidi="ar-SA"/>
        </w:rPr>
        <w:t xml:space="preserve">（单位名称） </w:t>
      </w:r>
      <w:r>
        <w:rPr>
          <w:rFonts w:hint="eastAsia" w:cs="仿宋_GB2312"/>
          <w:kern w:val="2"/>
          <w:sz w:val="21"/>
          <w:szCs w:val="21"/>
          <w:u w:val="single"/>
          <w:lang w:val="en-US" w:bidi="ar-SA"/>
        </w:rPr>
        <w:t xml:space="preserve">  </w:t>
      </w:r>
      <w:r>
        <w:rPr>
          <w:rFonts w:hint="eastAsia" w:cs="仿宋_GB2312"/>
          <w:kern w:val="2"/>
          <w:sz w:val="21"/>
          <w:szCs w:val="21"/>
          <w:lang w:val="en-US" w:bidi="ar-SA"/>
        </w:rPr>
        <w:t>的</w:t>
      </w:r>
      <w:r>
        <w:rPr>
          <w:rFonts w:hint="eastAsia" w:cs="仿宋_GB2312"/>
          <w:i/>
          <w:iCs/>
          <w:kern w:val="2"/>
          <w:sz w:val="21"/>
          <w:szCs w:val="21"/>
          <w:u w:val="single"/>
          <w:lang w:val="en-US" w:bidi="ar-SA"/>
        </w:rPr>
        <w:t>（项目名称）</w:t>
      </w:r>
      <w:r>
        <w:rPr>
          <w:rFonts w:hint="eastAsia" w:cs="仿宋_GB2312"/>
          <w:kern w:val="2"/>
          <w:sz w:val="21"/>
          <w:szCs w:val="21"/>
          <w:lang w:val="en-US" w:bidi="ar-SA"/>
        </w:rPr>
        <w:t>采购活动，工程的施工单位全部为符合政策要求的中小企业。相关企业（含联合体中的中小企业、签订分包意向协议的中小企业）的具体情况如下：</w:t>
      </w:r>
    </w:p>
    <w:p>
      <w:pPr>
        <w:autoSpaceDE/>
        <w:autoSpaceDN/>
        <w:spacing w:line="520" w:lineRule="exact"/>
        <w:ind w:firstLine="420" w:firstLineChars="200"/>
        <w:jc w:val="both"/>
        <w:rPr>
          <w:rFonts w:cs="仿宋_GB2312"/>
          <w:i/>
          <w:iCs/>
          <w:kern w:val="2"/>
          <w:sz w:val="21"/>
          <w:szCs w:val="21"/>
          <w:u w:val="single"/>
          <w:lang w:val="en-US" w:bidi="ar-SA"/>
        </w:rPr>
      </w:pPr>
      <w:r>
        <w:rPr>
          <w:rFonts w:hint="eastAsia" w:cs="仿宋_GB2312"/>
          <w:kern w:val="2"/>
          <w:sz w:val="21"/>
          <w:szCs w:val="21"/>
          <w:u w:val="single"/>
          <w:lang w:val="en-US" w:bidi="ar-SA"/>
        </w:rPr>
        <w:t>1.</w:t>
      </w:r>
      <w:r>
        <w:rPr>
          <w:rFonts w:hint="eastAsia" w:cs="仿宋_GB2312"/>
          <w:i/>
          <w:iCs/>
          <w:kern w:val="2"/>
          <w:sz w:val="21"/>
          <w:szCs w:val="21"/>
          <w:u w:val="single"/>
          <w:lang w:val="en-US" w:bidi="ar-SA"/>
        </w:rPr>
        <w:t>（标的名称）</w:t>
      </w:r>
      <w:r>
        <w:rPr>
          <w:rFonts w:hint="eastAsia" w:cs="仿宋_GB2312"/>
          <w:kern w:val="2"/>
          <w:sz w:val="21"/>
          <w:szCs w:val="21"/>
          <w:lang w:val="en-US" w:bidi="ar-SA"/>
        </w:rPr>
        <w:t xml:space="preserve"> ，属于</w:t>
      </w:r>
      <w:r>
        <w:rPr>
          <w:rFonts w:hint="eastAsia" w:cs="仿宋_GB2312"/>
          <w:i/>
          <w:iCs/>
          <w:kern w:val="2"/>
          <w:sz w:val="21"/>
          <w:szCs w:val="21"/>
          <w:u w:val="single"/>
          <w:lang w:val="en-US" w:bidi="ar-SA"/>
        </w:rPr>
        <w:t>（采购文件中明确的所属行业）</w:t>
      </w:r>
      <w:r>
        <w:rPr>
          <w:rFonts w:hint="eastAsia" w:cs="仿宋_GB2312"/>
          <w:kern w:val="2"/>
          <w:sz w:val="21"/>
          <w:szCs w:val="21"/>
          <w:lang w:val="en-US" w:bidi="ar-SA"/>
        </w:rPr>
        <w:t>； 承建（承接）企业为</w:t>
      </w:r>
      <w:r>
        <w:rPr>
          <w:rFonts w:hint="eastAsia" w:cs="仿宋_GB2312"/>
          <w:i/>
          <w:iCs/>
          <w:kern w:val="2"/>
          <w:sz w:val="21"/>
          <w:szCs w:val="21"/>
          <w:u w:val="single"/>
          <w:lang w:val="en-US" w:bidi="ar-SA"/>
        </w:rPr>
        <w:t>（企业名称）</w:t>
      </w:r>
      <w:r>
        <w:rPr>
          <w:rFonts w:hint="eastAsia" w:cs="仿宋_GB2312"/>
          <w:kern w:val="2"/>
          <w:sz w:val="21"/>
          <w:szCs w:val="21"/>
          <w:lang w:val="en-US" w:bidi="ar-SA"/>
        </w:rPr>
        <w:t>，从业人员</w:t>
      </w:r>
      <w:r>
        <w:rPr>
          <w:rFonts w:hint="eastAsia" w:cs="仿宋_GB2312"/>
          <w:kern w:val="2"/>
          <w:sz w:val="21"/>
          <w:szCs w:val="21"/>
          <w:u w:val="single"/>
          <w:lang w:val="en-US" w:bidi="ar-SA"/>
        </w:rPr>
        <w:t xml:space="preserve">    </w:t>
      </w:r>
      <w:r>
        <w:rPr>
          <w:rFonts w:hint="eastAsia" w:cs="仿宋_GB2312"/>
          <w:kern w:val="2"/>
          <w:sz w:val="21"/>
          <w:szCs w:val="21"/>
          <w:lang w:val="en-US" w:bidi="ar-SA"/>
        </w:rPr>
        <w:t>人，营业收入为</w:t>
      </w:r>
      <w:r>
        <w:rPr>
          <w:rFonts w:hint="eastAsia" w:cs="仿宋_GB2312"/>
          <w:kern w:val="2"/>
          <w:sz w:val="21"/>
          <w:szCs w:val="21"/>
          <w:u w:val="single"/>
          <w:lang w:val="en-US" w:bidi="ar-SA"/>
        </w:rPr>
        <w:t xml:space="preserve">   </w:t>
      </w:r>
      <w:r>
        <w:rPr>
          <w:rFonts w:hint="eastAsia" w:cs="仿宋_GB2312"/>
          <w:kern w:val="2"/>
          <w:sz w:val="21"/>
          <w:szCs w:val="21"/>
          <w:lang w:val="en-US" w:bidi="ar-SA"/>
        </w:rPr>
        <w:t>万元，资产总额为</w:t>
      </w:r>
      <w:r>
        <w:rPr>
          <w:rFonts w:hint="eastAsia" w:cs="仿宋_GB2312"/>
          <w:kern w:val="2"/>
          <w:sz w:val="21"/>
          <w:szCs w:val="21"/>
          <w:u w:val="single"/>
          <w:lang w:val="en-US" w:bidi="ar-SA"/>
        </w:rPr>
        <w:t xml:space="preserve">    </w:t>
      </w:r>
      <w:r>
        <w:rPr>
          <w:rFonts w:hint="eastAsia" w:cs="仿宋_GB2312"/>
          <w:kern w:val="2"/>
          <w:sz w:val="21"/>
          <w:szCs w:val="21"/>
          <w:lang w:val="en-US" w:bidi="ar-SA"/>
        </w:rPr>
        <w:t>万元</w:t>
      </w:r>
      <w:r>
        <w:rPr>
          <w:rFonts w:hint="eastAsia" w:cs="仿宋_GB2312"/>
          <w:kern w:val="2"/>
          <w:sz w:val="21"/>
          <w:szCs w:val="21"/>
          <w:vertAlign w:val="superscript"/>
          <w:lang w:val="en-US" w:bidi="ar-SA"/>
        </w:rPr>
        <w:footnoteReference w:id="0"/>
      </w:r>
      <w:r>
        <w:rPr>
          <w:rFonts w:hint="eastAsia" w:cs="仿宋_GB2312"/>
          <w:kern w:val="2"/>
          <w:sz w:val="21"/>
          <w:szCs w:val="21"/>
          <w:lang w:val="en-US" w:bidi="ar-SA"/>
        </w:rPr>
        <w:t xml:space="preserve"> ，属于</w:t>
      </w:r>
      <w:r>
        <w:rPr>
          <w:rFonts w:hint="eastAsia" w:cs="仿宋_GB2312"/>
          <w:i/>
          <w:iCs/>
          <w:kern w:val="2"/>
          <w:sz w:val="21"/>
          <w:szCs w:val="21"/>
          <w:u w:val="single"/>
          <w:lang w:val="en-US" w:bidi="ar-SA"/>
        </w:rPr>
        <w:t>（中型企业、小型企业、微型企业）；</w:t>
      </w:r>
    </w:p>
    <w:p>
      <w:pPr>
        <w:autoSpaceDE/>
        <w:autoSpaceDN/>
        <w:spacing w:line="520" w:lineRule="exact"/>
        <w:ind w:firstLine="420" w:firstLineChars="200"/>
        <w:jc w:val="both"/>
        <w:rPr>
          <w:rFonts w:cs="仿宋_GB2312"/>
          <w:i/>
          <w:iCs/>
          <w:kern w:val="2"/>
          <w:sz w:val="21"/>
          <w:szCs w:val="21"/>
          <w:u w:val="single"/>
          <w:lang w:val="en-US" w:bidi="ar-SA"/>
        </w:rPr>
      </w:pPr>
      <w:r>
        <w:rPr>
          <w:rFonts w:hint="eastAsia" w:cs="仿宋_GB2312"/>
          <w:kern w:val="2"/>
          <w:sz w:val="21"/>
          <w:szCs w:val="21"/>
          <w:lang w:val="en-US" w:bidi="ar-SA"/>
        </w:rPr>
        <w:t>2.</w:t>
      </w:r>
      <w:r>
        <w:rPr>
          <w:rFonts w:hint="eastAsia" w:cs="仿宋_GB2312"/>
          <w:i/>
          <w:iCs/>
          <w:kern w:val="2"/>
          <w:sz w:val="21"/>
          <w:szCs w:val="21"/>
          <w:u w:val="single"/>
          <w:lang w:val="en-US" w:bidi="ar-SA"/>
        </w:rPr>
        <w:t xml:space="preserve">（标的名称） </w:t>
      </w:r>
      <w:r>
        <w:rPr>
          <w:rFonts w:hint="eastAsia" w:cs="仿宋_GB2312"/>
          <w:kern w:val="2"/>
          <w:sz w:val="21"/>
          <w:szCs w:val="21"/>
          <w:lang w:val="en-US" w:bidi="ar-SA"/>
        </w:rPr>
        <w:t>，属于</w:t>
      </w:r>
      <w:r>
        <w:rPr>
          <w:rFonts w:hint="eastAsia" w:cs="仿宋_GB2312"/>
          <w:i/>
          <w:iCs/>
          <w:kern w:val="2"/>
          <w:sz w:val="21"/>
          <w:szCs w:val="21"/>
          <w:u w:val="single"/>
          <w:lang w:val="en-US" w:bidi="ar-SA"/>
        </w:rPr>
        <w:t>（采购文件中明确的所属行业）</w:t>
      </w:r>
      <w:r>
        <w:rPr>
          <w:rFonts w:hint="eastAsia" w:cs="仿宋_GB2312"/>
          <w:kern w:val="2"/>
          <w:sz w:val="21"/>
          <w:szCs w:val="21"/>
          <w:lang w:val="en-US" w:bidi="ar-SA"/>
        </w:rPr>
        <w:t>； 承建（承接）企业为</w:t>
      </w:r>
      <w:r>
        <w:rPr>
          <w:rFonts w:hint="eastAsia" w:cs="仿宋_GB2312"/>
          <w:i/>
          <w:iCs/>
          <w:kern w:val="2"/>
          <w:sz w:val="21"/>
          <w:szCs w:val="21"/>
          <w:u w:val="single"/>
          <w:lang w:val="en-US" w:bidi="ar-SA"/>
        </w:rPr>
        <w:t>（企业名称）</w:t>
      </w:r>
      <w:r>
        <w:rPr>
          <w:rFonts w:hint="eastAsia" w:cs="仿宋_GB2312"/>
          <w:kern w:val="2"/>
          <w:sz w:val="21"/>
          <w:szCs w:val="21"/>
          <w:lang w:val="en-US" w:bidi="ar-SA"/>
        </w:rPr>
        <w:t>，从业人员</w:t>
      </w:r>
      <w:r>
        <w:rPr>
          <w:rFonts w:hint="eastAsia" w:cs="仿宋_GB2312"/>
          <w:kern w:val="2"/>
          <w:sz w:val="21"/>
          <w:szCs w:val="21"/>
          <w:u w:val="single"/>
          <w:lang w:val="en-US" w:bidi="ar-SA"/>
        </w:rPr>
        <w:t xml:space="preserve">   </w:t>
      </w:r>
      <w:r>
        <w:rPr>
          <w:rFonts w:hint="eastAsia" w:cs="仿宋_GB2312"/>
          <w:kern w:val="2"/>
          <w:sz w:val="21"/>
          <w:szCs w:val="21"/>
          <w:lang w:val="en-US" w:bidi="ar-SA"/>
        </w:rPr>
        <w:t>人，营业收入为</w:t>
      </w:r>
      <w:r>
        <w:rPr>
          <w:rFonts w:hint="eastAsia" w:cs="仿宋_GB2312"/>
          <w:kern w:val="2"/>
          <w:sz w:val="21"/>
          <w:szCs w:val="21"/>
          <w:u w:val="single"/>
          <w:lang w:val="en-US" w:bidi="ar-SA"/>
        </w:rPr>
        <w:t xml:space="preserve">    </w:t>
      </w:r>
      <w:r>
        <w:rPr>
          <w:rFonts w:hint="eastAsia" w:cs="仿宋_GB2312"/>
          <w:kern w:val="2"/>
          <w:sz w:val="21"/>
          <w:szCs w:val="21"/>
          <w:lang w:val="en-US" w:bidi="ar-SA"/>
        </w:rPr>
        <w:t>万元，资产总额为</w:t>
      </w:r>
      <w:r>
        <w:rPr>
          <w:rFonts w:hint="eastAsia" w:cs="仿宋_GB2312"/>
          <w:kern w:val="2"/>
          <w:sz w:val="21"/>
          <w:szCs w:val="21"/>
          <w:u w:val="single"/>
          <w:lang w:val="en-US" w:bidi="ar-SA"/>
        </w:rPr>
        <w:t xml:space="preserve">    </w:t>
      </w:r>
      <w:r>
        <w:rPr>
          <w:rFonts w:hint="eastAsia" w:cs="仿宋_GB2312"/>
          <w:kern w:val="2"/>
          <w:sz w:val="21"/>
          <w:szCs w:val="21"/>
          <w:lang w:val="en-US" w:bidi="ar-SA"/>
        </w:rPr>
        <w:t>万元，属于</w:t>
      </w:r>
      <w:r>
        <w:rPr>
          <w:rFonts w:hint="eastAsia" w:cs="仿宋_GB2312"/>
          <w:i/>
          <w:iCs/>
          <w:kern w:val="2"/>
          <w:sz w:val="21"/>
          <w:szCs w:val="21"/>
          <w:u w:val="single"/>
          <w:lang w:val="en-US" w:bidi="ar-SA"/>
        </w:rPr>
        <w:t>（中型企业、 小型企业、微型企业）；</w:t>
      </w:r>
    </w:p>
    <w:p>
      <w:pPr>
        <w:autoSpaceDE/>
        <w:autoSpaceDN/>
        <w:spacing w:line="520" w:lineRule="exact"/>
        <w:ind w:left="360" w:firstLine="420" w:firstLineChars="200"/>
        <w:jc w:val="both"/>
        <w:rPr>
          <w:rFonts w:cs="仿宋_GB2312"/>
          <w:kern w:val="2"/>
          <w:sz w:val="21"/>
          <w:szCs w:val="21"/>
          <w:lang w:val="en-US" w:bidi="ar-SA"/>
        </w:rPr>
      </w:pPr>
      <w:r>
        <w:rPr>
          <w:rFonts w:hint="eastAsia" w:cs="仿宋_GB2312"/>
          <w:kern w:val="2"/>
          <w:sz w:val="21"/>
          <w:szCs w:val="21"/>
          <w:lang w:val="en-US" w:bidi="ar-SA"/>
        </w:rPr>
        <w:t xml:space="preserve"> ……</w:t>
      </w:r>
    </w:p>
    <w:p>
      <w:pPr>
        <w:autoSpaceDE/>
        <w:autoSpaceDN/>
        <w:spacing w:line="520" w:lineRule="exact"/>
        <w:ind w:firstLine="420" w:firstLineChars="200"/>
        <w:jc w:val="both"/>
        <w:rPr>
          <w:rFonts w:cs="仿宋_GB2312"/>
          <w:kern w:val="2"/>
          <w:sz w:val="21"/>
          <w:szCs w:val="21"/>
          <w:lang w:val="en-US" w:bidi="ar-SA"/>
        </w:rPr>
      </w:pPr>
      <w:r>
        <w:rPr>
          <w:rFonts w:hint="eastAsia" w:cs="仿宋_GB2312"/>
          <w:kern w:val="2"/>
          <w:sz w:val="21"/>
          <w:szCs w:val="21"/>
          <w:lang w:val="en-US" w:bidi="ar-SA"/>
        </w:rPr>
        <w:t>以上企业，不属于大企业的分支机构，不存在控股股东 为大企业的情形，也不存在与大企业的负责人为同一人的情 形。</w:t>
      </w:r>
    </w:p>
    <w:p>
      <w:pPr>
        <w:autoSpaceDE/>
        <w:autoSpaceDN/>
        <w:spacing w:line="520" w:lineRule="exact"/>
        <w:ind w:firstLine="420" w:firstLineChars="200"/>
        <w:jc w:val="both"/>
        <w:rPr>
          <w:rFonts w:cs="仿宋_GB2312"/>
          <w:kern w:val="2"/>
          <w:sz w:val="21"/>
          <w:szCs w:val="21"/>
          <w:lang w:val="en-US" w:bidi="ar-SA"/>
        </w:rPr>
      </w:pPr>
      <w:r>
        <w:rPr>
          <w:rFonts w:hint="eastAsia" w:cs="仿宋_GB2312"/>
          <w:kern w:val="2"/>
          <w:sz w:val="21"/>
          <w:szCs w:val="21"/>
          <w:lang w:val="en-US" w:bidi="ar-SA"/>
        </w:rPr>
        <w:t xml:space="preserve">本企业对上述声明内容的真实性负责。如有虚假，将依法承担相应责任。                          </w:t>
      </w:r>
    </w:p>
    <w:p>
      <w:pPr>
        <w:autoSpaceDE/>
        <w:autoSpaceDN/>
        <w:spacing w:line="520" w:lineRule="exact"/>
        <w:ind w:left="627" w:leftChars="285" w:firstLine="210" w:firstLineChars="100"/>
        <w:jc w:val="right"/>
        <w:rPr>
          <w:rFonts w:cs="仿宋_GB2312"/>
          <w:kern w:val="2"/>
          <w:sz w:val="21"/>
          <w:szCs w:val="21"/>
          <w:lang w:val="en-US" w:bidi="ar-SA"/>
        </w:rPr>
      </w:pPr>
      <w:r>
        <w:rPr>
          <w:rFonts w:hint="eastAsia" w:cs="仿宋_GB2312"/>
          <w:kern w:val="2"/>
          <w:sz w:val="21"/>
          <w:szCs w:val="21"/>
          <w:lang w:val="en-US" w:bidi="ar-SA"/>
        </w:rPr>
        <w:t xml:space="preserve">企业名称（盖章）： </w:t>
      </w:r>
    </w:p>
    <w:p>
      <w:pPr>
        <w:autoSpaceDE/>
        <w:autoSpaceDN/>
        <w:spacing w:line="520" w:lineRule="exact"/>
        <w:ind w:left="440" w:leftChars="200"/>
        <w:jc w:val="both"/>
        <w:rPr>
          <w:rFonts w:hint="eastAsia" w:ascii="仿宋_GB2312" w:hAnsi="仿宋_GB2312" w:eastAsia="仿宋_GB2312" w:cs="仿宋_GB2312"/>
          <w:kern w:val="2"/>
          <w:sz w:val="32"/>
          <w:szCs w:val="32"/>
          <w:lang w:val="en-US" w:bidi="ar-SA"/>
        </w:rPr>
      </w:pPr>
      <w:r>
        <w:rPr>
          <w:rFonts w:hint="eastAsia" w:cs="仿宋_GB2312"/>
          <w:kern w:val="2"/>
          <w:sz w:val="21"/>
          <w:szCs w:val="21"/>
          <w:lang w:val="en-US" w:bidi="ar-SA"/>
        </w:rPr>
        <w:t xml:space="preserve">                               日期： </w:t>
      </w:r>
    </w:p>
    <w:p>
      <w:pPr>
        <w:autoSpaceDE/>
        <w:autoSpaceDN/>
        <w:spacing w:line="520" w:lineRule="exact"/>
        <w:ind w:left="440" w:leftChars="200"/>
        <w:jc w:val="both"/>
        <w:rPr>
          <w:rFonts w:ascii="仿宋_GB2312" w:hAnsi="仿宋_GB2312" w:eastAsia="仿宋_GB2312" w:cs="仿宋_GB2312"/>
          <w:kern w:val="2"/>
          <w:sz w:val="32"/>
          <w:szCs w:val="32"/>
          <w:lang w:val="en-US" w:bidi="ar-SA"/>
        </w:rPr>
      </w:pPr>
      <w:r>
        <w:rPr>
          <w:rFonts w:ascii="仿宋_GB2312" w:hAnsi="仿宋_GB2312" w:eastAsia="仿宋_GB2312" w:cs="仿宋_GB2312"/>
          <w:kern w:val="2"/>
          <w:sz w:val="32"/>
          <w:szCs w:val="32"/>
          <w:lang w:val="en-US" w:bidi="ar-SA"/>
        </w:rPr>
        <w:br w:type="page"/>
      </w:r>
    </w:p>
    <w:p>
      <w:pPr>
        <w:pStyle w:val="8"/>
        <w:keepNext w:val="0"/>
        <w:keepLines w:val="0"/>
        <w:autoSpaceDE w:val="0"/>
        <w:autoSpaceDN w:val="0"/>
        <w:spacing w:before="0" w:after="0" w:line="240" w:lineRule="auto"/>
        <w:jc w:val="center"/>
        <w:rPr>
          <w:rFonts w:ascii="仿宋_GB2312" w:hAnsi="仿宋_GB2312" w:eastAsia="仿宋_GB2312" w:cs="仿宋_GB2312"/>
          <w:kern w:val="2"/>
          <w:lang w:val="en-US"/>
        </w:rPr>
      </w:pPr>
      <w:r>
        <w:rPr>
          <w:rFonts w:hint="eastAsia" w:ascii="宋体" w:hAnsi="宋体" w:cs="宋体"/>
          <w:sz w:val="24"/>
          <w:szCs w:val="24"/>
          <w:lang w:bidi="zh-CN"/>
        </w:rPr>
        <w:t>十、残疾人福利性单位声明函</w:t>
      </w:r>
    </w:p>
    <w:p>
      <w:pPr>
        <w:autoSpaceDE/>
        <w:autoSpaceDN/>
        <w:spacing w:line="520" w:lineRule="exact"/>
        <w:jc w:val="both"/>
        <w:rPr>
          <w:rFonts w:cs="仿宋_GB2312"/>
          <w:kern w:val="2"/>
          <w:sz w:val="21"/>
          <w:szCs w:val="21"/>
          <w:lang w:val="en-US" w:bidi="ar-SA"/>
        </w:rPr>
      </w:pPr>
      <w:r>
        <w:rPr>
          <w:rFonts w:hint="eastAsia" w:cs="仿宋_GB2312"/>
          <w:kern w:val="2"/>
          <w:sz w:val="21"/>
          <w:szCs w:val="21"/>
          <w:lang w:val="en-US" w:bidi="ar-SA"/>
        </w:rPr>
        <w:t>（非残疾人福利性单位投标，不需此件）</w:t>
      </w:r>
    </w:p>
    <w:p>
      <w:pPr>
        <w:autoSpaceDE/>
        <w:autoSpaceDN/>
        <w:spacing w:line="520" w:lineRule="exact"/>
        <w:ind w:firstLine="420" w:firstLineChars="200"/>
        <w:jc w:val="both"/>
        <w:rPr>
          <w:rFonts w:cs="仿宋_GB2312"/>
          <w:kern w:val="2"/>
          <w:sz w:val="21"/>
          <w:szCs w:val="21"/>
          <w:lang w:val="en-US" w:bidi="ar-SA"/>
        </w:rPr>
      </w:pPr>
      <w:r>
        <w:rPr>
          <w:rFonts w:hint="eastAsia" w:cs="仿宋_GB2312"/>
          <w:kern w:val="2"/>
          <w:sz w:val="21"/>
          <w:szCs w:val="21"/>
          <w:lang w:val="en-US" w:bidi="ar-SA"/>
        </w:rPr>
        <w:t>本单位郑重声明，根据《财政部 民政部 中国残疾人联合会关于促进残疾人就业政府采购政策的通知》（财库〔2017〕 141 号）的规定，本单位为□ 符合□不符合（对应勾选）条件的残疾人福利性单位，且本单位参加</w:t>
      </w:r>
      <w:r>
        <w:rPr>
          <w:rFonts w:hint="eastAsia" w:cs="仿宋_GB2312"/>
          <w:kern w:val="2"/>
          <w:sz w:val="21"/>
          <w:szCs w:val="21"/>
          <w:u w:val="single"/>
          <w:lang w:val="en-US" w:bidi="ar-SA"/>
        </w:rPr>
        <w:t xml:space="preserve">       </w:t>
      </w:r>
      <w:r>
        <w:rPr>
          <w:rFonts w:hint="eastAsia" w:cs="仿宋_GB2312"/>
          <w:kern w:val="2"/>
          <w:sz w:val="21"/>
          <w:szCs w:val="21"/>
          <w:lang w:val="en-US" w:bidi="ar-SA"/>
        </w:rPr>
        <w:t>项目采购活动由本单位承担工程。</w:t>
      </w:r>
    </w:p>
    <w:p>
      <w:pPr>
        <w:autoSpaceDE/>
        <w:autoSpaceDN/>
        <w:spacing w:line="520" w:lineRule="exact"/>
        <w:ind w:firstLine="420" w:firstLineChars="200"/>
        <w:jc w:val="both"/>
        <w:rPr>
          <w:rFonts w:cs="仿宋_GB2312"/>
          <w:kern w:val="2"/>
          <w:sz w:val="21"/>
          <w:szCs w:val="21"/>
          <w:lang w:val="en-US" w:bidi="ar-SA"/>
        </w:rPr>
      </w:pPr>
      <w:r>
        <w:rPr>
          <w:rFonts w:hint="eastAsia" w:cs="仿宋_GB2312"/>
          <w:kern w:val="2"/>
          <w:sz w:val="21"/>
          <w:szCs w:val="21"/>
          <w:lang w:val="en-US" w:bidi="ar-SA"/>
        </w:rPr>
        <w:t>本单位对上述声明的真实性负责。如有虚假，将依法承担相应责任。</w:t>
      </w:r>
    </w:p>
    <w:p>
      <w:pPr>
        <w:autoSpaceDE/>
        <w:autoSpaceDN/>
        <w:spacing w:line="520" w:lineRule="exact"/>
        <w:ind w:firstLine="1050" w:firstLineChars="500"/>
        <w:jc w:val="both"/>
        <w:rPr>
          <w:rFonts w:cs="仿宋_GB2312"/>
          <w:kern w:val="2"/>
          <w:sz w:val="21"/>
          <w:szCs w:val="21"/>
          <w:lang w:val="en-US" w:bidi="ar-SA"/>
        </w:rPr>
      </w:pPr>
    </w:p>
    <w:p>
      <w:pPr>
        <w:autoSpaceDE/>
        <w:autoSpaceDN/>
        <w:spacing w:line="520" w:lineRule="exact"/>
        <w:ind w:firstLine="2520" w:firstLineChars="1200"/>
        <w:jc w:val="both"/>
        <w:rPr>
          <w:rFonts w:cs="仿宋_GB2312"/>
          <w:kern w:val="2"/>
          <w:sz w:val="21"/>
          <w:szCs w:val="21"/>
          <w:lang w:val="en-US" w:bidi="ar-SA"/>
        </w:rPr>
      </w:pPr>
      <w:r>
        <w:rPr>
          <w:rFonts w:hint="eastAsia" w:cs="仿宋_GB2312"/>
          <w:kern w:val="2"/>
          <w:sz w:val="21"/>
          <w:szCs w:val="21"/>
          <w:lang w:val="en-US" w:eastAsia="zh-CN" w:bidi="ar-SA"/>
        </w:rPr>
        <w:t>供应商盖章</w:t>
      </w:r>
      <w:r>
        <w:rPr>
          <w:rFonts w:hint="eastAsia" w:cs="仿宋_GB2312"/>
          <w:kern w:val="2"/>
          <w:sz w:val="21"/>
          <w:szCs w:val="21"/>
          <w:lang w:val="en-US" w:bidi="ar-SA"/>
        </w:rPr>
        <w:t xml:space="preserve">： </w:t>
      </w:r>
    </w:p>
    <w:p>
      <w:pPr>
        <w:spacing w:line="360" w:lineRule="auto"/>
        <w:rPr>
          <w:sz w:val="21"/>
          <w:szCs w:val="21"/>
        </w:rPr>
        <w:sectPr>
          <w:pgSz w:w="11910" w:h="16840"/>
          <w:pgMar w:top="1380" w:right="1440" w:bottom="1580" w:left="1580" w:header="890" w:footer="1363" w:gutter="0"/>
          <w:pgNumType w:fmt="decimal"/>
          <w:cols w:space="720" w:num="1"/>
        </w:sectPr>
      </w:pPr>
      <w:r>
        <w:rPr>
          <w:rFonts w:hint="eastAsia" w:cs="仿宋_GB2312"/>
          <w:kern w:val="2"/>
          <w:sz w:val="21"/>
          <w:szCs w:val="21"/>
          <w:lang w:val="en-US" w:bidi="ar-SA"/>
        </w:rPr>
        <w:tab/>
      </w:r>
      <w:r>
        <w:rPr>
          <w:rFonts w:hint="eastAsia" w:cs="仿宋_GB2312"/>
          <w:kern w:val="2"/>
          <w:sz w:val="21"/>
          <w:szCs w:val="21"/>
          <w:lang w:val="en-US" w:bidi="ar-SA"/>
        </w:rPr>
        <w:t xml:space="preserve"> 日</w:t>
      </w:r>
      <w:r>
        <w:rPr>
          <w:rFonts w:hint="eastAsia" w:cs="仿宋_GB2312"/>
          <w:kern w:val="2"/>
          <w:sz w:val="21"/>
          <w:szCs w:val="21"/>
          <w:lang w:val="en-US" w:bidi="ar-SA"/>
        </w:rPr>
        <w:tab/>
      </w:r>
    </w:p>
    <w:p>
      <w:pPr>
        <w:pStyle w:val="13"/>
        <w:spacing w:before="8" w:line="360" w:lineRule="auto"/>
        <w:rPr>
          <w:sz w:val="21"/>
          <w:szCs w:val="21"/>
        </w:rPr>
      </w:pPr>
    </w:p>
    <w:p>
      <w:pPr>
        <w:pStyle w:val="8"/>
        <w:keepNext w:val="0"/>
        <w:keepLines w:val="0"/>
        <w:autoSpaceDE w:val="0"/>
        <w:autoSpaceDN w:val="0"/>
        <w:spacing w:before="0" w:after="0" w:line="240" w:lineRule="auto"/>
        <w:jc w:val="center"/>
        <w:rPr>
          <w:rFonts w:ascii="宋体" w:hAnsi="宋体" w:cs="宋体"/>
          <w:sz w:val="24"/>
          <w:szCs w:val="24"/>
          <w:lang w:bidi="zh-CN"/>
        </w:rPr>
      </w:pPr>
      <w:r>
        <w:rPr>
          <w:rFonts w:hint="eastAsia" w:ascii="宋体" w:hAnsi="宋体" w:cs="宋体"/>
          <w:sz w:val="24"/>
          <w:szCs w:val="24"/>
          <w:lang w:bidi="zh-CN"/>
        </w:rPr>
        <w:t>十一</w:t>
      </w:r>
      <w:r>
        <w:rPr>
          <w:rFonts w:ascii="宋体" w:hAnsi="宋体" w:cs="宋体"/>
          <w:sz w:val="24"/>
          <w:szCs w:val="24"/>
          <w:lang w:bidi="zh-CN"/>
        </w:rPr>
        <w:t>、其他材料</w:t>
      </w:r>
    </w:p>
    <w:p>
      <w:pPr>
        <w:pStyle w:val="13"/>
        <w:spacing w:before="7" w:line="360" w:lineRule="auto"/>
        <w:rPr>
          <w:b/>
          <w:sz w:val="21"/>
          <w:szCs w:val="21"/>
        </w:rPr>
      </w:pPr>
    </w:p>
    <w:p>
      <w:pPr>
        <w:spacing w:line="360" w:lineRule="auto"/>
        <w:rPr>
          <w:sz w:val="21"/>
          <w:szCs w:val="21"/>
        </w:rPr>
        <w:sectPr>
          <w:pgSz w:w="11910" w:h="16840"/>
          <w:pgMar w:top="1380" w:right="1440" w:bottom="1580" w:left="1580" w:header="890" w:footer="1363" w:gutter="0"/>
          <w:pgNumType w:fmt="decimal"/>
          <w:cols w:space="720" w:num="1"/>
        </w:sectPr>
      </w:pPr>
    </w:p>
    <w:p>
      <w:pPr>
        <w:widowControl/>
        <w:spacing w:line="360" w:lineRule="auto"/>
        <w:jc w:val="left"/>
        <w:rPr>
          <w:rFonts w:ascii="宋体" w:hAnsi="宋体"/>
        </w:rPr>
      </w:pPr>
    </w:p>
    <w:p>
      <w:pPr>
        <w:widowControl/>
        <w:spacing w:line="360" w:lineRule="auto"/>
        <w:jc w:val="center"/>
        <w:outlineLvl w:val="0"/>
        <w:rPr>
          <w:rFonts w:ascii="宋体" w:hAnsi="宋体"/>
          <w:b/>
          <w:sz w:val="32"/>
          <w:szCs w:val="32"/>
        </w:rPr>
      </w:pPr>
      <w:r>
        <w:rPr>
          <w:rFonts w:hint="eastAsia" w:ascii="宋体" w:hAnsi="宋体"/>
          <w:b/>
          <w:sz w:val="32"/>
          <w:szCs w:val="32"/>
        </w:rPr>
        <w:t>第七章 公告格式</w:t>
      </w:r>
    </w:p>
    <w:p>
      <w:pPr>
        <w:widowControl/>
        <w:spacing w:line="360" w:lineRule="auto"/>
        <w:jc w:val="center"/>
        <w:rPr>
          <w:rFonts w:ascii="宋体" w:hAnsi="宋体"/>
          <w:b/>
          <w:color w:val="FF0000"/>
        </w:rPr>
      </w:pPr>
    </w:p>
    <w:p>
      <w:pPr>
        <w:pStyle w:val="6"/>
        <w:tabs>
          <w:tab w:val="left" w:pos="0"/>
        </w:tabs>
        <w:autoSpaceDE w:val="0"/>
        <w:autoSpaceDN w:val="0"/>
        <w:adjustRightInd w:val="0"/>
        <w:spacing w:before="0" w:after="0" w:line="360" w:lineRule="auto"/>
        <w:jc w:val="center"/>
        <w:rPr>
          <w:rFonts w:ascii="宋体" w:hAnsi="宋体"/>
          <w:sz w:val="21"/>
          <w:szCs w:val="21"/>
        </w:rPr>
      </w:pPr>
      <w:bookmarkStart w:id="467" w:name="_Toc35393809"/>
      <w:bookmarkStart w:id="468" w:name="_Toc28359022"/>
      <w:bookmarkStart w:id="469" w:name="_Toc38633216"/>
      <w:r>
        <w:rPr>
          <w:rFonts w:hint="eastAsia" w:ascii="宋体" w:hAnsi="宋体"/>
          <w:sz w:val="21"/>
          <w:szCs w:val="21"/>
        </w:rPr>
        <w:t>中标（成交）结果公告</w:t>
      </w:r>
      <w:bookmarkEnd w:id="467"/>
      <w:bookmarkEnd w:id="468"/>
      <w:bookmarkEnd w:id="469"/>
    </w:p>
    <w:p>
      <w:pPr>
        <w:spacing w:line="360" w:lineRule="auto"/>
        <w:rPr>
          <w:rFonts w:ascii="宋体" w:hAnsi="宋体"/>
        </w:rPr>
      </w:pPr>
      <w:r>
        <w:rPr>
          <w:rFonts w:hint="eastAsia" w:ascii="宋体" w:hAnsi="宋体"/>
        </w:rPr>
        <w:t>一、项目编号（或招标编号、政府采购计划编号、采购计划备案文号等，如有）：</w:t>
      </w:r>
    </w:p>
    <w:p>
      <w:pPr>
        <w:spacing w:line="360" w:lineRule="auto"/>
        <w:rPr>
          <w:rFonts w:ascii="宋体" w:hAnsi="宋体"/>
          <w:u w:val="single"/>
        </w:rPr>
      </w:pPr>
      <w:r>
        <w:rPr>
          <w:rFonts w:hint="eastAsia" w:ascii="宋体" w:hAnsi="宋体"/>
        </w:rPr>
        <w:t>二、项目名称：</w:t>
      </w:r>
    </w:p>
    <w:p>
      <w:pPr>
        <w:spacing w:line="360" w:lineRule="auto"/>
        <w:rPr>
          <w:rFonts w:ascii="宋体" w:hAnsi="宋体"/>
        </w:rPr>
      </w:pPr>
      <w:r>
        <w:rPr>
          <w:rFonts w:hint="eastAsia" w:ascii="宋体" w:hAnsi="宋体"/>
        </w:rPr>
        <w:t>三、中标（成交）信息</w:t>
      </w:r>
    </w:p>
    <w:p>
      <w:pPr>
        <w:spacing w:line="360" w:lineRule="auto"/>
        <w:ind w:firstLine="440" w:firstLineChars="200"/>
        <w:rPr>
          <w:rFonts w:ascii="宋体" w:hAnsi="宋体"/>
        </w:rPr>
      </w:pPr>
      <w:r>
        <w:rPr>
          <w:rFonts w:hint="eastAsia" w:ascii="宋体" w:hAnsi="宋体"/>
        </w:rPr>
        <w:t>供应商名称：</w:t>
      </w:r>
    </w:p>
    <w:p>
      <w:pPr>
        <w:spacing w:line="360" w:lineRule="auto"/>
        <w:ind w:firstLine="440" w:firstLineChars="200"/>
        <w:rPr>
          <w:rFonts w:ascii="宋体" w:hAnsi="宋体"/>
        </w:rPr>
      </w:pPr>
      <w:r>
        <w:rPr>
          <w:rFonts w:hint="eastAsia" w:ascii="宋体" w:hAnsi="宋体"/>
        </w:rPr>
        <w:t>供应商地址：</w:t>
      </w:r>
    </w:p>
    <w:p>
      <w:pPr>
        <w:spacing w:line="360" w:lineRule="auto"/>
        <w:ind w:firstLine="440" w:firstLineChars="200"/>
        <w:rPr>
          <w:rFonts w:ascii="宋体" w:hAnsi="宋体"/>
        </w:rPr>
      </w:pPr>
      <w:r>
        <w:rPr>
          <w:rFonts w:hint="eastAsia" w:ascii="宋体" w:hAnsi="宋体"/>
        </w:rPr>
        <w:t>中标（成交）金额：</w:t>
      </w:r>
      <w:r>
        <w:rPr>
          <w:rFonts w:hint="eastAsia" w:ascii="宋体" w:hAnsi="宋体"/>
          <w:u w:val="single"/>
        </w:rPr>
        <w:t>（可填写下浮率、折扣率或费率）</w:t>
      </w:r>
    </w:p>
    <w:p>
      <w:pPr>
        <w:spacing w:line="360" w:lineRule="auto"/>
        <w:rPr>
          <w:rFonts w:ascii="宋体" w:hAnsi="宋体"/>
        </w:rPr>
      </w:pPr>
      <w:r>
        <w:rPr>
          <w:rFonts w:hint="eastAsia" w:ascii="宋体" w:hAnsi="宋体"/>
        </w:rPr>
        <w:t>四、主要标的信息</w:t>
      </w:r>
    </w:p>
    <w:tbl>
      <w:tblPr>
        <w:tblStyle w:val="21"/>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0"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ascii="宋体" w:hAnsi="宋体"/>
                <w:kern w:val="0"/>
              </w:rPr>
            </w:pPr>
            <w:r>
              <w:rPr>
                <w:rFonts w:hint="eastAsia"/>
                <w:kern w:val="0"/>
                <w:lang w:val="en-US" w:eastAsia="zh-CN"/>
              </w:rPr>
              <w:t>工程</w:t>
            </w:r>
            <w:r>
              <w:rPr>
                <w:rFonts w:hint="eastAsia" w:ascii="宋体" w:hAnsi="宋体"/>
                <w:kern w:val="0"/>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kern w:val="0"/>
              </w:rPr>
            </w:pPr>
            <w:r>
              <w:rPr>
                <w:rFonts w:hint="eastAsia" w:ascii="宋体" w:hAnsi="宋体"/>
                <w:kern w:val="0"/>
              </w:rPr>
              <w:t>名称：</w:t>
            </w:r>
          </w:p>
          <w:p>
            <w:pPr>
              <w:spacing w:line="360" w:lineRule="auto"/>
              <w:rPr>
                <w:rFonts w:ascii="宋体" w:hAnsi="宋体"/>
                <w:kern w:val="0"/>
              </w:rPr>
            </w:pPr>
            <w:r>
              <w:rPr>
                <w:rFonts w:hint="eastAsia"/>
                <w:kern w:val="0"/>
                <w:lang w:val="en-US" w:eastAsia="zh-CN"/>
              </w:rPr>
              <w:t>工程内容</w:t>
            </w:r>
            <w:r>
              <w:rPr>
                <w:rFonts w:hint="eastAsia" w:ascii="宋体" w:hAnsi="宋体"/>
                <w:kern w:val="0"/>
              </w:rPr>
              <w:t>：</w:t>
            </w:r>
          </w:p>
          <w:p>
            <w:pPr>
              <w:spacing w:line="360" w:lineRule="auto"/>
              <w:rPr>
                <w:rFonts w:ascii="宋体" w:hAnsi="宋体"/>
                <w:kern w:val="0"/>
              </w:rPr>
            </w:pPr>
            <w:r>
              <w:rPr>
                <w:rFonts w:hint="eastAsia" w:ascii="宋体" w:hAnsi="宋体"/>
              </w:rPr>
              <w:t>履约期限</w:t>
            </w:r>
            <w:r>
              <w:rPr>
                <w:rFonts w:hint="eastAsia" w:ascii="宋体" w:hAnsi="宋体"/>
                <w:kern w:val="0"/>
              </w:rPr>
              <w:t>：</w:t>
            </w:r>
          </w:p>
          <w:p>
            <w:pPr>
              <w:spacing w:line="360" w:lineRule="auto"/>
              <w:rPr>
                <w:rFonts w:ascii="宋体" w:hAnsi="宋体"/>
                <w:kern w:val="0"/>
              </w:rPr>
            </w:pPr>
            <w:r>
              <w:rPr>
                <w:rFonts w:hint="eastAsia"/>
                <w:kern w:val="0"/>
                <w:lang w:val="en-US" w:eastAsia="zh-CN"/>
              </w:rPr>
              <w:t>质量标准</w:t>
            </w:r>
            <w:r>
              <w:rPr>
                <w:rFonts w:hint="eastAsia" w:ascii="宋体" w:hAnsi="宋体"/>
                <w:kern w:val="0"/>
              </w:rPr>
              <w:t>：</w:t>
            </w:r>
          </w:p>
        </w:tc>
      </w:tr>
    </w:tbl>
    <w:p>
      <w:pPr>
        <w:spacing w:line="360" w:lineRule="auto"/>
        <w:rPr>
          <w:rFonts w:ascii="宋体" w:hAnsi="宋体"/>
        </w:rPr>
      </w:pPr>
      <w:r>
        <w:rPr>
          <w:rFonts w:hint="eastAsia" w:ascii="宋体" w:hAnsi="宋体"/>
        </w:rPr>
        <w:t>五、评审专家名单：</w:t>
      </w:r>
    </w:p>
    <w:p>
      <w:pPr>
        <w:spacing w:line="360" w:lineRule="auto"/>
        <w:rPr>
          <w:rFonts w:ascii="宋体" w:hAnsi="宋体"/>
        </w:rPr>
      </w:pPr>
      <w:r>
        <w:rPr>
          <w:rFonts w:hint="eastAsia" w:ascii="宋体" w:hAnsi="宋体"/>
        </w:rPr>
        <w:t>六、代理服务收费标准及金额：</w:t>
      </w:r>
    </w:p>
    <w:p>
      <w:pPr>
        <w:spacing w:line="360" w:lineRule="auto"/>
        <w:rPr>
          <w:rFonts w:ascii="宋体" w:hAnsi="宋体"/>
        </w:rPr>
      </w:pPr>
      <w:r>
        <w:rPr>
          <w:rFonts w:hint="eastAsia" w:ascii="宋体" w:hAnsi="宋体"/>
        </w:rPr>
        <w:t>七、公告期限</w:t>
      </w:r>
    </w:p>
    <w:p>
      <w:pPr>
        <w:spacing w:line="360" w:lineRule="auto"/>
        <w:ind w:firstLine="440" w:firstLineChars="200"/>
        <w:rPr>
          <w:rFonts w:ascii="宋体" w:hAnsi="宋体" w:cs="宋体"/>
          <w:kern w:val="0"/>
        </w:rPr>
      </w:pPr>
      <w:r>
        <w:rPr>
          <w:rFonts w:hint="eastAsia" w:ascii="宋体" w:hAnsi="宋体" w:cs="宋体"/>
          <w:kern w:val="0"/>
        </w:rPr>
        <w:t>自本公告发布之日起1个工作日。</w:t>
      </w:r>
    </w:p>
    <w:p>
      <w:pPr>
        <w:spacing w:line="360" w:lineRule="auto"/>
        <w:rPr>
          <w:rFonts w:ascii="宋体" w:hAnsi="宋体" w:cs="仿宋"/>
        </w:rPr>
      </w:pPr>
      <w:r>
        <w:rPr>
          <w:rFonts w:hint="eastAsia" w:ascii="宋体" w:hAnsi="宋体" w:cs="仿宋"/>
        </w:rPr>
        <w:t>八、其他补充事宜</w:t>
      </w:r>
    </w:p>
    <w:p>
      <w:pPr>
        <w:spacing w:line="360" w:lineRule="auto"/>
        <w:rPr>
          <w:rFonts w:ascii="宋体" w:hAnsi="宋体" w:cs="宋体"/>
          <w:kern w:val="0"/>
        </w:rPr>
      </w:pPr>
      <w:r>
        <w:rPr>
          <w:rFonts w:hint="eastAsia" w:ascii="宋体" w:hAnsi="宋体" w:cs="宋体"/>
          <w:kern w:val="0"/>
        </w:rPr>
        <w:t>（在公告中标结果的同时，采购代理机构同时告知未通过资格审查的投标人未通过的原因；采用综合评分法评审的，还将告知未中标人本人的评审得分和排序。）</w:t>
      </w:r>
    </w:p>
    <w:p>
      <w:pPr>
        <w:spacing w:line="360" w:lineRule="auto"/>
        <w:rPr>
          <w:rFonts w:ascii="宋体" w:hAnsi="宋体" w:cs="宋体"/>
          <w:kern w:val="0"/>
        </w:rPr>
      </w:pPr>
      <w:r>
        <w:rPr>
          <w:rFonts w:hint="eastAsia" w:ascii="宋体" w:hAnsi="宋体" w:cs="宋体"/>
          <w:kern w:val="0"/>
        </w:rPr>
        <w:t>九、凡对本次公告内容提出询问，请按以下方式联系。</w:t>
      </w:r>
    </w:p>
    <w:p>
      <w:pPr>
        <w:pStyle w:val="7"/>
        <w:spacing w:line="360" w:lineRule="auto"/>
        <w:ind w:firstLine="525" w:firstLineChars="250"/>
        <w:rPr>
          <w:rFonts w:ascii="宋体" w:hAnsi="宋体" w:eastAsia="宋体" w:cs="宋体"/>
          <w:b w:val="0"/>
          <w:sz w:val="21"/>
          <w:szCs w:val="21"/>
        </w:rPr>
      </w:pPr>
      <w:bookmarkStart w:id="470" w:name="_Toc28359100"/>
      <w:bookmarkStart w:id="471" w:name="_Toc35393641"/>
      <w:bookmarkStart w:id="472" w:name="_Toc28359023"/>
      <w:bookmarkStart w:id="473" w:name="_Toc35393810"/>
      <w:r>
        <w:rPr>
          <w:rFonts w:hint="eastAsia" w:ascii="宋体" w:hAnsi="宋体" w:eastAsia="宋体" w:cs="宋体"/>
          <w:b w:val="0"/>
          <w:sz w:val="21"/>
          <w:szCs w:val="21"/>
        </w:rPr>
        <w:t>1.采购人信息</w:t>
      </w:r>
      <w:bookmarkEnd w:id="470"/>
      <w:bookmarkEnd w:id="471"/>
      <w:bookmarkEnd w:id="472"/>
      <w:bookmarkEnd w:id="473"/>
    </w:p>
    <w:p>
      <w:pPr>
        <w:spacing w:line="360" w:lineRule="auto"/>
        <w:ind w:left="1091" w:leftChars="371" w:hanging="275" w:hangingChars="125"/>
        <w:jc w:val="left"/>
        <w:rPr>
          <w:rFonts w:ascii="宋体" w:hAnsi="宋体"/>
        </w:rPr>
      </w:pPr>
      <w:r>
        <w:rPr>
          <w:rFonts w:hint="eastAsia" w:ascii="宋体" w:hAnsi="宋体"/>
        </w:rPr>
        <w:t>名    称：</w:t>
      </w:r>
      <w:r>
        <w:rPr>
          <w:rFonts w:hint="eastAsia" w:ascii="宋体" w:hAnsi="宋体"/>
          <w:u w:val="single"/>
        </w:rPr>
        <w:t>　　　　　　　　　　　　</w:t>
      </w:r>
    </w:p>
    <w:p>
      <w:pPr>
        <w:spacing w:line="360" w:lineRule="auto"/>
        <w:ind w:left="1091" w:leftChars="371" w:hanging="275" w:hangingChars="125"/>
        <w:jc w:val="left"/>
        <w:rPr>
          <w:rFonts w:ascii="宋体" w:hAnsi="宋体"/>
        </w:rPr>
      </w:pPr>
      <w:r>
        <w:rPr>
          <w:rFonts w:hint="eastAsia" w:ascii="宋体" w:hAnsi="宋体"/>
        </w:rPr>
        <w:t>地    址：</w:t>
      </w:r>
      <w:r>
        <w:rPr>
          <w:rFonts w:hint="eastAsia" w:ascii="宋体" w:hAnsi="宋体"/>
          <w:u w:val="single"/>
        </w:rPr>
        <w:t>　　　　　　　　　　　　</w:t>
      </w:r>
    </w:p>
    <w:p>
      <w:pPr>
        <w:spacing w:line="360" w:lineRule="auto"/>
        <w:ind w:left="1091" w:leftChars="371" w:hanging="275" w:hangingChars="125"/>
        <w:jc w:val="left"/>
        <w:rPr>
          <w:rFonts w:ascii="宋体" w:hAnsi="宋体"/>
        </w:rPr>
      </w:pPr>
      <w:r>
        <w:rPr>
          <w:rFonts w:hint="eastAsia" w:ascii="宋体" w:hAnsi="宋体"/>
        </w:rPr>
        <w:t>联系方式：</w:t>
      </w:r>
      <w:r>
        <w:rPr>
          <w:rFonts w:hint="eastAsia" w:ascii="宋体" w:hAnsi="宋体"/>
          <w:u w:val="single"/>
        </w:rPr>
        <w:t xml:space="preserve">　　　　　　　　　　　 </w:t>
      </w:r>
    </w:p>
    <w:p>
      <w:pPr>
        <w:pStyle w:val="7"/>
        <w:spacing w:line="360" w:lineRule="auto"/>
        <w:ind w:firstLine="630" w:firstLineChars="300"/>
        <w:rPr>
          <w:rFonts w:ascii="宋体" w:hAnsi="宋体" w:eastAsia="宋体" w:cs="宋体"/>
          <w:b w:val="0"/>
          <w:sz w:val="21"/>
          <w:szCs w:val="21"/>
        </w:rPr>
      </w:pPr>
      <w:bookmarkStart w:id="474" w:name="_Toc28359024"/>
      <w:bookmarkStart w:id="475" w:name="_Toc35393642"/>
      <w:bookmarkStart w:id="476" w:name="_Toc35393811"/>
      <w:bookmarkStart w:id="477" w:name="_Toc28359101"/>
      <w:r>
        <w:rPr>
          <w:rFonts w:hint="eastAsia" w:ascii="宋体" w:hAnsi="宋体" w:eastAsia="宋体" w:cs="宋体"/>
          <w:b w:val="0"/>
          <w:sz w:val="21"/>
          <w:szCs w:val="21"/>
        </w:rPr>
        <w:t>2.采购代理机构信息（如有）</w:t>
      </w:r>
      <w:bookmarkEnd w:id="474"/>
      <w:bookmarkEnd w:id="475"/>
      <w:bookmarkEnd w:id="476"/>
      <w:bookmarkEnd w:id="477"/>
    </w:p>
    <w:p>
      <w:pPr>
        <w:spacing w:line="360" w:lineRule="auto"/>
        <w:ind w:firstLine="660" w:firstLineChars="300"/>
        <w:rPr>
          <w:rFonts w:ascii="宋体" w:hAnsi="宋体"/>
          <w:u w:val="single"/>
        </w:rPr>
      </w:pPr>
      <w:r>
        <w:rPr>
          <w:rFonts w:hint="eastAsia" w:ascii="宋体" w:hAnsi="宋体"/>
        </w:rPr>
        <w:t>名    称：</w:t>
      </w:r>
      <w:r>
        <w:rPr>
          <w:rFonts w:hint="eastAsia" w:ascii="宋体" w:hAnsi="宋体"/>
          <w:u w:val="single"/>
        </w:rPr>
        <w:t>　　　　　　　　　 　　</w:t>
      </w:r>
    </w:p>
    <w:p>
      <w:pPr>
        <w:spacing w:line="360" w:lineRule="auto"/>
        <w:ind w:firstLine="660" w:firstLineChars="300"/>
        <w:rPr>
          <w:rFonts w:ascii="宋体" w:hAnsi="宋体"/>
        </w:rPr>
      </w:pPr>
      <w:r>
        <w:rPr>
          <w:rFonts w:hint="eastAsia" w:ascii="宋体" w:hAnsi="宋体"/>
        </w:rPr>
        <w:t>地　  址：</w:t>
      </w:r>
      <w:r>
        <w:rPr>
          <w:rFonts w:hint="eastAsia" w:ascii="宋体" w:hAnsi="宋体"/>
          <w:u w:val="single"/>
        </w:rPr>
        <w:t xml:space="preserve">　　　　　　　　　　　 </w:t>
      </w:r>
    </w:p>
    <w:p>
      <w:pPr>
        <w:spacing w:line="360" w:lineRule="auto"/>
        <w:ind w:firstLine="660" w:firstLineChars="300"/>
        <w:rPr>
          <w:rFonts w:ascii="宋体" w:hAnsi="宋体"/>
          <w:u w:val="single"/>
        </w:rPr>
      </w:pPr>
      <w:r>
        <w:rPr>
          <w:rFonts w:hint="eastAsia" w:ascii="宋体" w:hAnsi="宋体"/>
        </w:rPr>
        <w:t>联系方式：</w:t>
      </w:r>
      <w:r>
        <w:rPr>
          <w:rFonts w:hint="eastAsia" w:ascii="宋体" w:hAnsi="宋体"/>
          <w:u w:val="single"/>
        </w:rPr>
        <w:t xml:space="preserve">　　　　　　　　　　　 </w:t>
      </w:r>
    </w:p>
    <w:p>
      <w:pPr>
        <w:pStyle w:val="7"/>
        <w:spacing w:line="360" w:lineRule="auto"/>
        <w:ind w:firstLine="630" w:firstLineChars="300"/>
        <w:rPr>
          <w:rFonts w:ascii="宋体" w:hAnsi="宋体" w:eastAsia="宋体" w:cs="宋体"/>
          <w:b w:val="0"/>
          <w:sz w:val="21"/>
          <w:szCs w:val="21"/>
        </w:rPr>
      </w:pPr>
      <w:bookmarkStart w:id="478" w:name="_Toc28359102"/>
      <w:bookmarkStart w:id="479" w:name="_Toc35393812"/>
      <w:bookmarkStart w:id="480" w:name="_Toc28359025"/>
      <w:bookmarkStart w:id="481" w:name="_Toc35393643"/>
      <w:r>
        <w:rPr>
          <w:rFonts w:hint="eastAsia" w:ascii="宋体" w:hAnsi="宋体" w:eastAsia="宋体" w:cs="宋体"/>
          <w:b w:val="0"/>
          <w:sz w:val="21"/>
          <w:szCs w:val="21"/>
        </w:rPr>
        <w:t>3.项目联系方式</w:t>
      </w:r>
      <w:bookmarkEnd w:id="478"/>
      <w:bookmarkEnd w:id="479"/>
      <w:bookmarkEnd w:id="480"/>
      <w:bookmarkEnd w:id="481"/>
    </w:p>
    <w:p>
      <w:pPr>
        <w:pStyle w:val="14"/>
        <w:spacing w:line="360" w:lineRule="auto"/>
        <w:ind w:firstLine="630" w:firstLineChars="300"/>
        <w:rPr>
          <w:rFonts w:hAnsi="宋体"/>
          <w:szCs w:val="21"/>
        </w:rPr>
      </w:pPr>
      <w:r>
        <w:rPr>
          <w:rFonts w:hint="eastAsia" w:hAnsi="宋体"/>
          <w:szCs w:val="21"/>
        </w:rPr>
        <w:t>项目联系人：</w:t>
      </w:r>
      <w:r>
        <w:rPr>
          <w:rFonts w:hint="eastAsia" w:hAnsi="宋体"/>
          <w:szCs w:val="21"/>
          <w:u w:val="single"/>
        </w:rPr>
        <w:t>（组织本项目采购活动的具体工作人员姓名）</w:t>
      </w:r>
    </w:p>
    <w:p>
      <w:pPr>
        <w:spacing w:line="360" w:lineRule="auto"/>
        <w:ind w:firstLine="660" w:firstLineChars="300"/>
        <w:rPr>
          <w:rFonts w:ascii="宋体" w:hAnsi="宋体"/>
          <w:u w:val="single"/>
        </w:rPr>
      </w:pPr>
      <w:r>
        <w:rPr>
          <w:rFonts w:hint="eastAsia" w:ascii="宋体" w:hAnsi="宋体"/>
        </w:rPr>
        <w:t>电　  话：</w:t>
      </w:r>
      <w:r>
        <w:rPr>
          <w:rFonts w:hint="eastAsia" w:ascii="宋体" w:hAnsi="宋体"/>
          <w:u w:val="single"/>
        </w:rPr>
        <w:t>　　　　　　　　　　　　</w:t>
      </w:r>
    </w:p>
    <w:p>
      <w:pPr>
        <w:spacing w:line="360" w:lineRule="auto"/>
        <w:rPr>
          <w:rFonts w:ascii="宋体" w:hAnsi="宋体" w:cs="宋体"/>
          <w:kern w:val="0"/>
        </w:rPr>
      </w:pPr>
      <w:r>
        <w:rPr>
          <w:rFonts w:hint="eastAsia" w:ascii="宋体" w:hAnsi="宋体" w:cs="宋体"/>
          <w:kern w:val="0"/>
        </w:rPr>
        <w:t>十、附件</w:t>
      </w:r>
    </w:p>
    <w:p>
      <w:pPr>
        <w:spacing w:line="360" w:lineRule="auto"/>
        <w:ind w:firstLine="440" w:firstLineChars="200"/>
        <w:rPr>
          <w:rFonts w:ascii="宋体" w:hAnsi="宋体" w:cs="宋体"/>
          <w:kern w:val="0"/>
        </w:rPr>
      </w:pPr>
      <w:r>
        <w:rPr>
          <w:rFonts w:hint="eastAsia" w:ascii="宋体" w:hAnsi="宋体" w:cs="宋体"/>
          <w:kern w:val="0"/>
        </w:rPr>
        <w:t>1.采购文件（已公告的可不重复公告）</w:t>
      </w:r>
    </w:p>
    <w:p>
      <w:pPr>
        <w:spacing w:line="360" w:lineRule="auto"/>
        <w:ind w:firstLine="440" w:firstLineChars="200"/>
        <w:rPr>
          <w:rFonts w:ascii="宋体" w:hAnsi="宋体" w:cs="宋体"/>
          <w:kern w:val="0"/>
        </w:rPr>
      </w:pPr>
      <w:r>
        <w:rPr>
          <w:rFonts w:hint="eastAsia" w:ascii="宋体" w:hAnsi="宋体" w:cs="宋体"/>
          <w:kern w:val="0"/>
        </w:rPr>
        <w:t>2.被推荐供应商名单和推荐理由（适用于邀请招标、竞争性</w:t>
      </w:r>
      <w:r>
        <w:rPr>
          <w:rFonts w:hint="eastAsia" w:cs="宋体"/>
          <w:kern w:val="0"/>
          <w:lang w:eastAsia="zh-CN"/>
        </w:rPr>
        <w:t>磋商</w:t>
      </w:r>
      <w:r>
        <w:rPr>
          <w:rFonts w:hint="eastAsia" w:ascii="宋体" w:hAnsi="宋体" w:cs="宋体"/>
          <w:kern w:val="0"/>
        </w:rPr>
        <w:t>、询价、竞争性磋商采用书面推荐方式产生符合资格条件的潜在供应商的）</w:t>
      </w:r>
    </w:p>
    <w:p>
      <w:pPr>
        <w:spacing w:line="360" w:lineRule="auto"/>
        <w:ind w:firstLine="440" w:firstLineChars="200"/>
        <w:rPr>
          <w:rFonts w:ascii="宋体" w:hAnsi="宋体" w:cs="宋体"/>
          <w:kern w:val="0"/>
        </w:rPr>
      </w:pPr>
      <w:r>
        <w:rPr>
          <w:rFonts w:hint="eastAsia" w:ascii="宋体" w:hAnsi="宋体" w:cs="宋体"/>
          <w:kern w:val="0"/>
        </w:rPr>
        <w:t>3.中标、成交供应商为中小企业的，应公告其《中小企业声明函》</w:t>
      </w:r>
    </w:p>
    <w:p>
      <w:pPr>
        <w:spacing w:line="360" w:lineRule="auto"/>
        <w:ind w:firstLine="440" w:firstLineChars="200"/>
        <w:rPr>
          <w:rFonts w:ascii="宋体" w:hAnsi="宋体" w:cs="宋体"/>
          <w:kern w:val="0"/>
        </w:rPr>
      </w:pPr>
      <w:r>
        <w:rPr>
          <w:rFonts w:hint="eastAsia" w:ascii="宋体" w:hAnsi="宋体" w:cs="宋体"/>
          <w:kern w:val="0"/>
        </w:rPr>
        <w:t>4.中标、成交供应商为残疾人福利性单位的，应公告其《残疾人福利性单位声明函》</w:t>
      </w:r>
    </w:p>
    <w:p>
      <w:pPr>
        <w:spacing w:line="360" w:lineRule="auto"/>
        <w:ind w:firstLine="440" w:firstLineChars="200"/>
        <w:rPr>
          <w:rFonts w:ascii="宋体" w:hAnsi="宋体" w:cs="宋体"/>
          <w:kern w:val="0"/>
        </w:rPr>
      </w:pPr>
      <w:r>
        <w:rPr>
          <w:rFonts w:hint="eastAsia" w:ascii="宋体" w:hAnsi="宋体" w:cs="宋体"/>
          <w:kern w:val="0"/>
        </w:rPr>
        <w:t>5.中标、成交供应商为注册地在国家级贫困县域内物业公司的，应公告注册所在县扶贫部门出具的聘用建档立卡贫困人员具体数量的证明。</w:t>
      </w:r>
    </w:p>
    <w:p>
      <w:pPr>
        <w:spacing w:line="360" w:lineRule="auto"/>
        <w:rPr>
          <w:rFonts w:ascii="宋体" w:hAnsi="宋体" w:cs="宋体"/>
          <w:kern w:val="0"/>
        </w:rPr>
      </w:pPr>
      <w:r>
        <w:rPr>
          <w:rFonts w:hint="eastAsia" w:ascii="宋体" w:hAnsi="宋体"/>
        </w:rPr>
        <w:br w:type="page"/>
      </w:r>
      <w:bookmarkStart w:id="482" w:name="_Toc28359026"/>
    </w:p>
    <w:p>
      <w:pPr>
        <w:pStyle w:val="6"/>
        <w:tabs>
          <w:tab w:val="left" w:pos="0"/>
        </w:tabs>
        <w:autoSpaceDE w:val="0"/>
        <w:autoSpaceDN w:val="0"/>
        <w:adjustRightInd w:val="0"/>
        <w:spacing w:before="0" w:after="0" w:line="360" w:lineRule="auto"/>
        <w:jc w:val="center"/>
        <w:rPr>
          <w:rFonts w:ascii="宋体" w:hAnsi="宋体"/>
          <w:sz w:val="21"/>
          <w:szCs w:val="21"/>
        </w:rPr>
      </w:pPr>
      <w:bookmarkStart w:id="483" w:name="_Toc38633217"/>
      <w:bookmarkStart w:id="484" w:name="_Toc35393813"/>
      <w:r>
        <w:rPr>
          <w:rFonts w:hint="eastAsia" w:ascii="宋体" w:hAnsi="宋体"/>
          <w:sz w:val="21"/>
          <w:szCs w:val="21"/>
        </w:rPr>
        <w:t>更正公告</w:t>
      </w:r>
      <w:bookmarkEnd w:id="482"/>
      <w:bookmarkEnd w:id="483"/>
      <w:bookmarkEnd w:id="484"/>
    </w:p>
    <w:p>
      <w:pPr>
        <w:pStyle w:val="7"/>
        <w:spacing w:line="360" w:lineRule="auto"/>
        <w:rPr>
          <w:rFonts w:ascii="宋体" w:hAnsi="宋体" w:eastAsia="宋体" w:cs="宋体"/>
          <w:b w:val="0"/>
          <w:sz w:val="21"/>
          <w:szCs w:val="21"/>
        </w:rPr>
      </w:pPr>
      <w:bookmarkStart w:id="485" w:name="_Toc35393645"/>
      <w:bookmarkStart w:id="486" w:name="_Toc28359104"/>
      <w:bookmarkStart w:id="487" w:name="_Toc35393814"/>
      <w:bookmarkStart w:id="488" w:name="_Toc28359027"/>
      <w:r>
        <w:rPr>
          <w:rFonts w:hint="eastAsia" w:ascii="宋体" w:hAnsi="宋体" w:eastAsia="宋体" w:cs="宋体"/>
          <w:b w:val="0"/>
          <w:sz w:val="21"/>
          <w:szCs w:val="21"/>
        </w:rPr>
        <w:t>一、项目基本情况</w:t>
      </w:r>
      <w:bookmarkEnd w:id="485"/>
      <w:bookmarkEnd w:id="486"/>
      <w:bookmarkEnd w:id="487"/>
      <w:bookmarkEnd w:id="488"/>
    </w:p>
    <w:p>
      <w:pPr>
        <w:spacing w:line="360" w:lineRule="auto"/>
        <w:ind w:firstLine="440" w:firstLineChars="200"/>
        <w:rPr>
          <w:rFonts w:ascii="宋体" w:hAnsi="宋体"/>
        </w:rPr>
      </w:pPr>
      <w:r>
        <w:rPr>
          <w:rFonts w:hint="eastAsia" w:ascii="宋体" w:hAnsi="宋体"/>
        </w:rPr>
        <w:t>原公告的采购项目编号（或招标编号、政府采购计划编号、采购计划备案文号等，如有）：</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原公告的采购项目名称：</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首次公告日期：</w:t>
      </w:r>
      <w:r>
        <w:rPr>
          <w:rFonts w:hint="eastAsia" w:ascii="宋体" w:hAnsi="宋体"/>
          <w:u w:val="single"/>
        </w:rPr>
        <w:t>　　　　　　　　　　　</w:t>
      </w:r>
    </w:p>
    <w:p>
      <w:pPr>
        <w:pStyle w:val="7"/>
        <w:spacing w:line="360" w:lineRule="auto"/>
        <w:rPr>
          <w:rFonts w:ascii="宋体" w:hAnsi="宋体" w:eastAsia="宋体" w:cs="宋体"/>
          <w:b w:val="0"/>
          <w:sz w:val="21"/>
          <w:szCs w:val="21"/>
        </w:rPr>
      </w:pPr>
      <w:bookmarkStart w:id="489" w:name="_Toc28359028"/>
      <w:bookmarkStart w:id="490" w:name="_Toc35393646"/>
      <w:bookmarkStart w:id="491" w:name="_Toc28359105"/>
      <w:bookmarkStart w:id="492" w:name="_Toc35393815"/>
      <w:r>
        <w:rPr>
          <w:rFonts w:hint="eastAsia" w:ascii="宋体" w:hAnsi="宋体" w:eastAsia="宋体" w:cs="宋体"/>
          <w:b w:val="0"/>
          <w:sz w:val="21"/>
          <w:szCs w:val="21"/>
        </w:rPr>
        <w:t>二、更正信息</w:t>
      </w:r>
      <w:bookmarkEnd w:id="489"/>
      <w:bookmarkEnd w:id="490"/>
      <w:bookmarkEnd w:id="491"/>
      <w:bookmarkEnd w:id="492"/>
    </w:p>
    <w:p>
      <w:pPr>
        <w:spacing w:line="360" w:lineRule="auto"/>
        <w:ind w:firstLine="440" w:firstLineChars="200"/>
        <w:rPr>
          <w:rFonts w:ascii="宋体" w:hAnsi="宋体"/>
        </w:rPr>
      </w:pPr>
      <w:r>
        <w:rPr>
          <w:rFonts w:hint="eastAsia" w:ascii="宋体" w:hAnsi="宋体"/>
        </w:rPr>
        <w:t xml:space="preserve">更正事项：□采购公告 □采购文件 □采购结果     </w:t>
      </w:r>
    </w:p>
    <w:p>
      <w:pPr>
        <w:spacing w:line="360" w:lineRule="auto"/>
        <w:ind w:firstLine="440" w:firstLineChars="200"/>
        <w:rPr>
          <w:rFonts w:ascii="宋体" w:hAnsi="宋体"/>
          <w:u w:val="single"/>
        </w:rPr>
      </w:pPr>
      <w:r>
        <w:rPr>
          <w:rFonts w:hint="eastAsia" w:ascii="宋体" w:hAnsi="宋体"/>
        </w:rPr>
        <w:t>更正内容：</w:t>
      </w:r>
      <w:r>
        <w:rPr>
          <w:rFonts w:hint="eastAsia" w:ascii="宋体" w:hAnsi="宋体"/>
          <w:u w:val="single"/>
        </w:rPr>
        <w:t>（采购结果更正，还需同时在附件中公告变更后的中标（成交）供应商的相关信息）</w:t>
      </w:r>
    </w:p>
    <w:p>
      <w:pPr>
        <w:spacing w:line="360" w:lineRule="auto"/>
        <w:ind w:firstLine="440" w:firstLineChars="200"/>
        <w:rPr>
          <w:rFonts w:ascii="宋体" w:hAnsi="宋体"/>
          <w:u w:val="single"/>
        </w:rPr>
      </w:pPr>
      <w:r>
        <w:rPr>
          <w:rFonts w:hint="eastAsia" w:ascii="宋体" w:hAnsi="宋体"/>
        </w:rPr>
        <w:t>更正日期：</w:t>
      </w:r>
      <w:r>
        <w:rPr>
          <w:rFonts w:hint="eastAsia" w:ascii="宋体" w:hAnsi="宋体"/>
          <w:u w:val="single"/>
        </w:rPr>
        <w:t>　　　　　　　　　　　</w:t>
      </w:r>
    </w:p>
    <w:p>
      <w:pPr>
        <w:pStyle w:val="7"/>
        <w:spacing w:line="360" w:lineRule="auto"/>
        <w:rPr>
          <w:rFonts w:ascii="宋体" w:hAnsi="宋体" w:eastAsia="宋体" w:cs="宋体"/>
          <w:b w:val="0"/>
          <w:sz w:val="21"/>
          <w:szCs w:val="21"/>
        </w:rPr>
      </w:pPr>
      <w:bookmarkStart w:id="493" w:name="_Toc35393816"/>
      <w:bookmarkStart w:id="494" w:name="_Toc35393647"/>
      <w:r>
        <w:rPr>
          <w:rFonts w:hint="eastAsia" w:ascii="宋体" w:hAnsi="宋体" w:eastAsia="宋体" w:cs="宋体"/>
          <w:b w:val="0"/>
          <w:sz w:val="21"/>
          <w:szCs w:val="21"/>
        </w:rPr>
        <w:t>三、其他补充事宜</w:t>
      </w:r>
      <w:bookmarkEnd w:id="493"/>
      <w:bookmarkEnd w:id="494"/>
    </w:p>
    <w:p>
      <w:pPr>
        <w:spacing w:line="360" w:lineRule="auto"/>
        <w:rPr>
          <w:rFonts w:ascii="宋体" w:hAnsi="宋体"/>
        </w:rPr>
      </w:pPr>
    </w:p>
    <w:p>
      <w:pPr>
        <w:pStyle w:val="7"/>
        <w:spacing w:line="360" w:lineRule="auto"/>
        <w:rPr>
          <w:rFonts w:ascii="宋体" w:hAnsi="宋体" w:eastAsia="宋体" w:cs="宋体"/>
          <w:b w:val="0"/>
          <w:sz w:val="21"/>
          <w:szCs w:val="21"/>
        </w:rPr>
      </w:pPr>
      <w:bookmarkStart w:id="495" w:name="_Toc28359106"/>
      <w:bookmarkStart w:id="496" w:name="_Toc35393648"/>
      <w:bookmarkStart w:id="497" w:name="_Toc28359029"/>
      <w:bookmarkStart w:id="498" w:name="_Toc35393817"/>
      <w:r>
        <w:rPr>
          <w:rFonts w:hint="eastAsia" w:ascii="宋体" w:hAnsi="宋体" w:eastAsia="宋体" w:cs="宋体"/>
          <w:b w:val="0"/>
          <w:sz w:val="21"/>
          <w:szCs w:val="21"/>
        </w:rPr>
        <w:t>四、凡对本次公告内容提出询问，请按以下方式联系。</w:t>
      </w:r>
      <w:bookmarkEnd w:id="495"/>
      <w:bookmarkEnd w:id="496"/>
      <w:bookmarkEnd w:id="497"/>
      <w:bookmarkEnd w:id="498"/>
    </w:p>
    <w:p>
      <w:pPr>
        <w:pStyle w:val="7"/>
        <w:spacing w:line="360" w:lineRule="auto"/>
        <w:ind w:left="-70" w:leftChars="-32" w:firstLine="420" w:firstLineChars="200"/>
        <w:rPr>
          <w:rFonts w:ascii="宋体" w:hAnsi="宋体" w:eastAsia="宋体" w:cs="宋体"/>
          <w:b w:val="0"/>
          <w:sz w:val="21"/>
          <w:szCs w:val="21"/>
        </w:rPr>
      </w:pPr>
      <w:bookmarkStart w:id="499" w:name="_Toc28359030"/>
      <w:bookmarkStart w:id="500" w:name="_Toc35393818"/>
      <w:bookmarkStart w:id="501" w:name="_Toc35393649"/>
      <w:bookmarkStart w:id="502" w:name="_Toc28359107"/>
      <w:r>
        <w:rPr>
          <w:rFonts w:hint="eastAsia" w:ascii="宋体" w:hAnsi="宋体" w:eastAsia="宋体" w:cs="宋体"/>
          <w:b w:val="0"/>
          <w:sz w:val="21"/>
          <w:szCs w:val="21"/>
        </w:rPr>
        <w:t>1.采购人信息</w:t>
      </w:r>
      <w:bookmarkEnd w:id="499"/>
      <w:bookmarkEnd w:id="500"/>
      <w:bookmarkEnd w:id="501"/>
      <w:bookmarkEnd w:id="502"/>
    </w:p>
    <w:p>
      <w:pPr>
        <w:spacing w:line="360" w:lineRule="auto"/>
        <w:ind w:firstLine="440" w:firstLineChars="200"/>
        <w:rPr>
          <w:rFonts w:ascii="宋体" w:hAnsi="宋体"/>
        </w:rPr>
      </w:pPr>
      <w:r>
        <w:rPr>
          <w:rFonts w:hint="eastAsia" w:ascii="宋体" w:hAnsi="宋体"/>
        </w:rPr>
        <w:t>名    称：</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地    址：</w:t>
      </w:r>
      <w:r>
        <w:rPr>
          <w:rFonts w:hint="eastAsia" w:ascii="宋体" w:hAnsi="宋体"/>
          <w:u w:val="single"/>
        </w:rPr>
        <w:t>　　　　　　　　　　　</w:t>
      </w:r>
    </w:p>
    <w:p>
      <w:pPr>
        <w:spacing w:line="360" w:lineRule="auto"/>
        <w:ind w:firstLine="440" w:firstLineChars="200"/>
        <w:rPr>
          <w:rFonts w:ascii="宋体" w:hAnsi="宋体"/>
          <w:u w:val="single"/>
        </w:rPr>
      </w:pPr>
      <w:r>
        <w:rPr>
          <w:rFonts w:hint="eastAsia" w:ascii="宋体" w:hAnsi="宋体"/>
        </w:rPr>
        <w:t>联系方式：</w:t>
      </w:r>
      <w:r>
        <w:rPr>
          <w:rFonts w:hint="eastAsia" w:ascii="宋体" w:hAnsi="宋体"/>
          <w:u w:val="single"/>
        </w:rPr>
        <w:t>　　　　　　　　　　　</w:t>
      </w:r>
    </w:p>
    <w:p>
      <w:pPr>
        <w:spacing w:line="360" w:lineRule="auto"/>
        <w:rPr>
          <w:rFonts w:ascii="宋体" w:hAnsi="宋体"/>
          <w:u w:val="single"/>
        </w:rPr>
      </w:pPr>
    </w:p>
    <w:p>
      <w:pPr>
        <w:pStyle w:val="7"/>
        <w:spacing w:line="360" w:lineRule="auto"/>
        <w:ind w:left="-70" w:leftChars="-32" w:firstLine="420" w:firstLineChars="200"/>
        <w:rPr>
          <w:rFonts w:ascii="宋体" w:hAnsi="宋体" w:eastAsia="宋体" w:cs="宋体"/>
          <w:b w:val="0"/>
          <w:sz w:val="21"/>
          <w:szCs w:val="21"/>
        </w:rPr>
      </w:pPr>
      <w:bookmarkStart w:id="503" w:name="_Toc28359108"/>
      <w:bookmarkStart w:id="504" w:name="_Toc35393819"/>
      <w:bookmarkStart w:id="505" w:name="_Toc35393650"/>
      <w:bookmarkStart w:id="506" w:name="_Toc28359031"/>
      <w:r>
        <w:rPr>
          <w:rFonts w:hint="eastAsia" w:ascii="宋体" w:hAnsi="宋体" w:eastAsia="宋体" w:cs="宋体"/>
          <w:b w:val="0"/>
          <w:sz w:val="21"/>
          <w:szCs w:val="21"/>
        </w:rPr>
        <w:t>2.采购代理机构信息（如有）</w:t>
      </w:r>
      <w:bookmarkEnd w:id="503"/>
      <w:bookmarkEnd w:id="504"/>
      <w:bookmarkEnd w:id="505"/>
      <w:bookmarkEnd w:id="506"/>
    </w:p>
    <w:p>
      <w:pPr>
        <w:spacing w:line="360" w:lineRule="auto"/>
        <w:ind w:firstLine="440" w:firstLineChars="200"/>
        <w:rPr>
          <w:rFonts w:ascii="宋体" w:hAnsi="宋体"/>
        </w:rPr>
      </w:pPr>
      <w:r>
        <w:rPr>
          <w:rFonts w:hint="eastAsia" w:ascii="宋体" w:hAnsi="宋体"/>
        </w:rPr>
        <w:t>名    称：</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地    址：</w:t>
      </w:r>
      <w:r>
        <w:rPr>
          <w:rFonts w:hint="eastAsia" w:ascii="宋体" w:hAnsi="宋体"/>
          <w:u w:val="single"/>
        </w:rPr>
        <w:t>　　　　　　　　　　　</w:t>
      </w:r>
    </w:p>
    <w:p>
      <w:pPr>
        <w:spacing w:line="360" w:lineRule="auto"/>
        <w:ind w:firstLine="440" w:firstLineChars="200"/>
        <w:rPr>
          <w:rFonts w:ascii="宋体" w:hAnsi="宋体"/>
          <w:u w:val="single"/>
        </w:rPr>
      </w:pPr>
      <w:r>
        <w:rPr>
          <w:rFonts w:hint="eastAsia" w:ascii="宋体" w:hAnsi="宋体"/>
        </w:rPr>
        <w:t>联系方式：</w:t>
      </w:r>
      <w:bookmarkStart w:id="507" w:name="_Toc28359032"/>
      <w:bookmarkStart w:id="508" w:name="_Toc28359109"/>
      <w:r>
        <w:rPr>
          <w:rFonts w:hint="eastAsia" w:ascii="宋体" w:hAnsi="宋体"/>
          <w:u w:val="single"/>
        </w:rPr>
        <w:t xml:space="preserve">　　　　　　　　　　　 </w:t>
      </w:r>
    </w:p>
    <w:p>
      <w:pPr>
        <w:pStyle w:val="7"/>
        <w:spacing w:line="360" w:lineRule="auto"/>
        <w:ind w:left="-70" w:leftChars="-32" w:firstLine="420" w:firstLineChars="200"/>
        <w:rPr>
          <w:rFonts w:ascii="宋体" w:hAnsi="宋体" w:eastAsia="宋体" w:cs="宋体"/>
          <w:b w:val="0"/>
          <w:sz w:val="21"/>
          <w:szCs w:val="21"/>
        </w:rPr>
      </w:pPr>
      <w:bookmarkStart w:id="509" w:name="_Toc35393820"/>
      <w:bookmarkStart w:id="510" w:name="_Toc35393651"/>
      <w:r>
        <w:rPr>
          <w:rFonts w:hint="eastAsia" w:ascii="宋体" w:hAnsi="宋体" w:eastAsia="宋体" w:cs="宋体"/>
          <w:b w:val="0"/>
          <w:sz w:val="21"/>
          <w:szCs w:val="21"/>
        </w:rPr>
        <w:t>3.项目联系方式</w:t>
      </w:r>
      <w:bookmarkEnd w:id="507"/>
      <w:bookmarkEnd w:id="508"/>
      <w:bookmarkEnd w:id="509"/>
      <w:bookmarkEnd w:id="510"/>
    </w:p>
    <w:p>
      <w:pPr>
        <w:pStyle w:val="14"/>
        <w:spacing w:line="360" w:lineRule="auto"/>
        <w:ind w:firstLine="420" w:firstLineChars="200"/>
        <w:rPr>
          <w:rFonts w:hAnsi="宋体"/>
          <w:szCs w:val="21"/>
        </w:rPr>
      </w:pPr>
      <w:r>
        <w:rPr>
          <w:rFonts w:hint="eastAsia" w:hAnsi="宋体"/>
          <w:szCs w:val="21"/>
        </w:rPr>
        <w:t>项目联系人：</w:t>
      </w:r>
      <w:r>
        <w:rPr>
          <w:rFonts w:hint="eastAsia" w:hAnsi="宋体"/>
          <w:szCs w:val="21"/>
          <w:u w:val="single"/>
        </w:rPr>
        <w:t>（组织本项目采购活动的具体工作人员姓名）</w:t>
      </w:r>
    </w:p>
    <w:p>
      <w:pPr>
        <w:spacing w:line="360" w:lineRule="auto"/>
        <w:ind w:firstLine="440" w:firstLineChars="200"/>
        <w:rPr>
          <w:rFonts w:ascii="宋体" w:hAnsi="宋体"/>
          <w:u w:val="single"/>
        </w:rPr>
      </w:pPr>
      <w:r>
        <w:rPr>
          <w:rFonts w:hint="eastAsia" w:ascii="宋体" w:hAnsi="宋体"/>
        </w:rPr>
        <w:t>电　　 话：</w:t>
      </w:r>
      <w:r>
        <w:rPr>
          <w:rFonts w:hint="eastAsia" w:ascii="宋体" w:hAnsi="宋体"/>
          <w:u w:val="single"/>
        </w:rPr>
        <w:t>　　　　　　　　　　　　</w:t>
      </w:r>
    </w:p>
    <w:p>
      <w:pPr>
        <w:pStyle w:val="7"/>
        <w:spacing w:line="360" w:lineRule="auto"/>
        <w:rPr>
          <w:rFonts w:ascii="宋体" w:hAnsi="宋体" w:eastAsia="宋体" w:cs="宋体"/>
          <w:sz w:val="21"/>
          <w:szCs w:val="21"/>
        </w:rPr>
      </w:pPr>
      <w:bookmarkStart w:id="511" w:name="_Toc35393821"/>
      <w:bookmarkStart w:id="512" w:name="_Toc35393652"/>
      <w:r>
        <w:rPr>
          <w:rFonts w:hint="eastAsia" w:ascii="宋体" w:hAnsi="宋体" w:eastAsia="宋体" w:cs="宋体"/>
          <w:b w:val="0"/>
          <w:sz w:val="21"/>
          <w:szCs w:val="21"/>
        </w:rPr>
        <w:t>五、附件</w:t>
      </w:r>
      <w:r>
        <w:rPr>
          <w:rFonts w:hint="eastAsia" w:ascii="宋体" w:hAnsi="宋体" w:eastAsia="宋体" w:cs="黑体"/>
          <w:b w:val="0"/>
          <w:sz w:val="21"/>
          <w:szCs w:val="21"/>
        </w:rPr>
        <w:t>（适用于更正中标、成交供应商）</w:t>
      </w:r>
      <w:bookmarkEnd w:id="511"/>
      <w:bookmarkEnd w:id="512"/>
    </w:p>
    <w:p>
      <w:pPr>
        <w:spacing w:line="360" w:lineRule="auto"/>
        <w:ind w:firstLine="440" w:firstLineChars="200"/>
        <w:rPr>
          <w:rFonts w:ascii="宋体" w:hAnsi="宋体" w:cs="宋体"/>
          <w:kern w:val="0"/>
        </w:rPr>
      </w:pPr>
      <w:r>
        <w:rPr>
          <w:rFonts w:hint="eastAsia" w:ascii="宋体" w:hAnsi="宋体" w:cs="宋体"/>
          <w:kern w:val="0"/>
        </w:rPr>
        <w:t>1.中标、成交供应商为中小企业的，应公告其《中小企业声明函》</w:t>
      </w:r>
    </w:p>
    <w:p>
      <w:pPr>
        <w:spacing w:line="360" w:lineRule="auto"/>
        <w:ind w:firstLine="440" w:firstLineChars="200"/>
        <w:rPr>
          <w:rFonts w:ascii="宋体" w:hAnsi="宋体" w:cs="宋体"/>
          <w:kern w:val="0"/>
        </w:rPr>
      </w:pPr>
      <w:r>
        <w:rPr>
          <w:rFonts w:hint="eastAsia" w:ascii="宋体" w:hAnsi="宋体" w:cs="宋体"/>
          <w:kern w:val="0"/>
        </w:rPr>
        <w:t>2.中标、成交供应商为残疾人福利性单位的，应公告其《残疾人福利性单位声明函》</w:t>
      </w:r>
    </w:p>
    <w:p>
      <w:pPr>
        <w:widowControl/>
        <w:spacing w:line="360" w:lineRule="auto"/>
        <w:ind w:firstLine="440" w:firstLineChars="200"/>
        <w:jc w:val="left"/>
        <w:rPr>
          <w:rFonts w:ascii="宋体" w:hAnsi="宋体" w:cs="宋体"/>
          <w:kern w:val="0"/>
        </w:rPr>
      </w:pPr>
      <w:r>
        <w:rPr>
          <w:rFonts w:hint="eastAsia" w:ascii="宋体" w:hAnsi="宋体" w:cs="宋体"/>
          <w:kern w:val="0"/>
        </w:rPr>
        <w:t>3.中标、成交供应商为注册地在国家级贫困县域内物业公司的，应公告注册所在县扶贫部门出具的聘用建档立卡贫困人员具体数量的证明。</w:t>
      </w:r>
    </w:p>
    <w:p>
      <w:pPr>
        <w:widowControl/>
        <w:spacing w:line="360" w:lineRule="auto"/>
        <w:ind w:firstLine="442" w:firstLineChars="200"/>
        <w:jc w:val="left"/>
        <w:rPr>
          <w:rFonts w:ascii="宋体" w:hAnsi="宋体"/>
          <w:b/>
          <w:bCs/>
          <w:kern w:val="44"/>
        </w:rPr>
      </w:pPr>
    </w:p>
    <w:p>
      <w:pPr>
        <w:widowControl/>
        <w:spacing w:line="360" w:lineRule="auto"/>
        <w:jc w:val="left"/>
        <w:rPr>
          <w:rFonts w:ascii="宋体" w:hAnsi="宋体"/>
          <w:b/>
          <w:bCs/>
          <w:kern w:val="44"/>
        </w:rPr>
      </w:pPr>
      <w:bookmarkStart w:id="513" w:name="_Toc28359033"/>
      <w:bookmarkStart w:id="514" w:name="_Toc35393822"/>
      <w:bookmarkStart w:id="515" w:name="_Toc35393653"/>
      <w:r>
        <w:rPr>
          <w:rFonts w:ascii="宋体" w:hAnsi="宋体"/>
        </w:rPr>
        <w:br w:type="page"/>
      </w:r>
    </w:p>
    <w:p>
      <w:pPr>
        <w:pStyle w:val="6"/>
        <w:tabs>
          <w:tab w:val="left" w:pos="0"/>
        </w:tabs>
        <w:autoSpaceDE w:val="0"/>
        <w:autoSpaceDN w:val="0"/>
        <w:adjustRightInd w:val="0"/>
        <w:spacing w:before="0" w:after="0" w:line="360" w:lineRule="auto"/>
        <w:jc w:val="center"/>
        <w:rPr>
          <w:rFonts w:ascii="宋体" w:hAnsi="宋体"/>
          <w:sz w:val="21"/>
          <w:szCs w:val="21"/>
        </w:rPr>
      </w:pPr>
      <w:bookmarkStart w:id="516" w:name="_Toc38633218"/>
      <w:r>
        <w:rPr>
          <w:rFonts w:hint="eastAsia" w:ascii="宋体" w:hAnsi="宋体"/>
          <w:sz w:val="21"/>
          <w:szCs w:val="21"/>
        </w:rPr>
        <w:t>终止公告</w:t>
      </w:r>
      <w:bookmarkEnd w:id="513"/>
      <w:bookmarkEnd w:id="514"/>
      <w:bookmarkEnd w:id="515"/>
      <w:bookmarkEnd w:id="516"/>
    </w:p>
    <w:p>
      <w:pPr>
        <w:pStyle w:val="7"/>
        <w:spacing w:line="360" w:lineRule="auto"/>
        <w:rPr>
          <w:rFonts w:ascii="宋体" w:hAnsi="宋体" w:eastAsia="宋体" w:cs="宋体"/>
          <w:b w:val="0"/>
          <w:sz w:val="21"/>
          <w:szCs w:val="21"/>
        </w:rPr>
      </w:pPr>
      <w:bookmarkStart w:id="517" w:name="_Toc35393823"/>
      <w:bookmarkStart w:id="518" w:name="_Toc28359111"/>
      <w:bookmarkStart w:id="519" w:name="_Toc28359034"/>
      <w:bookmarkStart w:id="520" w:name="_Toc35393654"/>
      <w:r>
        <w:rPr>
          <w:rFonts w:hint="eastAsia" w:ascii="宋体" w:hAnsi="宋体" w:eastAsia="宋体" w:cs="宋体"/>
          <w:b w:val="0"/>
          <w:sz w:val="21"/>
          <w:szCs w:val="21"/>
        </w:rPr>
        <w:t>一、项目基本情况</w:t>
      </w:r>
      <w:bookmarkEnd w:id="517"/>
      <w:bookmarkEnd w:id="518"/>
      <w:bookmarkEnd w:id="519"/>
      <w:bookmarkEnd w:id="520"/>
    </w:p>
    <w:p>
      <w:pPr>
        <w:spacing w:line="360" w:lineRule="auto"/>
        <w:ind w:firstLine="440" w:firstLineChars="200"/>
        <w:rPr>
          <w:rFonts w:ascii="宋体" w:hAnsi="宋体"/>
        </w:rPr>
      </w:pPr>
      <w:r>
        <w:rPr>
          <w:rFonts w:hint="eastAsia" w:ascii="宋体" w:hAnsi="宋体"/>
        </w:rPr>
        <w:t>采购项目编号（或招标编号、政府采购计划编号、采购计划备案文号等，如有）：</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采购项目名称：</w:t>
      </w:r>
      <w:r>
        <w:rPr>
          <w:rFonts w:hint="eastAsia" w:ascii="宋体" w:hAnsi="宋体"/>
          <w:u w:val="single"/>
        </w:rPr>
        <w:t>　　　　　　　　　　　</w:t>
      </w:r>
    </w:p>
    <w:p>
      <w:pPr>
        <w:pStyle w:val="7"/>
        <w:spacing w:line="360" w:lineRule="auto"/>
        <w:rPr>
          <w:rFonts w:ascii="宋体" w:hAnsi="宋体" w:eastAsia="宋体" w:cs="宋体"/>
          <w:b w:val="0"/>
          <w:sz w:val="21"/>
          <w:szCs w:val="21"/>
        </w:rPr>
      </w:pPr>
      <w:bookmarkStart w:id="521" w:name="_Toc28359112"/>
      <w:bookmarkStart w:id="522" w:name="_Toc28359035"/>
      <w:bookmarkStart w:id="523" w:name="_Toc35393655"/>
      <w:bookmarkStart w:id="524" w:name="_Toc35393824"/>
      <w:r>
        <w:rPr>
          <w:rFonts w:hint="eastAsia" w:ascii="宋体" w:hAnsi="宋体" w:eastAsia="宋体" w:cs="宋体"/>
          <w:b w:val="0"/>
          <w:sz w:val="21"/>
          <w:szCs w:val="21"/>
        </w:rPr>
        <w:t>二、项目终止的原因</w:t>
      </w:r>
      <w:bookmarkEnd w:id="521"/>
      <w:bookmarkEnd w:id="522"/>
      <w:bookmarkEnd w:id="523"/>
      <w:bookmarkEnd w:id="524"/>
    </w:p>
    <w:p>
      <w:pPr>
        <w:spacing w:line="360" w:lineRule="auto"/>
        <w:rPr>
          <w:rFonts w:ascii="宋体" w:hAnsi="宋体"/>
          <w:u w:val="single"/>
        </w:rPr>
      </w:pPr>
    </w:p>
    <w:p>
      <w:pPr>
        <w:pStyle w:val="7"/>
        <w:spacing w:line="360" w:lineRule="auto"/>
        <w:rPr>
          <w:rFonts w:ascii="宋体" w:hAnsi="宋体" w:eastAsia="宋体" w:cs="宋体"/>
          <w:b w:val="0"/>
          <w:sz w:val="21"/>
          <w:szCs w:val="21"/>
        </w:rPr>
      </w:pPr>
      <w:bookmarkStart w:id="525" w:name="_Toc35393825"/>
      <w:bookmarkStart w:id="526" w:name="_Toc35393656"/>
      <w:r>
        <w:rPr>
          <w:rFonts w:hint="eastAsia" w:ascii="宋体" w:hAnsi="宋体" w:eastAsia="宋体" w:cs="宋体"/>
          <w:b w:val="0"/>
          <w:sz w:val="21"/>
          <w:szCs w:val="21"/>
        </w:rPr>
        <w:t>三、其他补充事宜</w:t>
      </w:r>
      <w:bookmarkEnd w:id="525"/>
      <w:bookmarkEnd w:id="526"/>
    </w:p>
    <w:p>
      <w:pPr>
        <w:spacing w:line="360" w:lineRule="auto"/>
        <w:rPr>
          <w:rFonts w:ascii="宋体" w:hAnsi="宋体"/>
        </w:rPr>
      </w:pPr>
    </w:p>
    <w:p>
      <w:pPr>
        <w:pStyle w:val="7"/>
        <w:spacing w:line="360" w:lineRule="auto"/>
        <w:rPr>
          <w:rFonts w:ascii="宋体" w:hAnsi="宋体" w:eastAsia="宋体" w:cs="宋体"/>
          <w:b w:val="0"/>
          <w:sz w:val="21"/>
          <w:szCs w:val="21"/>
        </w:rPr>
      </w:pPr>
      <w:bookmarkStart w:id="527" w:name="_Toc28359036"/>
      <w:bookmarkStart w:id="528" w:name="_Toc28359113"/>
      <w:bookmarkStart w:id="529" w:name="_Toc35393826"/>
      <w:bookmarkStart w:id="530" w:name="_Toc35393657"/>
      <w:r>
        <w:rPr>
          <w:rFonts w:hint="eastAsia" w:ascii="宋体" w:hAnsi="宋体" w:eastAsia="宋体" w:cs="宋体"/>
          <w:b w:val="0"/>
          <w:sz w:val="21"/>
          <w:szCs w:val="21"/>
        </w:rPr>
        <w:t>四、凡对本次公告内容提出询问，请按以下方式联系。</w:t>
      </w:r>
      <w:bookmarkEnd w:id="527"/>
      <w:bookmarkEnd w:id="528"/>
      <w:bookmarkEnd w:id="529"/>
      <w:bookmarkEnd w:id="530"/>
    </w:p>
    <w:p>
      <w:pPr>
        <w:pStyle w:val="7"/>
        <w:spacing w:line="360" w:lineRule="auto"/>
        <w:ind w:left="-7" w:leftChars="-3" w:firstLine="428" w:firstLineChars="204"/>
        <w:rPr>
          <w:rFonts w:ascii="宋体" w:hAnsi="宋体" w:eastAsia="宋体" w:cs="宋体"/>
          <w:b w:val="0"/>
          <w:sz w:val="21"/>
          <w:szCs w:val="21"/>
        </w:rPr>
      </w:pPr>
      <w:bookmarkStart w:id="531" w:name="_Toc35393658"/>
      <w:bookmarkStart w:id="532" w:name="_Toc28359114"/>
      <w:bookmarkStart w:id="533" w:name="_Toc35393827"/>
      <w:bookmarkStart w:id="534" w:name="_Toc28359037"/>
      <w:r>
        <w:rPr>
          <w:rFonts w:hint="eastAsia" w:ascii="宋体" w:hAnsi="宋体" w:eastAsia="宋体" w:cs="宋体"/>
          <w:b w:val="0"/>
          <w:sz w:val="21"/>
          <w:szCs w:val="21"/>
        </w:rPr>
        <w:t>1.采购人信息</w:t>
      </w:r>
      <w:bookmarkEnd w:id="531"/>
      <w:bookmarkEnd w:id="532"/>
      <w:bookmarkEnd w:id="533"/>
      <w:bookmarkEnd w:id="534"/>
    </w:p>
    <w:p>
      <w:pPr>
        <w:spacing w:line="360" w:lineRule="auto"/>
        <w:ind w:firstLine="440" w:firstLineChars="200"/>
        <w:rPr>
          <w:rFonts w:ascii="宋体" w:hAnsi="宋体"/>
        </w:rPr>
      </w:pPr>
      <w:r>
        <w:rPr>
          <w:rFonts w:hint="eastAsia" w:ascii="宋体" w:hAnsi="宋体"/>
        </w:rPr>
        <w:t>名    称：</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地    址：</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联系方式：</w:t>
      </w:r>
      <w:r>
        <w:rPr>
          <w:rFonts w:hint="eastAsia" w:ascii="宋体" w:hAnsi="宋体"/>
          <w:u w:val="single"/>
        </w:rPr>
        <w:t>　　　　　　　　　　　</w:t>
      </w:r>
    </w:p>
    <w:p>
      <w:pPr>
        <w:pStyle w:val="7"/>
        <w:spacing w:line="360" w:lineRule="auto"/>
        <w:ind w:left="-7" w:leftChars="-3" w:firstLine="428" w:firstLineChars="204"/>
        <w:rPr>
          <w:rFonts w:ascii="宋体" w:hAnsi="宋体" w:eastAsia="宋体" w:cs="宋体"/>
          <w:b w:val="0"/>
          <w:sz w:val="21"/>
          <w:szCs w:val="21"/>
        </w:rPr>
      </w:pPr>
      <w:bookmarkStart w:id="535" w:name="_Toc28359038"/>
      <w:bookmarkStart w:id="536" w:name="_Toc35393828"/>
      <w:bookmarkStart w:id="537" w:name="_Toc28359115"/>
      <w:bookmarkStart w:id="538" w:name="_Toc35393659"/>
      <w:r>
        <w:rPr>
          <w:rFonts w:hint="eastAsia" w:ascii="宋体" w:hAnsi="宋体" w:eastAsia="宋体" w:cs="宋体"/>
          <w:b w:val="0"/>
          <w:sz w:val="21"/>
          <w:szCs w:val="21"/>
        </w:rPr>
        <w:t>2.采购代理机构信息（如有）</w:t>
      </w:r>
      <w:bookmarkEnd w:id="535"/>
      <w:bookmarkEnd w:id="536"/>
      <w:bookmarkEnd w:id="537"/>
      <w:bookmarkEnd w:id="538"/>
    </w:p>
    <w:p>
      <w:pPr>
        <w:spacing w:line="360" w:lineRule="auto"/>
        <w:ind w:firstLine="440" w:firstLineChars="200"/>
        <w:rPr>
          <w:rFonts w:ascii="宋体" w:hAnsi="宋体"/>
        </w:rPr>
      </w:pPr>
      <w:r>
        <w:rPr>
          <w:rFonts w:hint="eastAsia" w:ascii="宋体" w:hAnsi="宋体"/>
        </w:rPr>
        <w:t>名    称：</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地    址：</w:t>
      </w:r>
      <w:r>
        <w:rPr>
          <w:rFonts w:hint="eastAsia" w:ascii="宋体" w:hAnsi="宋体"/>
          <w:u w:val="single"/>
        </w:rPr>
        <w:t>　　　　　　　　　　　</w:t>
      </w:r>
    </w:p>
    <w:p>
      <w:pPr>
        <w:spacing w:line="360" w:lineRule="auto"/>
        <w:ind w:firstLine="440" w:firstLineChars="200"/>
        <w:rPr>
          <w:rFonts w:ascii="宋体" w:hAnsi="宋体"/>
          <w:u w:val="single"/>
        </w:rPr>
      </w:pPr>
      <w:r>
        <w:rPr>
          <w:rFonts w:hint="eastAsia" w:ascii="宋体" w:hAnsi="宋体"/>
        </w:rPr>
        <w:t>联系方式：</w:t>
      </w:r>
      <w:r>
        <w:rPr>
          <w:rFonts w:hint="eastAsia" w:ascii="宋体" w:hAnsi="宋体"/>
          <w:u w:val="single"/>
        </w:rPr>
        <w:t>　　　　　　　　　　　</w:t>
      </w:r>
    </w:p>
    <w:p>
      <w:pPr>
        <w:pStyle w:val="7"/>
        <w:spacing w:line="360" w:lineRule="auto"/>
        <w:ind w:left="-7" w:leftChars="-3" w:firstLine="428" w:firstLineChars="204"/>
        <w:rPr>
          <w:rFonts w:ascii="宋体" w:hAnsi="宋体" w:eastAsia="宋体" w:cs="宋体"/>
          <w:b w:val="0"/>
          <w:sz w:val="21"/>
          <w:szCs w:val="21"/>
        </w:rPr>
      </w:pPr>
      <w:bookmarkStart w:id="539" w:name="_Toc28359039"/>
      <w:bookmarkStart w:id="540" w:name="_Toc35393829"/>
      <w:bookmarkStart w:id="541" w:name="_Toc35393660"/>
      <w:bookmarkStart w:id="542" w:name="_Toc28359116"/>
      <w:r>
        <w:rPr>
          <w:rFonts w:hint="eastAsia" w:ascii="宋体" w:hAnsi="宋体" w:eastAsia="宋体" w:cs="宋体"/>
          <w:b w:val="0"/>
          <w:sz w:val="21"/>
          <w:szCs w:val="21"/>
        </w:rPr>
        <w:t>3.项目联系方式</w:t>
      </w:r>
      <w:bookmarkEnd w:id="539"/>
      <w:bookmarkEnd w:id="540"/>
      <w:bookmarkEnd w:id="541"/>
      <w:bookmarkEnd w:id="542"/>
    </w:p>
    <w:p>
      <w:pPr>
        <w:pStyle w:val="14"/>
        <w:spacing w:line="360" w:lineRule="auto"/>
        <w:ind w:firstLine="420" w:firstLineChars="200"/>
        <w:rPr>
          <w:rFonts w:hAnsi="宋体"/>
          <w:szCs w:val="21"/>
        </w:rPr>
      </w:pPr>
      <w:r>
        <w:rPr>
          <w:rFonts w:hint="eastAsia" w:hAnsi="宋体"/>
          <w:szCs w:val="21"/>
        </w:rPr>
        <w:t>项目联系人：</w:t>
      </w:r>
      <w:r>
        <w:rPr>
          <w:rFonts w:hint="eastAsia" w:hAnsi="宋体"/>
          <w:szCs w:val="21"/>
          <w:u w:val="single"/>
        </w:rPr>
        <w:t>（组织本项目采购活动的具体工作人员姓名）</w:t>
      </w:r>
    </w:p>
    <w:p>
      <w:pPr>
        <w:spacing w:line="360" w:lineRule="auto"/>
        <w:ind w:firstLine="440" w:firstLineChars="200"/>
        <w:rPr>
          <w:rFonts w:ascii="宋体" w:hAnsi="宋体"/>
          <w:u w:val="single"/>
        </w:rPr>
      </w:pPr>
      <w:r>
        <w:rPr>
          <w:rFonts w:hint="eastAsia" w:ascii="宋体" w:hAnsi="宋体"/>
        </w:rPr>
        <w:t>电　　 话：</w:t>
      </w:r>
      <w:r>
        <w:rPr>
          <w:rFonts w:hint="eastAsia" w:ascii="宋体" w:hAnsi="宋体"/>
          <w:u w:val="single"/>
        </w:rPr>
        <w:t>　　　　　　　　　　　　</w:t>
      </w:r>
    </w:p>
    <w:p>
      <w:pPr>
        <w:widowControl/>
        <w:spacing w:line="360" w:lineRule="auto"/>
        <w:jc w:val="left"/>
        <w:rPr>
          <w:rFonts w:ascii="宋体" w:hAnsi="宋体"/>
          <w:b/>
          <w:bCs/>
          <w:kern w:val="44"/>
        </w:rPr>
      </w:pPr>
      <w:r>
        <w:rPr>
          <w:rFonts w:hint="eastAsia" w:ascii="宋体" w:hAnsi="宋体"/>
        </w:rPr>
        <w:br w:type="page"/>
      </w:r>
    </w:p>
    <w:p>
      <w:pPr>
        <w:pStyle w:val="6"/>
        <w:tabs>
          <w:tab w:val="left" w:pos="0"/>
        </w:tabs>
        <w:autoSpaceDE w:val="0"/>
        <w:autoSpaceDN w:val="0"/>
        <w:adjustRightInd w:val="0"/>
        <w:spacing w:before="0" w:after="0" w:line="360" w:lineRule="auto"/>
        <w:jc w:val="center"/>
        <w:rPr>
          <w:rFonts w:ascii="宋体" w:hAnsi="宋体"/>
          <w:sz w:val="21"/>
          <w:szCs w:val="21"/>
        </w:rPr>
      </w:pPr>
      <w:bookmarkStart w:id="543" w:name="_Toc35393830"/>
      <w:bookmarkStart w:id="544" w:name="_Toc28359040"/>
      <w:r>
        <w:rPr>
          <w:rFonts w:hint="eastAsia" w:ascii="宋体" w:hAnsi="宋体"/>
          <w:sz w:val="21"/>
          <w:szCs w:val="21"/>
        </w:rPr>
        <w:t>合同公告</w:t>
      </w:r>
      <w:bookmarkEnd w:id="543"/>
      <w:bookmarkEnd w:id="544"/>
    </w:p>
    <w:p>
      <w:pPr>
        <w:spacing w:line="360" w:lineRule="auto"/>
        <w:rPr>
          <w:rFonts w:ascii="宋体" w:hAnsi="宋体"/>
        </w:rPr>
      </w:pPr>
    </w:p>
    <w:p>
      <w:pPr>
        <w:spacing w:line="360" w:lineRule="auto"/>
        <w:rPr>
          <w:rFonts w:ascii="宋体" w:hAnsi="宋体"/>
        </w:rPr>
      </w:pPr>
      <w:r>
        <w:rPr>
          <w:rFonts w:hint="eastAsia" w:ascii="宋体" w:hAnsi="宋体"/>
        </w:rPr>
        <w:t>一、合同编号：</w:t>
      </w:r>
      <w:r>
        <w:rPr>
          <w:rFonts w:hint="eastAsia" w:ascii="宋体" w:hAnsi="宋体"/>
          <w:u w:val="single"/>
        </w:rPr>
        <w:t>　　　　　　　　　　　</w:t>
      </w:r>
    </w:p>
    <w:p>
      <w:pPr>
        <w:spacing w:line="360" w:lineRule="auto"/>
        <w:rPr>
          <w:rFonts w:ascii="宋体" w:hAnsi="宋体"/>
        </w:rPr>
      </w:pPr>
      <w:r>
        <w:rPr>
          <w:rFonts w:hint="eastAsia" w:ascii="宋体" w:hAnsi="宋体"/>
        </w:rPr>
        <w:t>二、合同名称：</w:t>
      </w:r>
      <w:r>
        <w:rPr>
          <w:rFonts w:hint="eastAsia" w:ascii="宋体" w:hAnsi="宋体"/>
          <w:u w:val="single"/>
        </w:rPr>
        <w:t>　　　　　　　　　　　</w:t>
      </w:r>
    </w:p>
    <w:p>
      <w:pPr>
        <w:spacing w:line="360" w:lineRule="auto"/>
        <w:rPr>
          <w:rFonts w:ascii="宋体" w:hAnsi="宋体"/>
        </w:rPr>
      </w:pPr>
      <w:r>
        <w:rPr>
          <w:rFonts w:hint="eastAsia" w:ascii="宋体" w:hAnsi="宋体"/>
        </w:rPr>
        <w:t>三、项目编号（或招标编号、政府采购计划编号、采购计划备案文号等，如有）：</w:t>
      </w:r>
      <w:r>
        <w:rPr>
          <w:rFonts w:hint="eastAsia" w:ascii="宋体" w:hAnsi="宋体"/>
          <w:u w:val="single"/>
        </w:rPr>
        <w:t>　　　　　　　　　　　</w:t>
      </w:r>
    </w:p>
    <w:p>
      <w:pPr>
        <w:spacing w:line="360" w:lineRule="auto"/>
        <w:rPr>
          <w:rFonts w:ascii="宋体" w:hAnsi="宋体"/>
        </w:rPr>
      </w:pPr>
      <w:r>
        <w:rPr>
          <w:rFonts w:hint="eastAsia" w:ascii="宋体" w:hAnsi="宋体"/>
        </w:rPr>
        <w:t>四、项目名称：</w:t>
      </w:r>
      <w:r>
        <w:rPr>
          <w:rFonts w:hint="eastAsia" w:ascii="宋体" w:hAnsi="宋体"/>
          <w:u w:val="single"/>
        </w:rPr>
        <w:t>　　　　　　　　　　　</w:t>
      </w:r>
    </w:p>
    <w:p>
      <w:pPr>
        <w:spacing w:line="360" w:lineRule="auto"/>
        <w:rPr>
          <w:rFonts w:ascii="宋体" w:hAnsi="宋体"/>
        </w:rPr>
      </w:pPr>
      <w:r>
        <w:rPr>
          <w:rFonts w:hint="eastAsia" w:ascii="宋体" w:hAnsi="宋体"/>
        </w:rPr>
        <w:t>五、合同主体</w:t>
      </w:r>
    </w:p>
    <w:p>
      <w:pPr>
        <w:spacing w:line="360" w:lineRule="auto"/>
        <w:ind w:firstLine="440" w:firstLineChars="200"/>
        <w:rPr>
          <w:rFonts w:ascii="宋体" w:hAnsi="宋体"/>
          <w:u w:val="single"/>
        </w:rPr>
      </w:pPr>
      <w:r>
        <w:rPr>
          <w:rFonts w:hint="eastAsia" w:ascii="宋体" w:hAnsi="宋体"/>
        </w:rPr>
        <w:t>采购人（甲方）：</w:t>
      </w:r>
      <w:r>
        <w:rPr>
          <w:rFonts w:hint="eastAsia" w:ascii="宋体" w:hAnsi="宋体"/>
          <w:u w:val="single"/>
        </w:rPr>
        <w:t>　　　　　　　　　　　</w:t>
      </w:r>
    </w:p>
    <w:p>
      <w:pPr>
        <w:spacing w:line="360" w:lineRule="auto"/>
        <w:ind w:firstLine="440" w:firstLineChars="200"/>
        <w:rPr>
          <w:rFonts w:ascii="宋体" w:hAnsi="宋体"/>
          <w:u w:val="single"/>
        </w:rPr>
      </w:pPr>
      <w:r>
        <w:rPr>
          <w:rFonts w:hint="eastAsia" w:ascii="宋体" w:hAnsi="宋体"/>
        </w:rPr>
        <w:t>地  址：</w:t>
      </w:r>
      <w:r>
        <w:rPr>
          <w:rFonts w:hint="eastAsia" w:ascii="宋体" w:hAnsi="宋体"/>
          <w:u w:val="single"/>
        </w:rPr>
        <w:t>　　　　　　　　　　　</w:t>
      </w:r>
    </w:p>
    <w:p>
      <w:pPr>
        <w:spacing w:line="360" w:lineRule="auto"/>
        <w:ind w:firstLine="440" w:firstLineChars="200"/>
        <w:rPr>
          <w:rFonts w:ascii="宋体" w:hAnsi="宋体"/>
          <w:u w:val="single"/>
        </w:rPr>
      </w:pPr>
      <w:r>
        <w:rPr>
          <w:rFonts w:hint="eastAsia" w:ascii="宋体" w:hAnsi="宋体"/>
        </w:rPr>
        <w:t>联系方式：</w:t>
      </w:r>
      <w:r>
        <w:rPr>
          <w:rFonts w:hint="eastAsia" w:ascii="宋体" w:hAnsi="宋体"/>
          <w:u w:val="single"/>
        </w:rPr>
        <w:t>　　　　　　　　　　　</w:t>
      </w:r>
    </w:p>
    <w:p>
      <w:pPr>
        <w:spacing w:line="360" w:lineRule="auto"/>
        <w:ind w:firstLine="440" w:firstLineChars="200"/>
        <w:rPr>
          <w:rFonts w:ascii="宋体" w:hAnsi="宋体"/>
          <w:u w:val="single"/>
        </w:rPr>
      </w:pPr>
      <w:r>
        <w:rPr>
          <w:rFonts w:hint="eastAsia" w:ascii="宋体" w:hAnsi="宋体"/>
        </w:rPr>
        <w:t>供应商（乙方）：</w:t>
      </w:r>
      <w:r>
        <w:rPr>
          <w:rFonts w:hint="eastAsia" w:ascii="宋体" w:hAnsi="宋体"/>
          <w:u w:val="single"/>
        </w:rPr>
        <w:t>　　　　　　　　　　　</w:t>
      </w:r>
    </w:p>
    <w:p>
      <w:pPr>
        <w:spacing w:line="360" w:lineRule="auto"/>
        <w:ind w:firstLine="440" w:firstLineChars="200"/>
        <w:rPr>
          <w:rFonts w:ascii="宋体" w:hAnsi="宋体"/>
          <w:u w:val="single"/>
        </w:rPr>
      </w:pPr>
      <w:r>
        <w:rPr>
          <w:rFonts w:hint="eastAsia" w:ascii="宋体" w:hAnsi="宋体"/>
        </w:rPr>
        <w:t>地  址：</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联系方式：</w:t>
      </w:r>
      <w:r>
        <w:rPr>
          <w:rFonts w:hint="eastAsia" w:ascii="宋体" w:hAnsi="宋体"/>
          <w:u w:val="single"/>
        </w:rPr>
        <w:t>　　　　　　　　　　　</w:t>
      </w:r>
    </w:p>
    <w:p>
      <w:pPr>
        <w:spacing w:line="360" w:lineRule="auto"/>
        <w:rPr>
          <w:rFonts w:ascii="宋体" w:hAnsi="宋体"/>
        </w:rPr>
      </w:pPr>
      <w:r>
        <w:rPr>
          <w:rFonts w:hint="eastAsia" w:ascii="宋体" w:hAnsi="宋体"/>
        </w:rPr>
        <w:t>六、合同主要信息</w:t>
      </w:r>
    </w:p>
    <w:p>
      <w:pPr>
        <w:spacing w:line="360" w:lineRule="auto"/>
        <w:ind w:firstLine="440" w:firstLineChars="200"/>
        <w:rPr>
          <w:rFonts w:ascii="宋体" w:hAnsi="宋体"/>
        </w:rPr>
      </w:pPr>
      <w:r>
        <w:rPr>
          <w:rFonts w:hint="eastAsia" w:ascii="宋体" w:hAnsi="宋体"/>
        </w:rPr>
        <w:t>主要标的名称：</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规格型号（或服务要求）：</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主要标的数量：</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主要标的单价：</w:t>
      </w:r>
      <w:r>
        <w:rPr>
          <w:rFonts w:hint="eastAsia" w:ascii="宋体" w:hAnsi="宋体"/>
          <w:u w:val="single"/>
        </w:rPr>
        <w:t>　　　　　　　　　　　</w:t>
      </w:r>
    </w:p>
    <w:p>
      <w:pPr>
        <w:spacing w:line="360" w:lineRule="auto"/>
        <w:ind w:firstLine="440" w:firstLineChars="200"/>
        <w:rPr>
          <w:rFonts w:ascii="宋体" w:hAnsi="宋体"/>
          <w:u w:val="single"/>
        </w:rPr>
      </w:pPr>
      <w:r>
        <w:rPr>
          <w:rFonts w:hint="eastAsia" w:ascii="宋体" w:hAnsi="宋体"/>
        </w:rPr>
        <w:t>合同金额：</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履约期限、地点等简要信息：</w:t>
      </w:r>
      <w:r>
        <w:rPr>
          <w:rFonts w:hint="eastAsia" w:ascii="宋体" w:hAnsi="宋体"/>
          <w:u w:val="single"/>
        </w:rPr>
        <w:t>　　　　　　　　　　　</w:t>
      </w:r>
    </w:p>
    <w:p>
      <w:pPr>
        <w:spacing w:line="360" w:lineRule="auto"/>
        <w:ind w:firstLine="440" w:firstLineChars="200"/>
        <w:rPr>
          <w:rFonts w:ascii="宋体" w:hAnsi="宋体"/>
        </w:rPr>
      </w:pPr>
      <w:r>
        <w:rPr>
          <w:rFonts w:hint="eastAsia" w:ascii="宋体" w:hAnsi="宋体"/>
        </w:rPr>
        <w:t>采购方式：</w:t>
      </w:r>
      <w:r>
        <w:rPr>
          <w:rFonts w:hint="eastAsia" w:ascii="宋体" w:hAnsi="宋体"/>
          <w:u w:val="single"/>
        </w:rPr>
        <w:t>（如公开招标、竞争性磋商、单一来源采购等）</w:t>
      </w:r>
    </w:p>
    <w:p>
      <w:pPr>
        <w:spacing w:line="360" w:lineRule="auto"/>
        <w:rPr>
          <w:rFonts w:ascii="宋体" w:hAnsi="宋体"/>
        </w:rPr>
      </w:pPr>
      <w:r>
        <w:rPr>
          <w:rFonts w:hint="eastAsia" w:ascii="宋体" w:hAnsi="宋体"/>
        </w:rPr>
        <w:t xml:space="preserve">七、合同签订日期： </w:t>
      </w:r>
      <w:r>
        <w:rPr>
          <w:rFonts w:hint="eastAsia" w:ascii="宋体" w:hAnsi="宋体"/>
          <w:u w:val="single"/>
        </w:rPr>
        <w:t xml:space="preserve"> 　　　　　　　　　　</w:t>
      </w:r>
    </w:p>
    <w:p>
      <w:pPr>
        <w:spacing w:line="360" w:lineRule="auto"/>
        <w:rPr>
          <w:rFonts w:ascii="宋体" w:hAnsi="宋体"/>
        </w:rPr>
      </w:pPr>
      <w:r>
        <w:rPr>
          <w:rFonts w:hint="eastAsia" w:ascii="宋体" w:hAnsi="宋体"/>
        </w:rPr>
        <w:t>八、合同公告日期：</w:t>
      </w:r>
      <w:r>
        <w:rPr>
          <w:rFonts w:hint="eastAsia" w:ascii="宋体" w:hAnsi="宋体"/>
          <w:u w:val="single"/>
        </w:rPr>
        <w:t>　　　　　　　　　　　</w:t>
      </w:r>
    </w:p>
    <w:p>
      <w:pPr>
        <w:spacing w:line="360" w:lineRule="auto"/>
        <w:rPr>
          <w:rFonts w:ascii="宋体" w:hAnsi="宋体"/>
        </w:rPr>
      </w:pPr>
      <w:r>
        <w:rPr>
          <w:rFonts w:hint="eastAsia" w:ascii="宋体" w:hAnsi="宋体"/>
        </w:rPr>
        <w:t>九、其他补充事宜：</w:t>
      </w:r>
      <w:r>
        <w:rPr>
          <w:rFonts w:hint="eastAsia" w:ascii="宋体" w:hAnsi="宋体"/>
          <w:u w:val="single"/>
        </w:rPr>
        <w:t>　　　　　　　　　　　</w:t>
      </w:r>
    </w:p>
    <w:p>
      <w:pPr>
        <w:spacing w:line="360" w:lineRule="auto"/>
        <w:ind w:firstLine="440" w:firstLineChars="200"/>
        <w:rPr>
          <w:rFonts w:ascii="宋体" w:hAnsi="宋体"/>
          <w:color w:val="FF0000"/>
        </w:rPr>
      </w:pPr>
      <w:r>
        <w:rPr>
          <w:rFonts w:hint="eastAsia" w:ascii="宋体" w:hAnsi="宋体"/>
        </w:rPr>
        <w:t>附件：上传合同（采购人应当按照《政府采购法实施条例》有关要求，将政府采购合同中涉及国家秘密、商业秘密的内容删除后予以公开）</w:t>
      </w:r>
    </w:p>
    <w:p>
      <w:pPr>
        <w:widowControl/>
        <w:spacing w:line="360" w:lineRule="auto"/>
        <w:ind w:firstLine="440" w:firstLineChars="200"/>
        <w:jc w:val="left"/>
        <w:rPr>
          <w:rFonts w:ascii="宋体" w:hAnsi="宋体"/>
        </w:rPr>
      </w:pPr>
    </w:p>
    <w:p>
      <w:pPr>
        <w:spacing w:line="360" w:lineRule="auto"/>
        <w:rPr>
          <w:rFonts w:ascii="宋体" w:hAnsi="宋体"/>
        </w:rPr>
      </w:pPr>
    </w:p>
    <w:p>
      <w:pPr>
        <w:spacing w:line="360" w:lineRule="auto"/>
        <w:rPr>
          <w:rFonts w:ascii="宋体" w:hAnsi="宋体"/>
        </w:rPr>
        <w:sectPr>
          <w:pgSz w:w="11910" w:h="16840"/>
          <w:pgMar w:top="1400" w:right="1240" w:bottom="1220" w:left="1240" w:header="877" w:footer="1033" w:gutter="0"/>
          <w:pgNumType w:fmt="decimal"/>
          <w:cols w:space="720" w:num="1"/>
        </w:sectPr>
      </w:pPr>
    </w:p>
    <w:p>
      <w:pPr>
        <w:pStyle w:val="6"/>
        <w:tabs>
          <w:tab w:val="left" w:pos="1126"/>
        </w:tabs>
        <w:spacing w:before="158" w:line="360" w:lineRule="auto"/>
        <w:jc w:val="center"/>
        <w:rPr>
          <w:rFonts w:ascii="宋体" w:hAnsi="宋体"/>
          <w:sz w:val="32"/>
          <w:szCs w:val="32"/>
        </w:rPr>
      </w:pPr>
      <w:r>
        <w:rPr>
          <w:rFonts w:ascii="宋体" w:hAnsi="宋体"/>
          <w:sz w:val="32"/>
          <w:szCs w:val="32"/>
        </w:rPr>
        <w:t>第八章</w:t>
      </w:r>
      <w:r>
        <w:rPr>
          <w:rFonts w:ascii="宋体" w:hAnsi="宋体"/>
          <w:sz w:val="32"/>
          <w:szCs w:val="32"/>
        </w:rPr>
        <w:tab/>
      </w:r>
      <w:r>
        <w:rPr>
          <w:rFonts w:ascii="宋体" w:hAnsi="宋体"/>
          <w:sz w:val="32"/>
          <w:szCs w:val="32"/>
        </w:rPr>
        <w:t>供应商质疑函范本</w:t>
      </w:r>
    </w:p>
    <w:p>
      <w:pPr>
        <w:spacing w:before="237" w:line="360" w:lineRule="auto"/>
        <w:ind w:left="1707" w:right="1703"/>
        <w:jc w:val="center"/>
        <w:rPr>
          <w:rFonts w:ascii="宋体" w:hAnsi="宋体"/>
          <w:b/>
        </w:rPr>
      </w:pPr>
      <w:r>
        <w:rPr>
          <w:rFonts w:hint="eastAsia" w:ascii="宋体" w:hAnsi="宋体"/>
          <w:b/>
        </w:rPr>
        <w:t>质疑函范本</w:t>
      </w:r>
    </w:p>
    <w:p>
      <w:pPr>
        <w:pStyle w:val="9"/>
        <w:spacing w:line="360" w:lineRule="auto"/>
        <w:rPr>
          <w:rFonts w:ascii="宋体" w:hAnsi="宋体"/>
          <w:sz w:val="21"/>
          <w:szCs w:val="21"/>
        </w:rPr>
      </w:pPr>
      <w:r>
        <w:rPr>
          <w:rFonts w:ascii="宋体" w:hAnsi="宋体"/>
          <w:sz w:val="21"/>
          <w:szCs w:val="21"/>
        </w:rPr>
        <w:t>一、质疑供应商基本信息</w:t>
      </w:r>
    </w:p>
    <w:p>
      <w:pPr>
        <w:pStyle w:val="13"/>
        <w:tabs>
          <w:tab w:val="left" w:pos="4160"/>
          <w:tab w:val="left" w:pos="4280"/>
          <w:tab w:val="left" w:pos="4400"/>
          <w:tab w:val="left" w:pos="6851"/>
        </w:tabs>
        <w:spacing w:before="161" w:line="360" w:lineRule="auto"/>
        <w:ind w:left="560" w:right="2572"/>
        <w:jc w:val="both"/>
        <w:rPr>
          <w:b/>
          <w:sz w:val="21"/>
          <w:szCs w:val="21"/>
        </w:rPr>
      </w:pPr>
      <w:r>
        <w:rPr>
          <w:sz w:val="21"/>
          <w:szCs w:val="21"/>
        </w:rPr>
        <w:t>质疑供应商：</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地址：</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rPr>
        <w:t>邮编：</w:t>
      </w:r>
      <w:r>
        <w:rPr>
          <w:sz w:val="21"/>
          <w:szCs w:val="21"/>
          <w:u w:val="single"/>
        </w:rPr>
        <w:t xml:space="preserve"> </w:t>
      </w:r>
      <w:r>
        <w:rPr>
          <w:sz w:val="21"/>
          <w:szCs w:val="21"/>
          <w:u w:val="single"/>
        </w:rPr>
        <w:tab/>
      </w:r>
      <w:r>
        <w:rPr>
          <w:sz w:val="21"/>
          <w:szCs w:val="21"/>
          <w:u w:val="single"/>
        </w:rPr>
        <w:t xml:space="preserve"> </w:t>
      </w:r>
      <w:r>
        <w:rPr>
          <w:sz w:val="21"/>
          <w:szCs w:val="21"/>
        </w:rPr>
        <w:t>联系人：</w:t>
      </w:r>
      <w:r>
        <w:rPr>
          <w:sz w:val="21"/>
          <w:szCs w:val="21"/>
          <w:u w:val="single"/>
        </w:rPr>
        <w:t xml:space="preserve"> </w:t>
      </w:r>
      <w:r>
        <w:rPr>
          <w:sz w:val="21"/>
          <w:szCs w:val="21"/>
          <w:u w:val="single"/>
        </w:rPr>
        <w:tab/>
      </w:r>
      <w:r>
        <w:rPr>
          <w:sz w:val="21"/>
          <w:szCs w:val="21"/>
        </w:rPr>
        <w:t xml:space="preserve">联系电话： </w:t>
      </w:r>
      <w:r>
        <w:rPr>
          <w:sz w:val="21"/>
          <w:szCs w:val="21"/>
          <w:u w:val="single"/>
        </w:rPr>
        <w:t xml:space="preserve"> </w:t>
      </w:r>
      <w:r>
        <w:rPr>
          <w:sz w:val="21"/>
          <w:szCs w:val="21"/>
          <w:u w:val="single"/>
        </w:rPr>
        <w:tab/>
      </w:r>
      <w:r>
        <w:rPr>
          <w:sz w:val="21"/>
          <w:szCs w:val="21"/>
          <w:u w:val="single"/>
        </w:rPr>
        <w:t xml:space="preserve">           </w:t>
      </w:r>
      <w:r>
        <w:rPr>
          <w:sz w:val="21"/>
          <w:szCs w:val="21"/>
        </w:rPr>
        <w:t>授权代表：</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联系电话：</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地址：</w:t>
      </w:r>
      <w:r>
        <w:rPr>
          <w:sz w:val="21"/>
          <w:szCs w:val="21"/>
          <w:u w:val="single"/>
        </w:rPr>
        <w:t xml:space="preserve"> </w:t>
      </w:r>
      <w:r>
        <w:rPr>
          <w:sz w:val="21"/>
          <w:szCs w:val="21"/>
          <w:u w:val="single"/>
        </w:rPr>
        <w:tab/>
      </w:r>
      <w:r>
        <w:rPr>
          <w:sz w:val="21"/>
          <w:szCs w:val="21"/>
          <w:u w:val="single"/>
        </w:rPr>
        <w:tab/>
      </w:r>
      <w:r>
        <w:rPr>
          <w:sz w:val="21"/>
          <w:szCs w:val="21"/>
        </w:rPr>
        <w:t>邮编：</w:t>
      </w:r>
      <w:r>
        <w:rPr>
          <w:sz w:val="21"/>
          <w:szCs w:val="21"/>
          <w:u w:val="single"/>
        </w:rPr>
        <w:t xml:space="preserve"> </w:t>
      </w:r>
      <w:r>
        <w:rPr>
          <w:sz w:val="21"/>
          <w:szCs w:val="21"/>
          <w:u w:val="single"/>
        </w:rPr>
        <w:tab/>
      </w:r>
      <w:r>
        <w:rPr>
          <w:sz w:val="21"/>
          <w:szCs w:val="21"/>
          <w:u w:val="single"/>
        </w:rPr>
        <w:t xml:space="preserve">              </w:t>
      </w:r>
      <w:r>
        <w:rPr>
          <w:b/>
          <w:sz w:val="21"/>
          <w:szCs w:val="21"/>
        </w:rPr>
        <w:t>二、质疑项目基本情况</w:t>
      </w:r>
    </w:p>
    <w:p>
      <w:pPr>
        <w:pStyle w:val="13"/>
        <w:tabs>
          <w:tab w:val="left" w:pos="4280"/>
          <w:tab w:val="left" w:pos="6851"/>
        </w:tabs>
        <w:spacing w:line="360" w:lineRule="auto"/>
        <w:ind w:left="560" w:right="2572"/>
        <w:jc w:val="both"/>
        <w:rPr>
          <w:b/>
          <w:sz w:val="21"/>
          <w:szCs w:val="21"/>
        </w:rPr>
      </w:pPr>
      <w:r>
        <w:rPr>
          <w:sz w:val="21"/>
          <w:szCs w:val="21"/>
        </w:rPr>
        <w:t xml:space="preserve">质疑项目的名称： </w:t>
      </w:r>
      <w:r>
        <w:rPr>
          <w:sz w:val="21"/>
          <w:szCs w:val="21"/>
          <w:u w:val="single"/>
        </w:rPr>
        <w:t xml:space="preserve"> </w:t>
      </w:r>
      <w:r>
        <w:rPr>
          <w:sz w:val="21"/>
          <w:szCs w:val="21"/>
          <w:u w:val="single"/>
        </w:rPr>
        <w:tab/>
      </w:r>
      <w:r>
        <w:rPr>
          <w:sz w:val="21"/>
          <w:szCs w:val="21"/>
          <w:u w:val="single"/>
        </w:rPr>
        <w:tab/>
      </w:r>
      <w:r>
        <w:rPr>
          <w:sz w:val="21"/>
          <w:szCs w:val="21"/>
          <w:u w:val="single"/>
        </w:rPr>
        <w:t xml:space="preserve"> </w:t>
      </w:r>
      <w:r>
        <w:rPr>
          <w:sz w:val="21"/>
          <w:szCs w:val="21"/>
        </w:rPr>
        <w:t>质疑项目的编号：</w:t>
      </w:r>
      <w:r>
        <w:rPr>
          <w:sz w:val="21"/>
          <w:szCs w:val="21"/>
          <w:u w:val="single"/>
        </w:rPr>
        <w:t xml:space="preserve"> </w:t>
      </w:r>
      <w:r>
        <w:rPr>
          <w:sz w:val="21"/>
          <w:szCs w:val="21"/>
          <w:u w:val="single"/>
        </w:rPr>
        <w:tab/>
      </w:r>
      <w:r>
        <w:rPr>
          <w:sz w:val="21"/>
          <w:szCs w:val="21"/>
        </w:rPr>
        <w:t>包号：</w:t>
      </w:r>
      <w:r>
        <w:rPr>
          <w:sz w:val="21"/>
          <w:szCs w:val="21"/>
          <w:u w:val="single"/>
        </w:rPr>
        <w:t xml:space="preserve"> </w:t>
      </w:r>
      <w:r>
        <w:rPr>
          <w:sz w:val="21"/>
          <w:szCs w:val="21"/>
          <w:u w:val="single"/>
        </w:rPr>
        <w:tab/>
      </w:r>
      <w:r>
        <w:rPr>
          <w:sz w:val="21"/>
          <w:szCs w:val="21"/>
          <w:u w:val="single"/>
        </w:rPr>
        <w:t xml:space="preserve">              </w:t>
      </w:r>
      <w:r>
        <w:rPr>
          <w:sz w:val="21"/>
          <w:szCs w:val="21"/>
        </w:rPr>
        <w:t>采购人名称：</w:t>
      </w:r>
      <w:r>
        <w:rPr>
          <w:sz w:val="21"/>
          <w:szCs w:val="21"/>
          <w:u w:val="single"/>
        </w:rPr>
        <w:t xml:space="preserve"> </w:t>
      </w:r>
      <w:r>
        <w:rPr>
          <w:sz w:val="21"/>
          <w:szCs w:val="21"/>
          <w:u w:val="single"/>
        </w:rPr>
        <w:tab/>
      </w:r>
      <w:r>
        <w:rPr>
          <w:sz w:val="21"/>
          <w:szCs w:val="21"/>
          <w:u w:val="single"/>
        </w:rPr>
        <w:tab/>
      </w:r>
      <w:r>
        <w:rPr>
          <w:sz w:val="21"/>
          <w:szCs w:val="21"/>
          <w:u w:val="single"/>
        </w:rPr>
        <w:t xml:space="preserve"> </w:t>
      </w:r>
      <w:r>
        <w:rPr>
          <w:sz w:val="21"/>
          <w:szCs w:val="21"/>
        </w:rPr>
        <w:t>采购文件获取日期：</w:t>
      </w:r>
      <w:r>
        <w:rPr>
          <w:sz w:val="21"/>
          <w:szCs w:val="21"/>
          <w:u w:val="single"/>
        </w:rPr>
        <w:t xml:space="preserve"> </w:t>
      </w:r>
      <w:r>
        <w:rPr>
          <w:sz w:val="21"/>
          <w:szCs w:val="21"/>
          <w:u w:val="single"/>
        </w:rPr>
        <w:tab/>
      </w:r>
      <w:r>
        <w:rPr>
          <w:sz w:val="21"/>
          <w:szCs w:val="21"/>
          <w:u w:val="single"/>
        </w:rPr>
        <w:tab/>
      </w:r>
      <w:r>
        <w:rPr>
          <w:sz w:val="21"/>
          <w:szCs w:val="21"/>
          <w:u w:val="single"/>
        </w:rPr>
        <w:t xml:space="preserve">                                 </w:t>
      </w:r>
      <w:r>
        <w:rPr>
          <w:b/>
          <w:sz w:val="21"/>
          <w:szCs w:val="21"/>
        </w:rPr>
        <w:t>三、质疑事项具体内容</w:t>
      </w:r>
    </w:p>
    <w:p>
      <w:pPr>
        <w:pStyle w:val="13"/>
        <w:tabs>
          <w:tab w:val="left" w:pos="6851"/>
          <w:tab w:val="left" w:pos="6909"/>
        </w:tabs>
        <w:spacing w:line="360" w:lineRule="auto"/>
        <w:ind w:left="560" w:right="2515"/>
        <w:jc w:val="both"/>
        <w:rPr>
          <w:sz w:val="21"/>
          <w:szCs w:val="21"/>
        </w:rPr>
      </w:pPr>
      <w:r>
        <w:rPr>
          <w:sz w:val="21"/>
          <w:szCs w:val="21"/>
        </w:rPr>
        <w:t>质疑事项 1：</w:t>
      </w:r>
      <w:r>
        <w:rPr>
          <w:sz w:val="21"/>
          <w:szCs w:val="21"/>
          <w:u w:val="single"/>
        </w:rPr>
        <w:t xml:space="preserve"> </w:t>
      </w:r>
      <w:r>
        <w:rPr>
          <w:sz w:val="21"/>
          <w:szCs w:val="21"/>
          <w:u w:val="single"/>
        </w:rPr>
        <w:tab/>
      </w:r>
      <w:r>
        <w:rPr>
          <w:sz w:val="21"/>
          <w:szCs w:val="21"/>
          <w:u w:val="single"/>
        </w:rPr>
        <w:tab/>
      </w:r>
      <w:r>
        <w:rPr>
          <w:sz w:val="21"/>
          <w:szCs w:val="21"/>
          <w:u w:val="single"/>
        </w:rPr>
        <w:t xml:space="preserve">                                        </w:t>
      </w:r>
      <w:r>
        <w:rPr>
          <w:sz w:val="21"/>
          <w:szCs w:val="21"/>
        </w:rPr>
        <w:t>事实依据：</w:t>
      </w:r>
      <w:r>
        <w:rPr>
          <w:sz w:val="21"/>
          <w:szCs w:val="21"/>
          <w:u w:val="single"/>
        </w:rPr>
        <w:t xml:space="preserve"> </w:t>
      </w:r>
      <w:r>
        <w:rPr>
          <w:sz w:val="21"/>
          <w:szCs w:val="21"/>
          <w:u w:val="single"/>
        </w:rPr>
        <w:tab/>
      </w:r>
      <w:r>
        <w:rPr>
          <w:sz w:val="21"/>
          <w:szCs w:val="21"/>
          <w:lang w:val="en-US" w:bidi="ar-SA"/>
        </w:rPr>
        <mc:AlternateContent>
          <mc:Choice Requires="wpg">
            <w:drawing>
              <wp:anchor distT="0" distB="0" distL="114300" distR="114300" simplePos="0" relativeHeight="251664384" behindDoc="1" locked="0" layoutInCell="1" allowOverlap="1">
                <wp:simplePos x="0" y="0"/>
                <wp:positionH relativeFrom="page">
                  <wp:posOffset>1143000</wp:posOffset>
                </wp:positionH>
                <wp:positionV relativeFrom="paragraph">
                  <wp:posOffset>172720</wp:posOffset>
                </wp:positionV>
                <wp:extent cx="3960495" cy="7620"/>
                <wp:effectExtent l="0" t="0" r="0" b="0"/>
                <wp:wrapTopAndBottom/>
                <wp:docPr id="135" name="组合 135"/>
                <wp:cNvGraphicFramePr/>
                <a:graphic xmlns:a="http://schemas.openxmlformats.org/drawingml/2006/main">
                  <a:graphicData uri="http://schemas.microsoft.com/office/word/2010/wordprocessingGroup">
                    <wpg:wgp>
                      <wpg:cNvGrpSpPr/>
                      <wpg:grpSpPr>
                        <a:xfrm>
                          <a:off x="0" y="0"/>
                          <a:ext cx="3960495" cy="7620"/>
                          <a:chOff x="1800" y="272"/>
                          <a:chExt cx="6237" cy="12"/>
                        </a:xfrm>
                        <a:effectLst/>
                      </wpg:grpSpPr>
                      <wps:wsp>
                        <wps:cNvPr id="136" name="Rectangle 34"/>
                        <wps:cNvSpPr>
                          <a:spLocks noChangeArrowheads="1"/>
                        </wps:cNvSpPr>
                        <wps:spPr bwMode="auto">
                          <a:xfrm>
                            <a:off x="1800" y="272"/>
                            <a:ext cx="15" cy="12"/>
                          </a:xfrm>
                          <a:prstGeom prst="rect">
                            <a:avLst/>
                          </a:prstGeom>
                          <a:solidFill>
                            <a:srgbClr val="000000"/>
                          </a:solidFill>
                          <a:ln>
                            <a:noFill/>
                          </a:ln>
                          <a:effectLst/>
                        </wps:spPr>
                        <wps:bodyPr rot="0" vert="horz" wrap="square" lIns="91440" tIns="45720" rIns="91440" bIns="45720" anchor="t" anchorCtr="0" upright="1">
                          <a:noAutofit/>
                        </wps:bodyPr>
                      </wps:wsp>
                      <wps:wsp>
                        <wps:cNvPr id="137" name="Rectangle 35"/>
                        <wps:cNvSpPr>
                          <a:spLocks noChangeArrowheads="1"/>
                        </wps:cNvSpPr>
                        <wps:spPr bwMode="auto">
                          <a:xfrm>
                            <a:off x="184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8" name="Rectangle 36"/>
                        <wps:cNvSpPr>
                          <a:spLocks noChangeArrowheads="1"/>
                        </wps:cNvSpPr>
                        <wps:spPr bwMode="auto">
                          <a:xfrm>
                            <a:off x="190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9" name="Rectangle 37"/>
                        <wps:cNvSpPr>
                          <a:spLocks noChangeArrowheads="1"/>
                        </wps:cNvSpPr>
                        <wps:spPr bwMode="auto">
                          <a:xfrm>
                            <a:off x="195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0" name="Rectangle 38"/>
                        <wps:cNvSpPr>
                          <a:spLocks noChangeArrowheads="1"/>
                        </wps:cNvSpPr>
                        <wps:spPr bwMode="auto">
                          <a:xfrm>
                            <a:off x="201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1" name="Rectangle 39"/>
                        <wps:cNvSpPr>
                          <a:spLocks noChangeArrowheads="1"/>
                        </wps:cNvSpPr>
                        <wps:spPr bwMode="auto">
                          <a:xfrm>
                            <a:off x="207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2" name="Rectangle 40"/>
                        <wps:cNvSpPr>
                          <a:spLocks noChangeArrowheads="1"/>
                        </wps:cNvSpPr>
                        <wps:spPr bwMode="auto">
                          <a:xfrm>
                            <a:off x="213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3" name="Rectangle 41"/>
                        <wps:cNvSpPr>
                          <a:spLocks noChangeArrowheads="1"/>
                        </wps:cNvSpPr>
                        <wps:spPr bwMode="auto">
                          <a:xfrm>
                            <a:off x="218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4" name="Rectangle 42"/>
                        <wps:cNvSpPr>
                          <a:spLocks noChangeArrowheads="1"/>
                        </wps:cNvSpPr>
                        <wps:spPr bwMode="auto">
                          <a:xfrm>
                            <a:off x="224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5" name="Rectangle 43"/>
                        <wps:cNvSpPr>
                          <a:spLocks noChangeArrowheads="1"/>
                        </wps:cNvSpPr>
                        <wps:spPr bwMode="auto">
                          <a:xfrm>
                            <a:off x="230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6" name="Rectangle 44"/>
                        <wps:cNvSpPr>
                          <a:spLocks noChangeArrowheads="1"/>
                        </wps:cNvSpPr>
                        <wps:spPr bwMode="auto">
                          <a:xfrm>
                            <a:off x="236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7" name="Rectangle 45"/>
                        <wps:cNvSpPr>
                          <a:spLocks noChangeArrowheads="1"/>
                        </wps:cNvSpPr>
                        <wps:spPr bwMode="auto">
                          <a:xfrm>
                            <a:off x="241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8" name="Rectangle 46"/>
                        <wps:cNvSpPr>
                          <a:spLocks noChangeArrowheads="1"/>
                        </wps:cNvSpPr>
                        <wps:spPr bwMode="auto">
                          <a:xfrm>
                            <a:off x="247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49" name="Rectangle 47"/>
                        <wps:cNvSpPr>
                          <a:spLocks noChangeArrowheads="1"/>
                        </wps:cNvSpPr>
                        <wps:spPr bwMode="auto">
                          <a:xfrm>
                            <a:off x="253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0" name="Rectangle 48"/>
                        <wps:cNvSpPr>
                          <a:spLocks noChangeArrowheads="1"/>
                        </wps:cNvSpPr>
                        <wps:spPr bwMode="auto">
                          <a:xfrm>
                            <a:off x="259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1" name="Rectangle 49"/>
                        <wps:cNvSpPr>
                          <a:spLocks noChangeArrowheads="1"/>
                        </wps:cNvSpPr>
                        <wps:spPr bwMode="auto">
                          <a:xfrm>
                            <a:off x="265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2" name="Rectangle 50"/>
                        <wps:cNvSpPr>
                          <a:spLocks noChangeArrowheads="1"/>
                        </wps:cNvSpPr>
                        <wps:spPr bwMode="auto">
                          <a:xfrm>
                            <a:off x="270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3" name="Rectangle 51"/>
                        <wps:cNvSpPr>
                          <a:spLocks noChangeArrowheads="1"/>
                        </wps:cNvSpPr>
                        <wps:spPr bwMode="auto">
                          <a:xfrm>
                            <a:off x="276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4" name="Rectangle 52"/>
                        <wps:cNvSpPr>
                          <a:spLocks noChangeArrowheads="1"/>
                        </wps:cNvSpPr>
                        <wps:spPr bwMode="auto">
                          <a:xfrm>
                            <a:off x="282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5" name="Rectangle 53"/>
                        <wps:cNvSpPr>
                          <a:spLocks noChangeArrowheads="1"/>
                        </wps:cNvSpPr>
                        <wps:spPr bwMode="auto">
                          <a:xfrm>
                            <a:off x="288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6" name="Rectangle 54"/>
                        <wps:cNvSpPr>
                          <a:spLocks noChangeArrowheads="1"/>
                        </wps:cNvSpPr>
                        <wps:spPr bwMode="auto">
                          <a:xfrm>
                            <a:off x="293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7" name="Rectangle 55"/>
                        <wps:cNvSpPr>
                          <a:spLocks noChangeArrowheads="1"/>
                        </wps:cNvSpPr>
                        <wps:spPr bwMode="auto">
                          <a:xfrm>
                            <a:off x="299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8" name="Rectangle 56"/>
                        <wps:cNvSpPr>
                          <a:spLocks noChangeArrowheads="1"/>
                        </wps:cNvSpPr>
                        <wps:spPr bwMode="auto">
                          <a:xfrm>
                            <a:off x="305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59" name="Rectangle 57"/>
                        <wps:cNvSpPr>
                          <a:spLocks noChangeArrowheads="1"/>
                        </wps:cNvSpPr>
                        <wps:spPr bwMode="auto">
                          <a:xfrm>
                            <a:off x="311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0" name="Rectangle 58"/>
                        <wps:cNvSpPr>
                          <a:spLocks noChangeArrowheads="1"/>
                        </wps:cNvSpPr>
                        <wps:spPr bwMode="auto">
                          <a:xfrm>
                            <a:off x="316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1" name="Rectangle 59"/>
                        <wps:cNvSpPr>
                          <a:spLocks noChangeArrowheads="1"/>
                        </wps:cNvSpPr>
                        <wps:spPr bwMode="auto">
                          <a:xfrm>
                            <a:off x="322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2" name="Rectangle 60"/>
                        <wps:cNvSpPr>
                          <a:spLocks noChangeArrowheads="1"/>
                        </wps:cNvSpPr>
                        <wps:spPr bwMode="auto">
                          <a:xfrm>
                            <a:off x="328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3" name="Rectangle 61"/>
                        <wps:cNvSpPr>
                          <a:spLocks noChangeArrowheads="1"/>
                        </wps:cNvSpPr>
                        <wps:spPr bwMode="auto">
                          <a:xfrm>
                            <a:off x="334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4" name="Rectangle 62"/>
                        <wps:cNvSpPr>
                          <a:spLocks noChangeArrowheads="1"/>
                        </wps:cNvSpPr>
                        <wps:spPr bwMode="auto">
                          <a:xfrm>
                            <a:off x="339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5" name="Rectangle 63"/>
                        <wps:cNvSpPr>
                          <a:spLocks noChangeArrowheads="1"/>
                        </wps:cNvSpPr>
                        <wps:spPr bwMode="auto">
                          <a:xfrm>
                            <a:off x="345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6" name="Rectangle 64"/>
                        <wps:cNvSpPr>
                          <a:spLocks noChangeArrowheads="1"/>
                        </wps:cNvSpPr>
                        <wps:spPr bwMode="auto">
                          <a:xfrm>
                            <a:off x="351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7" name="Rectangle 65"/>
                        <wps:cNvSpPr>
                          <a:spLocks noChangeArrowheads="1"/>
                        </wps:cNvSpPr>
                        <wps:spPr bwMode="auto">
                          <a:xfrm>
                            <a:off x="357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8" name="Rectangle 66"/>
                        <wps:cNvSpPr>
                          <a:spLocks noChangeArrowheads="1"/>
                        </wps:cNvSpPr>
                        <wps:spPr bwMode="auto">
                          <a:xfrm>
                            <a:off x="362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69" name="Rectangle 67"/>
                        <wps:cNvSpPr>
                          <a:spLocks noChangeArrowheads="1"/>
                        </wps:cNvSpPr>
                        <wps:spPr bwMode="auto">
                          <a:xfrm>
                            <a:off x="368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70" name="Rectangle 68"/>
                        <wps:cNvSpPr>
                          <a:spLocks noChangeArrowheads="1"/>
                        </wps:cNvSpPr>
                        <wps:spPr bwMode="auto">
                          <a:xfrm>
                            <a:off x="374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71" name="Rectangle 69"/>
                        <wps:cNvSpPr>
                          <a:spLocks noChangeArrowheads="1"/>
                        </wps:cNvSpPr>
                        <wps:spPr bwMode="auto">
                          <a:xfrm>
                            <a:off x="3802" y="272"/>
                            <a:ext cx="30" cy="12"/>
                          </a:xfrm>
                          <a:prstGeom prst="rect">
                            <a:avLst/>
                          </a:prstGeom>
                          <a:solidFill>
                            <a:srgbClr val="000000"/>
                          </a:solidFill>
                          <a:ln>
                            <a:noFill/>
                          </a:ln>
                          <a:effectLst/>
                        </wps:spPr>
                        <wps:bodyPr rot="0" vert="horz" wrap="square" lIns="91440" tIns="45720" rIns="91440" bIns="45720" anchor="t" anchorCtr="0" upright="1">
                          <a:noAutofit/>
                        </wps:bodyPr>
                      </wps:wsp>
                      <wps:wsp>
                        <wps:cNvPr id="172" name="Rectangle 70"/>
                        <wps:cNvSpPr>
                          <a:spLocks noChangeArrowheads="1"/>
                        </wps:cNvSpPr>
                        <wps:spPr bwMode="auto">
                          <a:xfrm>
                            <a:off x="386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73" name="Rectangle 71"/>
                        <wps:cNvSpPr>
                          <a:spLocks noChangeArrowheads="1"/>
                        </wps:cNvSpPr>
                        <wps:spPr bwMode="auto">
                          <a:xfrm>
                            <a:off x="391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74" name="Rectangle 72"/>
                        <wps:cNvSpPr>
                          <a:spLocks noChangeArrowheads="1"/>
                        </wps:cNvSpPr>
                        <wps:spPr bwMode="auto">
                          <a:xfrm>
                            <a:off x="397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75" name="Rectangle 73"/>
                        <wps:cNvSpPr>
                          <a:spLocks noChangeArrowheads="1"/>
                        </wps:cNvSpPr>
                        <wps:spPr bwMode="auto">
                          <a:xfrm>
                            <a:off x="403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76" name="Rectangle 74"/>
                        <wps:cNvSpPr>
                          <a:spLocks noChangeArrowheads="1"/>
                        </wps:cNvSpPr>
                        <wps:spPr bwMode="auto">
                          <a:xfrm>
                            <a:off x="409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77" name="Rectangle 75"/>
                        <wps:cNvSpPr>
                          <a:spLocks noChangeArrowheads="1"/>
                        </wps:cNvSpPr>
                        <wps:spPr bwMode="auto">
                          <a:xfrm>
                            <a:off x="414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78" name="Rectangle 76"/>
                        <wps:cNvSpPr>
                          <a:spLocks noChangeArrowheads="1"/>
                        </wps:cNvSpPr>
                        <wps:spPr bwMode="auto">
                          <a:xfrm>
                            <a:off x="420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79" name="Rectangle 77"/>
                        <wps:cNvSpPr>
                          <a:spLocks noChangeArrowheads="1"/>
                        </wps:cNvSpPr>
                        <wps:spPr bwMode="auto">
                          <a:xfrm>
                            <a:off x="426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0" name="Rectangle 78"/>
                        <wps:cNvSpPr>
                          <a:spLocks noChangeArrowheads="1"/>
                        </wps:cNvSpPr>
                        <wps:spPr bwMode="auto">
                          <a:xfrm>
                            <a:off x="432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1" name="Rectangle 79"/>
                        <wps:cNvSpPr>
                          <a:spLocks noChangeArrowheads="1"/>
                        </wps:cNvSpPr>
                        <wps:spPr bwMode="auto">
                          <a:xfrm>
                            <a:off x="437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2" name="Rectangle 80"/>
                        <wps:cNvSpPr>
                          <a:spLocks noChangeArrowheads="1"/>
                        </wps:cNvSpPr>
                        <wps:spPr bwMode="auto">
                          <a:xfrm>
                            <a:off x="443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3" name="Rectangle 81"/>
                        <wps:cNvSpPr>
                          <a:spLocks noChangeArrowheads="1"/>
                        </wps:cNvSpPr>
                        <wps:spPr bwMode="auto">
                          <a:xfrm>
                            <a:off x="449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4" name="Rectangle 82"/>
                        <wps:cNvSpPr>
                          <a:spLocks noChangeArrowheads="1"/>
                        </wps:cNvSpPr>
                        <wps:spPr bwMode="auto">
                          <a:xfrm>
                            <a:off x="455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5" name="Rectangle 83"/>
                        <wps:cNvSpPr>
                          <a:spLocks noChangeArrowheads="1"/>
                        </wps:cNvSpPr>
                        <wps:spPr bwMode="auto">
                          <a:xfrm>
                            <a:off x="460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6" name="Rectangle 84"/>
                        <wps:cNvSpPr>
                          <a:spLocks noChangeArrowheads="1"/>
                        </wps:cNvSpPr>
                        <wps:spPr bwMode="auto">
                          <a:xfrm>
                            <a:off x="466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7" name="Rectangle 85"/>
                        <wps:cNvSpPr>
                          <a:spLocks noChangeArrowheads="1"/>
                        </wps:cNvSpPr>
                        <wps:spPr bwMode="auto">
                          <a:xfrm>
                            <a:off x="472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8" name="Rectangle 86"/>
                        <wps:cNvSpPr>
                          <a:spLocks noChangeArrowheads="1"/>
                        </wps:cNvSpPr>
                        <wps:spPr bwMode="auto">
                          <a:xfrm>
                            <a:off x="478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89" name="Rectangle 87"/>
                        <wps:cNvSpPr>
                          <a:spLocks noChangeArrowheads="1"/>
                        </wps:cNvSpPr>
                        <wps:spPr bwMode="auto">
                          <a:xfrm>
                            <a:off x="483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0" name="Rectangle 88"/>
                        <wps:cNvSpPr>
                          <a:spLocks noChangeArrowheads="1"/>
                        </wps:cNvSpPr>
                        <wps:spPr bwMode="auto">
                          <a:xfrm>
                            <a:off x="489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1" name="Rectangle 89"/>
                        <wps:cNvSpPr>
                          <a:spLocks noChangeArrowheads="1"/>
                        </wps:cNvSpPr>
                        <wps:spPr bwMode="auto">
                          <a:xfrm>
                            <a:off x="495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2" name="Rectangle 90"/>
                        <wps:cNvSpPr>
                          <a:spLocks noChangeArrowheads="1"/>
                        </wps:cNvSpPr>
                        <wps:spPr bwMode="auto">
                          <a:xfrm>
                            <a:off x="501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3" name="Rectangle 91"/>
                        <wps:cNvSpPr>
                          <a:spLocks noChangeArrowheads="1"/>
                        </wps:cNvSpPr>
                        <wps:spPr bwMode="auto">
                          <a:xfrm>
                            <a:off x="506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4" name="Rectangle 92"/>
                        <wps:cNvSpPr>
                          <a:spLocks noChangeArrowheads="1"/>
                        </wps:cNvSpPr>
                        <wps:spPr bwMode="auto">
                          <a:xfrm>
                            <a:off x="512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5" name="Rectangle 93"/>
                        <wps:cNvSpPr>
                          <a:spLocks noChangeArrowheads="1"/>
                        </wps:cNvSpPr>
                        <wps:spPr bwMode="auto">
                          <a:xfrm>
                            <a:off x="518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6" name="Rectangle 94"/>
                        <wps:cNvSpPr>
                          <a:spLocks noChangeArrowheads="1"/>
                        </wps:cNvSpPr>
                        <wps:spPr bwMode="auto">
                          <a:xfrm>
                            <a:off x="524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7" name="Rectangle 95"/>
                        <wps:cNvSpPr>
                          <a:spLocks noChangeArrowheads="1"/>
                        </wps:cNvSpPr>
                        <wps:spPr bwMode="auto">
                          <a:xfrm>
                            <a:off x="530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8" name="Rectangle 96"/>
                        <wps:cNvSpPr>
                          <a:spLocks noChangeArrowheads="1"/>
                        </wps:cNvSpPr>
                        <wps:spPr bwMode="auto">
                          <a:xfrm>
                            <a:off x="535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99" name="Rectangle 97"/>
                        <wps:cNvSpPr>
                          <a:spLocks noChangeArrowheads="1"/>
                        </wps:cNvSpPr>
                        <wps:spPr bwMode="auto">
                          <a:xfrm>
                            <a:off x="541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0" name="Rectangle 98"/>
                        <wps:cNvSpPr>
                          <a:spLocks noChangeArrowheads="1"/>
                        </wps:cNvSpPr>
                        <wps:spPr bwMode="auto">
                          <a:xfrm>
                            <a:off x="547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1" name="Rectangle 99"/>
                        <wps:cNvSpPr>
                          <a:spLocks noChangeArrowheads="1"/>
                        </wps:cNvSpPr>
                        <wps:spPr bwMode="auto">
                          <a:xfrm>
                            <a:off x="553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2" name="Rectangle 100"/>
                        <wps:cNvSpPr>
                          <a:spLocks noChangeArrowheads="1"/>
                        </wps:cNvSpPr>
                        <wps:spPr bwMode="auto">
                          <a:xfrm>
                            <a:off x="558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3" name="Rectangle 101"/>
                        <wps:cNvSpPr>
                          <a:spLocks noChangeArrowheads="1"/>
                        </wps:cNvSpPr>
                        <wps:spPr bwMode="auto">
                          <a:xfrm>
                            <a:off x="564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4" name="Rectangle 102"/>
                        <wps:cNvSpPr>
                          <a:spLocks noChangeArrowheads="1"/>
                        </wps:cNvSpPr>
                        <wps:spPr bwMode="auto">
                          <a:xfrm>
                            <a:off x="570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5" name="Rectangle 103"/>
                        <wps:cNvSpPr>
                          <a:spLocks noChangeArrowheads="1"/>
                        </wps:cNvSpPr>
                        <wps:spPr bwMode="auto">
                          <a:xfrm>
                            <a:off x="576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6" name="Rectangle 104"/>
                        <wps:cNvSpPr>
                          <a:spLocks noChangeArrowheads="1"/>
                        </wps:cNvSpPr>
                        <wps:spPr bwMode="auto">
                          <a:xfrm>
                            <a:off x="581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7" name="Rectangle 105"/>
                        <wps:cNvSpPr>
                          <a:spLocks noChangeArrowheads="1"/>
                        </wps:cNvSpPr>
                        <wps:spPr bwMode="auto">
                          <a:xfrm>
                            <a:off x="587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8" name="Rectangle 106"/>
                        <wps:cNvSpPr>
                          <a:spLocks noChangeArrowheads="1"/>
                        </wps:cNvSpPr>
                        <wps:spPr bwMode="auto">
                          <a:xfrm>
                            <a:off x="593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09" name="Rectangle 107"/>
                        <wps:cNvSpPr>
                          <a:spLocks noChangeArrowheads="1"/>
                        </wps:cNvSpPr>
                        <wps:spPr bwMode="auto">
                          <a:xfrm>
                            <a:off x="599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10" name="Rectangle 108"/>
                        <wps:cNvSpPr>
                          <a:spLocks noChangeArrowheads="1"/>
                        </wps:cNvSpPr>
                        <wps:spPr bwMode="auto">
                          <a:xfrm>
                            <a:off x="604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11" name="Rectangle 109"/>
                        <wps:cNvSpPr>
                          <a:spLocks noChangeArrowheads="1"/>
                        </wps:cNvSpPr>
                        <wps:spPr bwMode="auto">
                          <a:xfrm>
                            <a:off x="610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12" name="Rectangle 110"/>
                        <wps:cNvSpPr>
                          <a:spLocks noChangeArrowheads="1"/>
                        </wps:cNvSpPr>
                        <wps:spPr bwMode="auto">
                          <a:xfrm>
                            <a:off x="616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13" name="Rectangle 111"/>
                        <wps:cNvSpPr>
                          <a:spLocks noChangeArrowheads="1"/>
                        </wps:cNvSpPr>
                        <wps:spPr bwMode="auto">
                          <a:xfrm>
                            <a:off x="622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14" name="Rectangle 112"/>
                        <wps:cNvSpPr>
                          <a:spLocks noChangeArrowheads="1"/>
                        </wps:cNvSpPr>
                        <wps:spPr bwMode="auto">
                          <a:xfrm>
                            <a:off x="627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15" name="Rectangle 113"/>
                        <wps:cNvSpPr>
                          <a:spLocks noChangeArrowheads="1"/>
                        </wps:cNvSpPr>
                        <wps:spPr bwMode="auto">
                          <a:xfrm>
                            <a:off x="6337" y="272"/>
                            <a:ext cx="30" cy="12"/>
                          </a:xfrm>
                          <a:prstGeom prst="rect">
                            <a:avLst/>
                          </a:prstGeom>
                          <a:solidFill>
                            <a:srgbClr val="000000"/>
                          </a:solidFill>
                          <a:ln>
                            <a:noFill/>
                          </a:ln>
                          <a:effectLst/>
                        </wps:spPr>
                        <wps:bodyPr rot="0" vert="horz" wrap="square" lIns="91440" tIns="45720" rIns="91440" bIns="45720" anchor="t" anchorCtr="0" upright="1">
                          <a:noAutofit/>
                        </wps:bodyPr>
                      </wps:wsp>
                      <wps:wsp>
                        <wps:cNvPr id="216" name="Rectangle 114"/>
                        <wps:cNvSpPr>
                          <a:spLocks noChangeArrowheads="1"/>
                        </wps:cNvSpPr>
                        <wps:spPr bwMode="auto">
                          <a:xfrm>
                            <a:off x="639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17" name="Rectangle 115"/>
                        <wps:cNvSpPr>
                          <a:spLocks noChangeArrowheads="1"/>
                        </wps:cNvSpPr>
                        <wps:spPr bwMode="auto">
                          <a:xfrm>
                            <a:off x="645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18" name="Rectangle 116"/>
                        <wps:cNvSpPr>
                          <a:spLocks noChangeArrowheads="1"/>
                        </wps:cNvSpPr>
                        <wps:spPr bwMode="auto">
                          <a:xfrm>
                            <a:off x="651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19" name="Rectangle 117"/>
                        <wps:cNvSpPr>
                          <a:spLocks noChangeArrowheads="1"/>
                        </wps:cNvSpPr>
                        <wps:spPr bwMode="auto">
                          <a:xfrm>
                            <a:off x="656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0" name="Rectangle 118"/>
                        <wps:cNvSpPr>
                          <a:spLocks noChangeArrowheads="1"/>
                        </wps:cNvSpPr>
                        <wps:spPr bwMode="auto">
                          <a:xfrm>
                            <a:off x="662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1" name="Rectangle 119"/>
                        <wps:cNvSpPr>
                          <a:spLocks noChangeArrowheads="1"/>
                        </wps:cNvSpPr>
                        <wps:spPr bwMode="auto">
                          <a:xfrm>
                            <a:off x="668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2" name="Rectangle 120"/>
                        <wps:cNvSpPr>
                          <a:spLocks noChangeArrowheads="1"/>
                        </wps:cNvSpPr>
                        <wps:spPr bwMode="auto">
                          <a:xfrm>
                            <a:off x="674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3" name="Rectangle 121"/>
                        <wps:cNvSpPr>
                          <a:spLocks noChangeArrowheads="1"/>
                        </wps:cNvSpPr>
                        <wps:spPr bwMode="auto">
                          <a:xfrm>
                            <a:off x="679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4" name="Rectangle 122"/>
                        <wps:cNvSpPr>
                          <a:spLocks noChangeArrowheads="1"/>
                        </wps:cNvSpPr>
                        <wps:spPr bwMode="auto">
                          <a:xfrm>
                            <a:off x="685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5" name="Rectangle 123"/>
                        <wps:cNvSpPr>
                          <a:spLocks noChangeArrowheads="1"/>
                        </wps:cNvSpPr>
                        <wps:spPr bwMode="auto">
                          <a:xfrm>
                            <a:off x="691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6" name="Rectangle 124"/>
                        <wps:cNvSpPr>
                          <a:spLocks noChangeArrowheads="1"/>
                        </wps:cNvSpPr>
                        <wps:spPr bwMode="auto">
                          <a:xfrm>
                            <a:off x="697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7" name="Rectangle 125"/>
                        <wps:cNvSpPr>
                          <a:spLocks noChangeArrowheads="1"/>
                        </wps:cNvSpPr>
                        <wps:spPr bwMode="auto">
                          <a:xfrm>
                            <a:off x="702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8" name="Rectangle 126"/>
                        <wps:cNvSpPr>
                          <a:spLocks noChangeArrowheads="1"/>
                        </wps:cNvSpPr>
                        <wps:spPr bwMode="auto">
                          <a:xfrm>
                            <a:off x="708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29" name="Rectangle 127"/>
                        <wps:cNvSpPr>
                          <a:spLocks noChangeArrowheads="1"/>
                        </wps:cNvSpPr>
                        <wps:spPr bwMode="auto">
                          <a:xfrm>
                            <a:off x="714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0" name="Rectangle 128"/>
                        <wps:cNvSpPr>
                          <a:spLocks noChangeArrowheads="1"/>
                        </wps:cNvSpPr>
                        <wps:spPr bwMode="auto">
                          <a:xfrm>
                            <a:off x="720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1" name="Rectangle 129"/>
                        <wps:cNvSpPr>
                          <a:spLocks noChangeArrowheads="1"/>
                        </wps:cNvSpPr>
                        <wps:spPr bwMode="auto">
                          <a:xfrm>
                            <a:off x="725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2" name="Rectangle 130"/>
                        <wps:cNvSpPr>
                          <a:spLocks noChangeArrowheads="1"/>
                        </wps:cNvSpPr>
                        <wps:spPr bwMode="auto">
                          <a:xfrm>
                            <a:off x="731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3" name="Rectangle 131"/>
                        <wps:cNvSpPr>
                          <a:spLocks noChangeArrowheads="1"/>
                        </wps:cNvSpPr>
                        <wps:spPr bwMode="auto">
                          <a:xfrm>
                            <a:off x="737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4" name="Rectangle 132"/>
                        <wps:cNvSpPr>
                          <a:spLocks noChangeArrowheads="1"/>
                        </wps:cNvSpPr>
                        <wps:spPr bwMode="auto">
                          <a:xfrm>
                            <a:off x="743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5" name="Rectangle 133"/>
                        <wps:cNvSpPr>
                          <a:spLocks noChangeArrowheads="1"/>
                        </wps:cNvSpPr>
                        <wps:spPr bwMode="auto">
                          <a:xfrm>
                            <a:off x="748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6" name="Rectangle 134"/>
                        <wps:cNvSpPr>
                          <a:spLocks noChangeArrowheads="1"/>
                        </wps:cNvSpPr>
                        <wps:spPr bwMode="auto">
                          <a:xfrm>
                            <a:off x="754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7" name="Rectangle 135"/>
                        <wps:cNvSpPr>
                          <a:spLocks noChangeArrowheads="1"/>
                        </wps:cNvSpPr>
                        <wps:spPr bwMode="auto">
                          <a:xfrm>
                            <a:off x="760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8" name="Rectangle 136"/>
                        <wps:cNvSpPr>
                          <a:spLocks noChangeArrowheads="1"/>
                        </wps:cNvSpPr>
                        <wps:spPr bwMode="auto">
                          <a:xfrm>
                            <a:off x="766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39" name="Rectangle 137"/>
                        <wps:cNvSpPr>
                          <a:spLocks noChangeArrowheads="1"/>
                        </wps:cNvSpPr>
                        <wps:spPr bwMode="auto">
                          <a:xfrm>
                            <a:off x="771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40" name="Rectangle 138"/>
                        <wps:cNvSpPr>
                          <a:spLocks noChangeArrowheads="1"/>
                        </wps:cNvSpPr>
                        <wps:spPr bwMode="auto">
                          <a:xfrm>
                            <a:off x="777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41" name="Rectangle 139"/>
                        <wps:cNvSpPr>
                          <a:spLocks noChangeArrowheads="1"/>
                        </wps:cNvSpPr>
                        <wps:spPr bwMode="auto">
                          <a:xfrm>
                            <a:off x="783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42" name="Rectangle 140"/>
                        <wps:cNvSpPr>
                          <a:spLocks noChangeArrowheads="1"/>
                        </wps:cNvSpPr>
                        <wps:spPr bwMode="auto">
                          <a:xfrm>
                            <a:off x="789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43" name="Rectangle 141"/>
                        <wps:cNvSpPr>
                          <a:spLocks noChangeArrowheads="1"/>
                        </wps:cNvSpPr>
                        <wps:spPr bwMode="auto">
                          <a:xfrm>
                            <a:off x="795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44" name="Rectangle 142"/>
                        <wps:cNvSpPr>
                          <a:spLocks noChangeArrowheads="1"/>
                        </wps:cNvSpPr>
                        <wps:spPr bwMode="auto">
                          <a:xfrm>
                            <a:off x="8007" y="272"/>
                            <a:ext cx="29" cy="12"/>
                          </a:xfrm>
                          <a:prstGeom prst="rect">
                            <a:avLst/>
                          </a:prstGeom>
                          <a:solidFill>
                            <a:srgbClr val="000000"/>
                          </a:solidFill>
                          <a:ln>
                            <a:noFill/>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90pt;margin-top:13.6pt;height:0.6pt;width:311.85pt;mso-position-horizontal-relative:page;mso-wrap-distance-bottom:0pt;mso-wrap-distance-top:0pt;z-index:-251652096;mso-width-relative:page;mso-height-relative:page;" coordorigin="1800,272" coordsize="6237,12" o:gfxdata="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">
                <o:lock v:ext="edit" aspectratio="f"/>
                <v:rect id="Rectangle 34" o:spid="_x0000_s1026" o:spt="1" style="position:absolute;left:1800;top:272;height:12;width:15;" fillcolor="#000000" filled="t" stroked="f" coordsize="21600,21600" o:gfxdata="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qj8r4A&#10;AADcAAAADwAAAAAAAAABACAAAAAiAAAAZHJzL2Rvd25yZXYueG1sUEsBAhQAFAAAAAgAh07iQDMv&#10;BZ47AAAAOQAAABAAAAAAAAAAAQAgAAAADQEAAGRycy9zaGFwZXhtbC54bWxQSwUGAAAAAAYABgBb&#10;AQAAtwMAAAAA&#10;">
                  <v:fill on="t" focussize="0,0"/>
                  <v:stroke on="f"/>
                  <v:imagedata o:title=""/>
                  <o:lock v:ext="edit" aspectratio="f"/>
                </v:rect>
                <v:rect id="Rectangle 35" o:spid="_x0000_s1026" o:spt="1" style="position:absolute;left:1843;top:272;height:12;width:29;" fillcolor="#000000" filled="t" stroked="f" coordsize="21600,21600" o:gfxdata="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dgZp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36" o:spid="_x0000_s1026" o:spt="1" style="position:absolute;left:1901;top:272;height:12;width:29;" fillcolor="#000000" filled="t" stroked="f" coordsize="21600,21600" o:gfxdata="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6ZIb&#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37" o:spid="_x0000_s1026" o:spt="1" style="position:absolute;left:1958;top:272;height:12;width:29;" fillcolor="#000000" filled="t" stroked="f" coordsize="21600,21600" o:gfxdata="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lN4C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38" o:spid="_x0000_s1026" o:spt="1" style="position:absolute;left:2016;top:272;height:12;width:29;" fillcolor="#000000" filled="t" stroked="f" coordsize="21600,21600" o:gfxdata="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Z7W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39" o:spid="_x0000_s1026" o:spt="1" style="position:absolute;left:2074;top:272;height:12;width:29;" fillcolor="#000000" filled="t" stroked="f" coordsize="21600,21600" o:gfxdata="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VSPu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40" o:spid="_x0000_s1026" o:spt="1" style="position:absolute;left:2131;top:272;height:12;width:29;" fillcolor="#000000" filled="t" stroked="f" coordsize="21600,21600" o:gfxdata="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B9aM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41" o:spid="_x0000_s1026" o:spt="1" style="position:absolute;left:2189;top:272;height:12;width:29;" fillcolor="#000000" filled="t" stroked="f" coordsize="21600,21600" o:gfxdata="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Lcx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42" o:spid="_x0000_s1026" o:spt="1" style="position:absolute;left:2246;top:272;height:12;width:29;" fillcolor="#000000" filled="t" stroked="f" coordsize="21600,21600" o:gfxdata="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i62O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43" o:spid="_x0000_s1026" o:spt="1" style="position:absolute;left:2304;top:272;height:12;width:29;" fillcolor="#000000" filled="t" stroked="f" coordsize="21600,21600" o:gfxdata="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uTvi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44" o:spid="_x0000_s1026" o:spt="1" style="position:absolute;left:2362;top:272;height:12;width:29;" fillcolor="#000000" filled="t" stroked="f" coordsize="21600,21600" o:gfxdata="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DzQj74A&#10;AADcAAAADwAAAAAAAAABACAAAAAiAAAAZHJzL2Rvd25yZXYueG1sUEsBAhQAFAAAAAgAh07iQDMv&#10;BZ47AAAAOQAAABAAAAAAAAAAAQAgAAAADQEAAGRycy9zaGFwZXhtbC54bWxQSwUGAAAAAAYABgBb&#10;AQAAtwMAAAAA&#10;">
                  <v:fill on="t" focussize="0,0"/>
                  <v:stroke on="f"/>
                  <v:imagedata o:title=""/>
                  <o:lock v:ext="edit" aspectratio="f"/>
                </v:rect>
                <v:rect id="Rectangle 45" o:spid="_x0000_s1026" o:spt="1" style="position:absolute;left:2419;top:272;height:12;width:29;" fillcolor="#000000" filled="t" stroked="f" coordsize="21600,21600" o:gfxdata="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dRS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46" o:spid="_x0000_s1026" o:spt="1" style="position:absolute;left:2477;top:272;height:12;width:29;" fillcolor="#000000" filled="t" stroked="f" coordsize="21600,21600" o:gfxdata="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v4Wa/&#10;AAAA3AAAAA8AAAAAAAAAAQAgAAAAIgAAAGRycy9kb3ducmV2LnhtbFBLAQIUABQAAAAIAIdO4kAz&#10;LwWeOwAAADkAAAAQAAAAAAAAAAEAIAAAAA4BAABkcnMvc2hhcGV4bWwueG1sUEsFBgAAAAAGAAYA&#10;WwEAALgDAAAAAA==&#10;">
                  <v:fill on="t" focussize="0,0"/>
                  <v:stroke on="f"/>
                  <v:imagedata o:title=""/>
                  <o:lock v:ext="edit" aspectratio="f"/>
                </v:rect>
                <v:rect id="Rectangle 47" o:spid="_x0000_s1026" o:spt="1" style="position:absolute;left:2534;top:272;height:12;width:29;" fillcolor="#000000" filled="t" stroked="f" coordsize="21600,21600" o:gfxdata="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NE/b4A&#10;AADcAAAADwAAAAAAAAABACAAAAAiAAAAZHJzL2Rvd25yZXYueG1sUEsBAhQAFAAAAAgAh07iQDMv&#10;BZ47AAAAOQAAABAAAAAAAAAAAQAgAAAADQEAAGRycy9zaGFwZXhtbC54bWxQSwUGAAAAAAYABgBb&#10;AQAAtwMAAAAA&#10;">
                  <v:fill on="t" focussize="0,0"/>
                  <v:stroke on="f"/>
                  <v:imagedata o:title=""/>
                  <o:lock v:ext="edit" aspectratio="f"/>
                </v:rect>
                <v:rect id="Rectangle 48" o:spid="_x0000_s1026" o:spt="1" style="position:absolute;left:2592;top:272;height:12;width:29;" fillcolor="#000000" filled="t" stroked="f" coordsize="21600,21600" o:gfxdata="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QHu9&#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49" o:spid="_x0000_s1026" o:spt="1" style="position:absolute;left:2650;top:272;height:12;width:29;" fillcolor="#000000" filled="t" stroked="f" coordsize="21600,21600" o:gfxdata="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M3ia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50" o:spid="_x0000_s1026" o:spt="1" style="position:absolute;left:2707;top:272;height:12;width:29;" fillcolor="#000000" filled="t" stroked="f" coordsize="21600,21600" o:gfxdata="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3kBR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51" o:spid="_x0000_s1026" o:spt="1" style="position:absolute;left:2765;top:272;height:12;width:29;" fillcolor="#000000" filled="t" stroked="f" coordsize="21600,21600" o:gfxdata="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S5c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52" o:spid="_x0000_s1026" o:spt="1" style="position:absolute;left:2822;top:272;height:12;width:29;" fillcolor="#000000" filled="t" stroked="f" coordsize="21600,21600" o:gfxdata="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7fb6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53" o:spid="_x0000_s1026" o:spt="1" style="position:absolute;left:2880;top:272;height:12;width:29;" fillcolor="#000000" filled="t" stroked="f" coordsize="21600,21600" o:gfxdata="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U32CW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54" o:spid="_x0000_s1026" o:spt="1" style="position:absolute;left:2938;top:272;height:12;width:29;" fillcolor="#000000" filled="t" stroked="f" coordsize="21600,21600" o:gfxdata="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lRlK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55" o:spid="_x0000_s1026" o:spt="1" style="position:absolute;left:2995;top:272;height:12;width:29;" fillcolor="#000000" filled="t" stroked="f" coordsize="21600,21600" o:gfxdata="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p48m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56" o:spid="_x0000_s1026" o:spt="1" style="position:absolute;left:3053;top:272;height:12;width:29;" fillcolor="#000000" filled="t" stroked="f" coordsize="21600,21600" o:gfxdata="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7Nne7&#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57" o:spid="_x0000_s1026" o:spt="1" style="position:absolute;left:3110;top:272;height:12;width:29;" fillcolor="#000000" filled="t" stroked="f" coordsize="21600,21600" o:gfxdata="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etIg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58" o:spid="_x0000_s1026" o:spt="1" style="position:absolute;left:3168;top:272;height:12;width:29;" fillcolor="#000000" filled="t" stroked="f" coordsize="21600,21600" o:gfxdata="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LLEA&#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59" o:spid="_x0000_s1026" o:spt="1" style="position:absolute;left:3226;top:272;height:12;width:29;" fillcolor="#000000" filled="t" stroked="f" coordsize="21600,21600" o:gfxdata="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gFJu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60" o:spid="_x0000_s1026" o:spt="1" style="position:absolute;left:3283;top:272;height:12;width:29;" fillcolor="#000000" filled="t" stroked="f" coordsize="21600,21600" o:gfxdata="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yiuy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61" o:spid="_x0000_s1026" o:spt="1" style="position:absolute;left:3341;top:272;height:12;width:29;" fillcolor="#000000" filled="t" stroked="f" coordsize="21600,21600" o:gfxdata="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4vd74A&#10;AADcAAAADwAAAAAAAAABACAAAAAiAAAAZHJzL2Rvd25yZXYueG1sUEsBAhQAFAAAAAgAh07iQDMv&#10;BZ47AAAAOQAAABAAAAAAAAAAAQAgAAAADQEAAGRycy9zaGFwZXhtbC54bWxQSwUGAAAAAAYABgBb&#10;AQAAtwMAAAAA&#10;">
                  <v:fill on="t" focussize="0,0"/>
                  <v:stroke on="f"/>
                  <v:imagedata o:title=""/>
                  <o:lock v:ext="edit" aspectratio="f"/>
                </v:rect>
                <v:rect id="Rectangle 62" o:spid="_x0000_s1026" o:spt="1" style="position:absolute;left:3398;top:272;height:12;width:29;" fillcolor="#000000" filled="t" stroked="f" coordsize="21600,21600" o:gfxdata="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Be3A74A&#10;AADcAAAADwAAAAAAAAABACAAAAAiAAAAZHJzL2Rvd25yZXYueG1sUEsBAhQAFAAAAAgAh07iQDMv&#10;BZ47AAAAOQAAABAAAAAAAAAAAQAgAAAADQEAAGRycy9zaGFwZXhtbC54bWxQSwUGAAAAAAYABgBb&#10;AQAAtwMAAAAA&#10;">
                  <v:fill on="t" focussize="0,0"/>
                  <v:stroke on="f"/>
                  <v:imagedata o:title=""/>
                  <o:lock v:ext="edit" aspectratio="f"/>
                </v:rect>
                <v:rect id="Rectangle 63" o:spid="_x0000_s1026" o:spt="1" style="position:absolute;left:3456;top:272;height:12;width:29;" fillcolor="#000000" filled="t" stroked="f" coordsize="21600,21600" o:gfxdata="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bEpi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64" o:spid="_x0000_s1026" o:spt="1" style="position:absolute;left:3514;top:272;height:12;width:29;" fillcolor="#000000" filled="t" stroked="f" coordsize="21600,21600" o:gfxdata="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JjO+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65" o:spid="_x0000_s1026" o:spt="1" style="position:absolute;left:3571;top:272;height:12;width:29;" fillcolor="#000000" filled="t" stroked="f" coordsize="21600,21600" o:gfxdata="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TFKXS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66" o:spid="_x0000_s1026" o:spt="1" style="position:absolute;left:3629;top:272;height:12;width:29;" fillcolor="#000000" filled="t" stroked="f" coordsize="21600,21600" o:gfxdata="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1Wr0G&#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67" o:spid="_x0000_s1026" o:spt="1" style="position:absolute;left:3686;top:272;height:12;width:29;" fillcolor="#000000" filled="t" stroked="f" coordsize="21600,21600" o:gfxdata="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Fhid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68" o:spid="_x0000_s1026" o:spt="1" style="position:absolute;left:3744;top:272;height:12;width:29;" fillcolor="#000000" filled="t" stroked="f" coordsize="21600,21600" o:gfxdata="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9Sfd&#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69" o:spid="_x0000_s1026" o:spt="1" style="position:absolute;left:3802;top:272;height:12;width:30;" fillcolor="#000000" filled="t" stroked="f" coordsize="21600,21600" o:gfxdata="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uYJG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70" o:spid="_x0000_s1026" o:spt="1" style="position:absolute;left:3860;top:272;height:12;width:29;" fillcolor="#000000" filled="t" stroked="f" coordsize="21600,21600" o:gfxdata="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WscMb4A&#10;AADcAAAADwAAAAAAAAABACAAAAAiAAAAZHJzL2Rvd25yZXYueG1sUEsBAhQAFAAAAAgAh07iQDMv&#10;BZ47AAAAOQAAABAAAAAAAAAAAQAgAAAADQEAAGRycy9zaGFwZXhtbC54bWxQSwUGAAAAAAYABgBb&#10;AQAAtwMAAAAA&#10;">
                  <v:fill on="t" focussize="0,0"/>
                  <v:stroke on="f"/>
                  <v:imagedata o:title=""/>
                  <o:lock v:ext="edit" aspectratio="f"/>
                </v:rect>
                <v:rect id="Rectangle 71" o:spid="_x0000_s1026" o:spt="1" style="position:absolute;left:3917;top:272;height:12;width:29;" fillcolor="#000000" filled="t" stroked="f" coordsize="21600,21600" o:gfxdata="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7mq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72" o:spid="_x0000_s1026" o:spt="1" style="position:absolute;left:3975;top:272;height:12;width:29;" fillcolor="#000000" filled="t" stroked="f" coordsize="21600,21600" o:gfxdata="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OId6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73" o:spid="_x0000_s1026" o:spt="1" style="position:absolute;left:4033;top:272;height:12;width:29;" fillcolor="#000000" filled="t" stroked="f" coordsize="21600,21600" o:gfxdata="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ChEW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74" o:spid="_x0000_s1026" o:spt="1" style="position:absolute;left:4090;top:272;height:12;width:29;" fillcolor="#000000" filled="t" stroked="f" coordsize="21600,21600" o:gfxdata="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5QGjK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75" o:spid="_x0000_s1026" o:spt="1" style="position:absolute;left:4148;top:272;height:12;width:29;" fillcolor="#000000" filled="t" stroked="f" coordsize="21600,21600" o:gfxdata="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Ry/qb4A&#10;AADcAAAADwAAAAAAAAABACAAAAAiAAAAZHJzL2Rvd25yZXYueG1sUEsBAhQAFAAAAAgAh07iQDMv&#10;BZ47AAAAOQAAABAAAAAAAAAAAQAgAAAADQEAAGRycy9zaGFwZXhtbC54bWxQSwUGAAAAAAYABgBb&#10;AQAAtwMAAAAA&#10;">
                  <v:fill on="t" focussize="0,0"/>
                  <v:stroke on="f"/>
                  <v:imagedata o:title=""/>
                  <o:lock v:ext="edit" aspectratio="f"/>
                </v:rect>
                <v:rect id="Rectangle 76" o:spid="_x0000_s1026" o:spt="1" style="position:absolute;left:4205;top:272;height:12;width:29;" fillcolor="#000000" filled="t" stroked="f" coordsize="21600,21600" o:gfxdata="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gyvb&#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77" o:spid="_x0000_s1026" o:spt="1" style="position:absolute;left:4263;top:272;height:12;width:29;" fillcolor="#000000" filled="t" stroked="f" coordsize="21600,21600" o:gfxdata="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jkC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78" o:spid="_x0000_s1026" o:spt="1" style="position:absolute;left:4321;top:272;height:12;width:29;" fillcolor="#000000" filled="t" stroked="f" coordsize="21600,21600" o:gfxdata="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7IFf6&#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79" o:spid="_x0000_s1026" o:spt="1" style="position:absolute;left:4378;top:272;height:12;width:29;" fillcolor="#000000" filled="t" stroked="f" coordsize="21600,21600" o:gfxdata="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bPJh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80" o:spid="_x0000_s1026" o:spt="1" style="position:absolute;left:4436;top:272;height:12;width:29;" fillcolor="#000000" filled="t" stroked="f" coordsize="21600,21600" o:gfxdata="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vmwW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81" o:spid="_x0000_s1026" o:spt="1" style="position:absolute;left:4493;top:272;height:12;width:29;" fillcolor="#000000" filled="t" stroked="f" coordsize="21600,21600" o:gfxdata="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8smN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82" o:spid="_x0000_s1026" o:spt="1" style="position:absolute;left:4551;top:272;height:12;width:29;" fillcolor="#000000" filled="t" stroked="f" coordsize="21600,21600" o:gfxdata="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G1H5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83" o:spid="_x0000_s1026" o:spt="1" style="position:absolute;left:4609;top:272;height:12;width:29;" fillcolor="#000000" filled="t" stroked="f" coordsize="21600,21600" o:gfxdata="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X9GK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84" o:spid="_x0000_s1026" o:spt="1" style="position:absolute;left:4666;top:272;height:12;width:29;" fillcolor="#000000" filled="t" stroked="f" coordsize="21600,21600" o:gfxdata="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4VqFb4A&#10;AADcAAAADwAAAAAAAAABACAAAAAiAAAAZHJzL2Rvd25yZXYueG1sUEsBAhQAFAAAAAgAh07iQDMv&#10;BZ47AAAAOQAAABAAAAAAAAAAAQAgAAAADQEAAGRycy9zaGFwZXhtbC54bWxQSwUGAAAAAAYABgBb&#10;AQAAtwMAAAAA&#10;">
                  <v:fill on="t" focussize="0,0"/>
                  <v:stroke on="f"/>
                  <v:imagedata o:title=""/>
                  <o:lock v:ext="edit" aspectratio="f"/>
                </v:rect>
                <v:rect id="Rectangle 85" o:spid="_x0000_s1026" o:spt="1" style="position:absolute;left:4724;top:272;height:12;width:29;" fillcolor="#000000" filled="t" stroked="f" coordsize="21600,21600" o:gfxdata="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MnPjr4A&#10;AADcAAAADwAAAAAAAAABACAAAAAiAAAAZHJzL2Rvd25yZXYueG1sUEsBAhQAFAAAAAgAh07iQDMv&#10;BZ47AAAAOQAAABAAAAAAAAAAAQAgAAAADQEAAGRycy9zaGFwZXhtbC54bWxQSwUGAAAAAAYABgBb&#10;AQAAtwMAAAAA&#10;">
                  <v:fill on="t" focussize="0,0"/>
                  <v:stroke on="f"/>
                  <v:imagedata o:title=""/>
                  <o:lock v:ext="edit" aspectratio="f"/>
                </v:rect>
                <v:rect id="Rectangle 86" o:spid="_x0000_s1026" o:spt="1" style="position:absolute;left:4781;top:272;height:12;width:29;" fillcolor="#000000" filled="t" stroked="f" coordsize="21600,21600" o:gfxdata="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Vlv8&#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87" o:spid="_x0000_s1026" o:spt="1" style="position:absolute;left:4839;top:272;height:12;width:29;" fillcolor="#000000" filled="t" stroked="f" coordsize="21600,21600" o:gfxdata="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oa/m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88" o:spid="_x0000_s1026" o:spt="1" style="position:absolute;left:4897;top:272;height:12;width:29;" fillcolor="#000000" filled="t" stroked="f" coordsize="21600,21600" o:gfxdata="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En&#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89" o:spid="_x0000_s1026" o:spt="1" style="position:absolute;left:4954;top:272;height:12;width:29;" fillcolor="#000000" filled="t" stroked="f" coordsize="21600,21600" o:gfxdata="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tWS8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90" o:spid="_x0000_s1026" o:spt="1" style="position:absolute;left:5012;top:272;height:12;width:29;" fillcolor="#000000" filled="t" stroked="f" coordsize="21600,21600" o:gfxdata="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Z/rL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91" o:spid="_x0000_s1026" o:spt="1" style="position:absolute;left:5069;top:272;height:12;width:29;" fillcolor="#000000" filled="t" stroked="f" coordsize="21600,21600" o:gfxdata="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4rX1C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92" o:spid="_x0000_s1026" o:spt="1" style="position:absolute;left:5127;top:272;height:12;width:29;" fillcolor="#000000" filled="t" stroked="f" coordsize="21600,21600" o:gfxdata="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LHJL4A&#10;AADcAAAADwAAAAAAAAABACAAAAAiAAAAZHJzL2Rvd25yZXYueG1sUEsBAhQAFAAAAAgAh07iQDMv&#10;BZ47AAAAOQAAABAAAAAAAAAAAQAgAAAADQEAAGRycy9zaGFwZXhtbC54bWxQSwUGAAAAAAYABgBb&#10;AQAAtwMAAAAA&#10;">
                  <v:fill on="t" focussize="0,0"/>
                  <v:stroke on="f"/>
                  <v:imagedata o:title=""/>
                  <o:lock v:ext="edit" aspectratio="f"/>
                </v:rect>
                <v:rect id="Rectangle 93" o:spid="_x0000_s1026" o:spt="1" style="position:absolute;left:5185;top:272;height:12;width:29;" fillcolor="#000000" filled="t" stroked="f" coordsize="21600,21600" o:gfxdata="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jmK/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94" o:spid="_x0000_s1026" o:spt="1" style="position:absolute;left:5242;top:272;height:12;width:29;" fillcolor="#000000" filled="t" stroked="f" coordsize="21600,21600" o:gfxdata="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XPzI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95" o:spid="_x0000_s1026" o:spt="1" style="position:absolute;left:5300;top:272;height:12;width:29;" fillcolor="#000000" filled="t" stroked="f" coordsize="21600,21600" o:gfxdata="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QWVO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96" o:spid="_x0000_s1026" o:spt="1" style="position:absolute;left:5357;top:272;height:12;width:29;" fillcolor="#000000" filled="t" stroked="f" coordsize="21600,21600" o:gfxdata="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j80h&#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97" o:spid="_x0000_s1026" o:spt="1" style="position:absolute;left:5415;top:272;height:12;width:29;" fillcolor="#000000" filled="t" stroked="f" coordsize="21600,21600" o:gfxdata="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aL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98" o:spid="_x0000_s1026" o:spt="1" style="position:absolute;left:5473;top:272;height:12;width:29;" fillcolor="#000000" filled="t" stroked="f" coordsize="21600,21600" o:gfxdata="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3WNdy/&#10;AAAA3AAAAA8AAAAAAAAAAQAgAAAAIgAAAGRycy9kb3ducmV2LnhtbFBLAQIUABQAAAAIAIdO4kAz&#10;LwWeOwAAADkAAAAQAAAAAAAAAAEAIAAAAA4BAABkcnMvc2hhcGV4bWwueG1sUEsFBgAAAAAGAAYA&#10;WwEAALgDAAAAAA==&#10;">
                  <v:fill on="t" focussize="0,0"/>
                  <v:stroke on="f"/>
                  <v:imagedata o:title=""/>
                  <o:lock v:ext="edit" aspectratio="f"/>
                </v:rect>
                <v:rect id="Rectangle 99" o:spid="_x0000_s1026" o:spt="1" style="position:absolute;left:5530;top:272;height:12;width:29;" fillcolor="#000000" filled="t" stroked="f" coordsize="21600,21600" o:gfxdata="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akEe/&#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0" o:spid="_x0000_s1026" o:spt="1" style="position:absolute;left:5588;top:272;height:12;width:29;" fillcolor="#000000" filled="t" stroked="f" coordsize="21600,21600" o:gfxdata="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IDj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1" o:spid="_x0000_s1026" o:spt="1" style="position:absolute;left:5645;top:272;height:12;width:29;" fillcolor="#000000" filled="t" stroked="f" coordsize="21600,21600" o:gfxdata="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9BKur&#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02" o:spid="_x0000_s1026" o:spt="1" style="position:absolute;left:5703;top:272;height:12;width:29;" fillcolor="#000000" filled="t" stroked="f" coordsize="21600,21600" o:gfxdata="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tM9+/&#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3" o:spid="_x0000_s1026" o:spt="1" style="position:absolute;left:5761;top:272;height:12;width:29;" fillcolor="#000000" filled="t" stroked="f" coordsize="21600,21600" o:gfxdata="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hlkS/&#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4" o:spid="_x0000_s1026" o:spt="1" style="position:absolute;left:5818;top:272;height:12;width:29;" fillcolor="#000000" filled="t" stroked="f" coordsize="21600,21600" o:gfxdata="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1zCDO/&#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5" o:spid="_x0000_s1026" o:spt="1" style="position:absolute;left:5876;top:272;height:12;width:29;" fillcolor="#000000" filled="t" stroked="f" coordsize="21600,21600" o:gfxdata="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P62o&#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06" o:spid="_x0000_s1026" o:spt="1" style="position:absolute;left:5933;top:272;height:12;width:29;" fillcolor="#000000" filled="t" stroked="f" coordsize="21600,21600" o:gfxdata="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OgOd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07" o:spid="_x0000_s1026" o:spt="1" style="position:absolute;left:5991;top:272;height:12;width:29;" fillcolor="#000000" filled="t" stroked="f" coordsize="21600,21600" o:gfxdata="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snEG/&#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8" o:spid="_x0000_s1026" o:spt="1" style="position:absolute;left:6049;top:272;height:12;width:29;" fillcolor="#000000" filled="t" stroked="f" coordsize="21600,21600" o:gfxdata="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gPowG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09" o:spid="_x0000_s1026" o:spt="1" style="position:absolute;left:6106;top:272;height:12;width:29;" fillcolor="#000000" filled="t" stroked="f" coordsize="21600,21600" o:gfxdata="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dDBpq/&#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10" o:spid="_x0000_s1026" o:spt="1" style="position:absolute;left:6164;top:272;height:12;width:29;" fillcolor="#000000" filled="t" stroked="f" coordsize="21600,21600" o:gfxdata="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RmO2/&#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11" o:spid="_x0000_s1026" o:spt="1" style="position:absolute;left:6221;top:272;height:12;width:29;" fillcolor="#000000" filled="t" stroked="f" coordsize="21600,21600" o:gfxdata="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43T12&#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2" o:spid="_x0000_s1026" o:spt="1" style="position:absolute;left:6279;top:272;height:12;width:29;" fillcolor="#000000" filled="t" stroked="f" coordsize="21600,21600" o:gfxdata="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3NKUC&#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3" o:spid="_x0000_s1026" o:spt="1" style="position:absolute;left:6337;top:272;height:12;width:30;" fillcolor="#000000" filled="t" stroked="f" coordsize="21600,21600" o:gfxdata="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4AJm/&#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14" o:spid="_x0000_s1026" o:spt="1" style="position:absolute;left:6395;top:272;height:12;width:29;" fillcolor="#000000" filled="t" stroked="f" coordsize="21600,21600" o:gfxdata="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iqnu6/&#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15" o:spid="_x0000_s1026" o:spt="1" style="position:absolute;left:6452;top:272;height:12;width:29;" fillcolor="#000000" filled="t" stroked="f" coordsize="21600,21600" o:gfxdata="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5jt1&#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6" o:spid="_x0000_s1026" o:spt="1" style="position:absolute;left:6510;top:272;height:12;width:29;" fillcolor="#000000" filled="t" stroked="f" coordsize="21600,21600" o:gfxdata="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5rw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17" o:spid="_x0000_s1026" o:spt="1" style="position:absolute;left:6567;top:272;height:12;width:29;" fillcolor="#000000" filled="t" stroked="f" coordsize="21600,21600" o:gfxdata="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NQqc&#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8" o:spid="_x0000_s1026" o:spt="1" style="position:absolute;left:6625;top:272;height:12;width:29;" fillcolor="#000000" filled="t" stroked="f" coordsize="21600,21600" o:gfxdata="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Zjaby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19" o:spid="_x0000_s1026" o:spt="1" style="position:absolute;left:6683;top:272;height:12;width:29;" fillcolor="#000000" filled="t" stroked="f" coordsize="21600,21600" o:gfxdata="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kvzCe/&#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0" o:spid="_x0000_s1026" o:spt="1" style="position:absolute;left:6740;top:272;height:12;width:29;" fillcolor="#000000" filled="t" stroked="f" coordsize="21600,21600" o:gfxdata="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n9Ul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1" o:spid="_x0000_s1026" o:spt="1" style="position:absolute;left:6798;top:272;height:12;width:29;" fillcolor="#000000" filled="t" stroked="f" coordsize="21600,21600" o:gfxdata="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ax98u/&#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2" o:spid="_x0000_s1026" o:spt="1" style="position:absolute;left:6855;top:272;height:12;width:29;" fillcolor="#000000" filled="t" stroked="f" coordsize="21600,21600" o:gfxdata="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Yb7+/&#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3" o:spid="_x0000_s1026" o:spt="1" style="position:absolute;left:6913;top:272;height:12;width:29;" fillcolor="#000000" filled="t" stroked="f" coordsize="21600,21600" o:gfxdata="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FMok&#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24" o:spid="_x0000_s1026" o:spt="1" style="position:absolute;left:6971;top:272;height:12;width:29;" fillcolor="#000000" filled="t" stroked="f" coordsize="21600,21600" o:gfxdata="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xlRT&#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25" o:spid="_x0000_s1026" o:spt="1" style="position:absolute;left:7028;top:272;height:12;width:29;" fillcolor="#000000" filled="t" stroked="f" coordsize="21600,21600" o:gfxdata="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mK8ci/&#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6" o:spid="_x0000_s1026" o:spt="1" style="position:absolute;left:7086;top:272;height:12;width:29;" fillcolor="#000000" filled="t" stroked="f" coordsize="21600,21600" o:gfxdata="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gVZb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27" o:spid="_x0000_s1026" o:spt="1" style="position:absolute;left:7143;top:272;height:12;width:29;" fillcolor="#000000" filled="t" stroked="f" coordsize="21600,21600" o:gfxdata="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dZwCG/&#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8" o:spid="_x0000_s1026" o:spt="1" style="position:absolute;left:7201;top:272;height:12;width:29;" fillcolor="#000000" filled="t" stroked="f" coordsize="21600,21600" o:gfxdata="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6/2G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29" o:spid="_x0000_s1026" o:spt="1" style="position:absolute;left:7259;top:272;height:12;width:29;" fillcolor="#000000" filled="t" stroked="f" coordsize="21600,21600" o:gfxdata="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9lr6&#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30" o:spid="_x0000_s1026" o:spt="1" style="position:absolute;left:7316;top:272;height:12;width:29;" fillcolor="#000000" filled="t" stroked="f" coordsize="21600,21600" o:gfxdata="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wkxI2/&#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31" o:spid="_x0000_s1026" o:spt="1" style="position:absolute;left:7374;top:272;height:12;width:29;" fillcolor="#000000" filled="t" stroked="f" coordsize="21600,21600" o:gfxdata="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oYRa/&#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32" o:spid="_x0000_s1026" o:spt="1" style="position:absolute;left:7431;top:272;height:12;width:29;" fillcolor="#000000" filled="t" stroked="f" coordsize="21600,21600" o:gfxdata="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8gfli&#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33" o:spid="_x0000_s1026" o:spt="1" style="position:absolute;left:7489;top:272;height:12;width:29;" fillcolor="#000000" filled="t" stroked="f" coordsize="21600,21600" o:gfxdata="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PNXPm/&#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34" o:spid="_x0000_s1026" o:spt="1" style="position:absolute;left:7547;top:272;height:12;width:29;" fillcolor="#000000" filled="t" stroked="f" coordsize="21600,21600" o:gfxdata="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Mfwo6/&#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35" o:spid="_x0000_s1026" o:spt="1" style="position:absolute;left:7604;top:272;height:12;width:29;" fillcolor="#000000" filled="t" stroked="f" coordsize="21600,21600" o:gfxdata="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U2cV&#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36" o:spid="_x0000_s1026" o:spt="1" style="position:absolute;left:7662;top:272;height:12;width:29;" fillcolor="#000000" filled="t" stroked="f" coordsize="21600,21600" o:gfxdata="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3M82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37" o:spid="_x0000_s1026" o:spt="1" style="position:absolute;left:7719;top:272;height:12;width:29;" fillcolor="#000000" filled="t" stroked="f" coordsize="21600,21600" o:gfxdata="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SgFb8&#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38" o:spid="_x0000_s1026" o:spt="1" style="position:absolute;left:7777;top:272;height:12;width:29;" fillcolor="#000000" filled="t" stroked="f" coordsize="21600,21600" o:gfxdata="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vIwc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39" o:spid="_x0000_s1026" o:spt="1" style="position:absolute;left:7835;top:272;height:12;width:29;" fillcolor="#000000" filled="t" stroked="f" coordsize="21600,21600" o:gfxdata="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8CmH&#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40" o:spid="_x0000_s1026" o:spt="1" style="position:absolute;left:7892;top:272;height:12;width:29;" fillcolor="#000000" filled="t" stroked="f" coordsize="21600,21600" o:gfxdata="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it/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41" o:spid="_x0000_s1026" o:spt="1" style="position:absolute;left:7950;top:272;height:12;width:29;" fillcolor="#000000" filled="t" stroked="f" coordsize="21600,21600" o:gfxdata="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bhJr&#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42" o:spid="_x0000_s1026" o:spt="1" style="position:absolute;left:8007;top:272;height:12;width:29;" fillcolor="#000000" filled="t" stroked="f" coordsize="21600,21600" o:gfxdata="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h4of&#10;wAAAANwAAAAPAAAAAAAAAAEAIAAAACIAAABkcnMvZG93bnJldi54bWxQSwECFAAUAAAACACHTuJA&#10;My8FnjsAAAA5AAAAEAAAAAAAAAABACAAAAAPAQAAZHJzL3NoYXBleG1sLnhtbFBLBQYAAAAABgAG&#10;AFsBAAC5AwAAAAA=&#10;">
                  <v:fill on="t" focussize="0,0"/>
                  <v:stroke on="f"/>
                  <v:imagedata o:title=""/>
                  <o:lock v:ext="edit" aspectratio="f"/>
                </v:rect>
                <w10:wrap type="topAndBottom"/>
              </v:group>
            </w:pict>
          </mc:Fallback>
        </mc:AlternateContent>
      </w:r>
    </w:p>
    <w:p>
      <w:pPr>
        <w:pStyle w:val="13"/>
        <w:tabs>
          <w:tab w:val="left" w:pos="6851"/>
        </w:tabs>
        <w:spacing w:before="74" w:line="360" w:lineRule="auto"/>
        <w:ind w:left="560"/>
        <w:rPr>
          <w:sz w:val="21"/>
          <w:szCs w:val="21"/>
        </w:rPr>
      </w:pPr>
      <w:r>
        <w:rPr>
          <w:sz w:val="21"/>
          <w:szCs w:val="21"/>
        </w:rPr>
        <w:t>法律依据：</w:t>
      </w:r>
      <w:r>
        <w:rPr>
          <w:sz w:val="21"/>
          <w:szCs w:val="21"/>
          <w:u w:val="single"/>
        </w:rPr>
        <w:t xml:space="preserve"> </w:t>
      </w:r>
      <w:r>
        <w:rPr>
          <w:sz w:val="21"/>
          <w:szCs w:val="21"/>
          <w:u w:val="single"/>
        </w:rPr>
        <w:tab/>
      </w:r>
    </w:p>
    <w:p>
      <w:pPr>
        <w:pStyle w:val="13"/>
        <w:spacing w:before="4" w:line="360" w:lineRule="auto"/>
        <w:rPr>
          <w:sz w:val="21"/>
          <w:szCs w:val="21"/>
        </w:rPr>
      </w:pPr>
      <w:r>
        <w:rPr>
          <w:sz w:val="21"/>
          <w:szCs w:val="21"/>
          <w:lang w:val="en-US" w:bidi="ar-SA"/>
        </w:rPr>
        <mc:AlternateContent>
          <mc:Choice Requires="wpg">
            <w:drawing>
              <wp:anchor distT="0" distB="0" distL="114300" distR="114300" simplePos="0" relativeHeight="251665408" behindDoc="1" locked="0" layoutInCell="1" allowOverlap="1">
                <wp:simplePos x="0" y="0"/>
                <wp:positionH relativeFrom="page">
                  <wp:posOffset>1143000</wp:posOffset>
                </wp:positionH>
                <wp:positionV relativeFrom="paragraph">
                  <wp:posOffset>129540</wp:posOffset>
                </wp:positionV>
                <wp:extent cx="3960495" cy="7620"/>
                <wp:effectExtent l="0" t="0" r="0" b="0"/>
                <wp:wrapTopAndBottom/>
                <wp:docPr id="1" name="组合 1"/>
                <wp:cNvGraphicFramePr/>
                <a:graphic xmlns:a="http://schemas.openxmlformats.org/drawingml/2006/main">
                  <a:graphicData uri="http://schemas.microsoft.com/office/word/2010/wordprocessingGroup">
                    <wpg:wgp>
                      <wpg:cNvGrpSpPr/>
                      <wpg:grpSpPr>
                        <a:xfrm>
                          <a:off x="0" y="0"/>
                          <a:ext cx="3960495" cy="7620"/>
                          <a:chOff x="1800" y="204"/>
                          <a:chExt cx="6237" cy="12"/>
                        </a:xfrm>
                        <a:effectLst/>
                      </wpg:grpSpPr>
                      <wps:wsp>
                        <wps:cNvPr id="26" name="Rectangle 144"/>
                        <wps:cNvSpPr>
                          <a:spLocks noChangeArrowheads="1"/>
                        </wps:cNvSpPr>
                        <wps:spPr bwMode="auto">
                          <a:xfrm>
                            <a:off x="1800" y="204"/>
                            <a:ext cx="15" cy="12"/>
                          </a:xfrm>
                          <a:prstGeom prst="rect">
                            <a:avLst/>
                          </a:prstGeom>
                          <a:solidFill>
                            <a:srgbClr val="000000"/>
                          </a:solidFill>
                          <a:ln>
                            <a:noFill/>
                          </a:ln>
                          <a:effectLst/>
                        </wps:spPr>
                        <wps:bodyPr rot="0" vert="horz" wrap="square" lIns="91440" tIns="45720" rIns="91440" bIns="45720" anchor="t" anchorCtr="0" upright="1">
                          <a:noAutofit/>
                        </wps:bodyPr>
                      </wps:wsp>
                      <wps:wsp>
                        <wps:cNvPr id="27" name="Rectangle 145"/>
                        <wps:cNvSpPr>
                          <a:spLocks noChangeArrowheads="1"/>
                        </wps:cNvSpPr>
                        <wps:spPr bwMode="auto">
                          <a:xfrm>
                            <a:off x="184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 name="Rectangle 146"/>
                        <wps:cNvSpPr>
                          <a:spLocks noChangeArrowheads="1"/>
                        </wps:cNvSpPr>
                        <wps:spPr bwMode="auto">
                          <a:xfrm>
                            <a:off x="190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 name="Rectangle 147"/>
                        <wps:cNvSpPr>
                          <a:spLocks noChangeArrowheads="1"/>
                        </wps:cNvSpPr>
                        <wps:spPr bwMode="auto">
                          <a:xfrm>
                            <a:off x="195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 name="Rectangle 148"/>
                        <wps:cNvSpPr>
                          <a:spLocks noChangeArrowheads="1"/>
                        </wps:cNvSpPr>
                        <wps:spPr bwMode="auto">
                          <a:xfrm>
                            <a:off x="201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 name="Rectangle 149"/>
                        <wps:cNvSpPr>
                          <a:spLocks noChangeArrowheads="1"/>
                        </wps:cNvSpPr>
                        <wps:spPr bwMode="auto">
                          <a:xfrm>
                            <a:off x="207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 name="Rectangle 150"/>
                        <wps:cNvSpPr>
                          <a:spLocks noChangeArrowheads="1"/>
                        </wps:cNvSpPr>
                        <wps:spPr bwMode="auto">
                          <a:xfrm>
                            <a:off x="213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 name="Rectangle 151"/>
                        <wps:cNvSpPr>
                          <a:spLocks noChangeArrowheads="1"/>
                        </wps:cNvSpPr>
                        <wps:spPr bwMode="auto">
                          <a:xfrm>
                            <a:off x="218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 name="Rectangle 152"/>
                        <wps:cNvSpPr>
                          <a:spLocks noChangeArrowheads="1"/>
                        </wps:cNvSpPr>
                        <wps:spPr bwMode="auto">
                          <a:xfrm>
                            <a:off x="224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 name="Rectangle 153"/>
                        <wps:cNvSpPr>
                          <a:spLocks noChangeArrowheads="1"/>
                        </wps:cNvSpPr>
                        <wps:spPr bwMode="auto">
                          <a:xfrm>
                            <a:off x="230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 name="Rectangle 154"/>
                        <wps:cNvSpPr>
                          <a:spLocks noChangeArrowheads="1"/>
                        </wps:cNvSpPr>
                        <wps:spPr bwMode="auto">
                          <a:xfrm>
                            <a:off x="236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7" name="Rectangle 155"/>
                        <wps:cNvSpPr>
                          <a:spLocks noChangeArrowheads="1"/>
                        </wps:cNvSpPr>
                        <wps:spPr bwMode="auto">
                          <a:xfrm>
                            <a:off x="241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8" name="Rectangle 156"/>
                        <wps:cNvSpPr>
                          <a:spLocks noChangeArrowheads="1"/>
                        </wps:cNvSpPr>
                        <wps:spPr bwMode="auto">
                          <a:xfrm>
                            <a:off x="247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9" name="Rectangle 157"/>
                        <wps:cNvSpPr>
                          <a:spLocks noChangeArrowheads="1"/>
                        </wps:cNvSpPr>
                        <wps:spPr bwMode="auto">
                          <a:xfrm>
                            <a:off x="253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0" name="Rectangle 158"/>
                        <wps:cNvSpPr>
                          <a:spLocks noChangeArrowheads="1"/>
                        </wps:cNvSpPr>
                        <wps:spPr bwMode="auto">
                          <a:xfrm>
                            <a:off x="259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1" name="Rectangle 159"/>
                        <wps:cNvSpPr>
                          <a:spLocks noChangeArrowheads="1"/>
                        </wps:cNvSpPr>
                        <wps:spPr bwMode="auto">
                          <a:xfrm>
                            <a:off x="265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2" name="Rectangle 160"/>
                        <wps:cNvSpPr>
                          <a:spLocks noChangeArrowheads="1"/>
                        </wps:cNvSpPr>
                        <wps:spPr bwMode="auto">
                          <a:xfrm>
                            <a:off x="270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3" name="Rectangle 161"/>
                        <wps:cNvSpPr>
                          <a:spLocks noChangeArrowheads="1"/>
                        </wps:cNvSpPr>
                        <wps:spPr bwMode="auto">
                          <a:xfrm>
                            <a:off x="276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4" name="Rectangle 162"/>
                        <wps:cNvSpPr>
                          <a:spLocks noChangeArrowheads="1"/>
                        </wps:cNvSpPr>
                        <wps:spPr bwMode="auto">
                          <a:xfrm>
                            <a:off x="282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5" name="Rectangle 163"/>
                        <wps:cNvSpPr>
                          <a:spLocks noChangeArrowheads="1"/>
                        </wps:cNvSpPr>
                        <wps:spPr bwMode="auto">
                          <a:xfrm>
                            <a:off x="288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6" name="Rectangle 164"/>
                        <wps:cNvSpPr>
                          <a:spLocks noChangeArrowheads="1"/>
                        </wps:cNvSpPr>
                        <wps:spPr bwMode="auto">
                          <a:xfrm>
                            <a:off x="293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7" name="Rectangle 165"/>
                        <wps:cNvSpPr>
                          <a:spLocks noChangeArrowheads="1"/>
                        </wps:cNvSpPr>
                        <wps:spPr bwMode="auto">
                          <a:xfrm>
                            <a:off x="299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8" name="Rectangle 166"/>
                        <wps:cNvSpPr>
                          <a:spLocks noChangeArrowheads="1"/>
                        </wps:cNvSpPr>
                        <wps:spPr bwMode="auto">
                          <a:xfrm>
                            <a:off x="305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9" name="Rectangle 167"/>
                        <wps:cNvSpPr>
                          <a:spLocks noChangeArrowheads="1"/>
                        </wps:cNvSpPr>
                        <wps:spPr bwMode="auto">
                          <a:xfrm>
                            <a:off x="311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0" name="Rectangle 168"/>
                        <wps:cNvSpPr>
                          <a:spLocks noChangeArrowheads="1"/>
                        </wps:cNvSpPr>
                        <wps:spPr bwMode="auto">
                          <a:xfrm>
                            <a:off x="316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1" name="Rectangle 169"/>
                        <wps:cNvSpPr>
                          <a:spLocks noChangeArrowheads="1"/>
                        </wps:cNvSpPr>
                        <wps:spPr bwMode="auto">
                          <a:xfrm>
                            <a:off x="322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2" name="Rectangle 170"/>
                        <wps:cNvSpPr>
                          <a:spLocks noChangeArrowheads="1"/>
                        </wps:cNvSpPr>
                        <wps:spPr bwMode="auto">
                          <a:xfrm>
                            <a:off x="328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3" name="Rectangle 171"/>
                        <wps:cNvSpPr>
                          <a:spLocks noChangeArrowheads="1"/>
                        </wps:cNvSpPr>
                        <wps:spPr bwMode="auto">
                          <a:xfrm>
                            <a:off x="334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4" name="Rectangle 172"/>
                        <wps:cNvSpPr>
                          <a:spLocks noChangeArrowheads="1"/>
                        </wps:cNvSpPr>
                        <wps:spPr bwMode="auto">
                          <a:xfrm>
                            <a:off x="339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5" name="Rectangle 173"/>
                        <wps:cNvSpPr>
                          <a:spLocks noChangeArrowheads="1"/>
                        </wps:cNvSpPr>
                        <wps:spPr bwMode="auto">
                          <a:xfrm>
                            <a:off x="345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6" name="Rectangle 174"/>
                        <wps:cNvSpPr>
                          <a:spLocks noChangeArrowheads="1"/>
                        </wps:cNvSpPr>
                        <wps:spPr bwMode="auto">
                          <a:xfrm>
                            <a:off x="351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7" name="Rectangle 175"/>
                        <wps:cNvSpPr>
                          <a:spLocks noChangeArrowheads="1"/>
                        </wps:cNvSpPr>
                        <wps:spPr bwMode="auto">
                          <a:xfrm>
                            <a:off x="357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8" name="Rectangle 176"/>
                        <wps:cNvSpPr>
                          <a:spLocks noChangeArrowheads="1"/>
                        </wps:cNvSpPr>
                        <wps:spPr bwMode="auto">
                          <a:xfrm>
                            <a:off x="362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9" name="Rectangle 177"/>
                        <wps:cNvSpPr>
                          <a:spLocks noChangeArrowheads="1"/>
                        </wps:cNvSpPr>
                        <wps:spPr bwMode="auto">
                          <a:xfrm>
                            <a:off x="368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0" name="Rectangle 178"/>
                        <wps:cNvSpPr>
                          <a:spLocks noChangeArrowheads="1"/>
                        </wps:cNvSpPr>
                        <wps:spPr bwMode="auto">
                          <a:xfrm>
                            <a:off x="374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1" name="Rectangle 179"/>
                        <wps:cNvSpPr>
                          <a:spLocks noChangeArrowheads="1"/>
                        </wps:cNvSpPr>
                        <wps:spPr bwMode="auto">
                          <a:xfrm>
                            <a:off x="3802" y="204"/>
                            <a:ext cx="30" cy="12"/>
                          </a:xfrm>
                          <a:prstGeom prst="rect">
                            <a:avLst/>
                          </a:prstGeom>
                          <a:solidFill>
                            <a:srgbClr val="000000"/>
                          </a:solidFill>
                          <a:ln>
                            <a:noFill/>
                          </a:ln>
                          <a:effectLst/>
                        </wps:spPr>
                        <wps:bodyPr rot="0" vert="horz" wrap="square" lIns="91440" tIns="45720" rIns="91440" bIns="45720" anchor="t" anchorCtr="0" upright="1">
                          <a:noAutofit/>
                        </wps:bodyPr>
                      </wps:wsp>
                      <wps:wsp>
                        <wps:cNvPr id="62" name="Rectangle 180"/>
                        <wps:cNvSpPr>
                          <a:spLocks noChangeArrowheads="1"/>
                        </wps:cNvSpPr>
                        <wps:spPr bwMode="auto">
                          <a:xfrm>
                            <a:off x="386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3" name="Rectangle 181"/>
                        <wps:cNvSpPr>
                          <a:spLocks noChangeArrowheads="1"/>
                        </wps:cNvSpPr>
                        <wps:spPr bwMode="auto">
                          <a:xfrm>
                            <a:off x="391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4" name="Rectangle 182"/>
                        <wps:cNvSpPr>
                          <a:spLocks noChangeArrowheads="1"/>
                        </wps:cNvSpPr>
                        <wps:spPr bwMode="auto">
                          <a:xfrm>
                            <a:off x="397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5" name="Rectangle 183"/>
                        <wps:cNvSpPr>
                          <a:spLocks noChangeArrowheads="1"/>
                        </wps:cNvSpPr>
                        <wps:spPr bwMode="auto">
                          <a:xfrm>
                            <a:off x="403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6" name="Rectangle 184"/>
                        <wps:cNvSpPr>
                          <a:spLocks noChangeArrowheads="1"/>
                        </wps:cNvSpPr>
                        <wps:spPr bwMode="auto">
                          <a:xfrm>
                            <a:off x="409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7" name="Rectangle 185"/>
                        <wps:cNvSpPr>
                          <a:spLocks noChangeArrowheads="1"/>
                        </wps:cNvSpPr>
                        <wps:spPr bwMode="auto">
                          <a:xfrm>
                            <a:off x="414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8" name="Rectangle 186"/>
                        <wps:cNvSpPr>
                          <a:spLocks noChangeArrowheads="1"/>
                        </wps:cNvSpPr>
                        <wps:spPr bwMode="auto">
                          <a:xfrm>
                            <a:off x="420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9" name="Rectangle 187"/>
                        <wps:cNvSpPr>
                          <a:spLocks noChangeArrowheads="1"/>
                        </wps:cNvSpPr>
                        <wps:spPr bwMode="auto">
                          <a:xfrm>
                            <a:off x="426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0" name="Rectangle 188"/>
                        <wps:cNvSpPr>
                          <a:spLocks noChangeArrowheads="1"/>
                        </wps:cNvSpPr>
                        <wps:spPr bwMode="auto">
                          <a:xfrm>
                            <a:off x="432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1" name="Rectangle 189"/>
                        <wps:cNvSpPr>
                          <a:spLocks noChangeArrowheads="1"/>
                        </wps:cNvSpPr>
                        <wps:spPr bwMode="auto">
                          <a:xfrm>
                            <a:off x="437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2" name="Rectangle 190"/>
                        <wps:cNvSpPr>
                          <a:spLocks noChangeArrowheads="1"/>
                        </wps:cNvSpPr>
                        <wps:spPr bwMode="auto">
                          <a:xfrm>
                            <a:off x="443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3" name="Rectangle 191"/>
                        <wps:cNvSpPr>
                          <a:spLocks noChangeArrowheads="1"/>
                        </wps:cNvSpPr>
                        <wps:spPr bwMode="auto">
                          <a:xfrm>
                            <a:off x="449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4" name="Rectangle 192"/>
                        <wps:cNvSpPr>
                          <a:spLocks noChangeArrowheads="1"/>
                        </wps:cNvSpPr>
                        <wps:spPr bwMode="auto">
                          <a:xfrm>
                            <a:off x="455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5" name="Rectangle 193"/>
                        <wps:cNvSpPr>
                          <a:spLocks noChangeArrowheads="1"/>
                        </wps:cNvSpPr>
                        <wps:spPr bwMode="auto">
                          <a:xfrm>
                            <a:off x="460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6" name="Rectangle 194"/>
                        <wps:cNvSpPr>
                          <a:spLocks noChangeArrowheads="1"/>
                        </wps:cNvSpPr>
                        <wps:spPr bwMode="auto">
                          <a:xfrm>
                            <a:off x="466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7" name="Rectangle 195"/>
                        <wps:cNvSpPr>
                          <a:spLocks noChangeArrowheads="1"/>
                        </wps:cNvSpPr>
                        <wps:spPr bwMode="auto">
                          <a:xfrm>
                            <a:off x="472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8" name="Rectangle 196"/>
                        <wps:cNvSpPr>
                          <a:spLocks noChangeArrowheads="1"/>
                        </wps:cNvSpPr>
                        <wps:spPr bwMode="auto">
                          <a:xfrm>
                            <a:off x="478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9" name="Rectangle 197"/>
                        <wps:cNvSpPr>
                          <a:spLocks noChangeArrowheads="1"/>
                        </wps:cNvSpPr>
                        <wps:spPr bwMode="auto">
                          <a:xfrm>
                            <a:off x="483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0" name="Rectangle 198"/>
                        <wps:cNvSpPr>
                          <a:spLocks noChangeArrowheads="1"/>
                        </wps:cNvSpPr>
                        <wps:spPr bwMode="auto">
                          <a:xfrm>
                            <a:off x="489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1" name="Rectangle 199"/>
                        <wps:cNvSpPr>
                          <a:spLocks noChangeArrowheads="1"/>
                        </wps:cNvSpPr>
                        <wps:spPr bwMode="auto">
                          <a:xfrm>
                            <a:off x="495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2" name="Rectangle 200"/>
                        <wps:cNvSpPr>
                          <a:spLocks noChangeArrowheads="1"/>
                        </wps:cNvSpPr>
                        <wps:spPr bwMode="auto">
                          <a:xfrm>
                            <a:off x="501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3" name="Rectangle 201"/>
                        <wps:cNvSpPr>
                          <a:spLocks noChangeArrowheads="1"/>
                        </wps:cNvSpPr>
                        <wps:spPr bwMode="auto">
                          <a:xfrm>
                            <a:off x="506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4" name="Rectangle 202"/>
                        <wps:cNvSpPr>
                          <a:spLocks noChangeArrowheads="1"/>
                        </wps:cNvSpPr>
                        <wps:spPr bwMode="auto">
                          <a:xfrm>
                            <a:off x="512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5" name="Rectangle 203"/>
                        <wps:cNvSpPr>
                          <a:spLocks noChangeArrowheads="1"/>
                        </wps:cNvSpPr>
                        <wps:spPr bwMode="auto">
                          <a:xfrm>
                            <a:off x="518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6" name="Rectangle 204"/>
                        <wps:cNvSpPr>
                          <a:spLocks noChangeArrowheads="1"/>
                        </wps:cNvSpPr>
                        <wps:spPr bwMode="auto">
                          <a:xfrm>
                            <a:off x="524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7" name="Rectangle 205"/>
                        <wps:cNvSpPr>
                          <a:spLocks noChangeArrowheads="1"/>
                        </wps:cNvSpPr>
                        <wps:spPr bwMode="auto">
                          <a:xfrm>
                            <a:off x="530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8" name="Rectangle 206"/>
                        <wps:cNvSpPr>
                          <a:spLocks noChangeArrowheads="1"/>
                        </wps:cNvSpPr>
                        <wps:spPr bwMode="auto">
                          <a:xfrm>
                            <a:off x="535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9" name="Rectangle 207"/>
                        <wps:cNvSpPr>
                          <a:spLocks noChangeArrowheads="1"/>
                        </wps:cNvSpPr>
                        <wps:spPr bwMode="auto">
                          <a:xfrm>
                            <a:off x="541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0" name="Rectangle 208"/>
                        <wps:cNvSpPr>
                          <a:spLocks noChangeArrowheads="1"/>
                        </wps:cNvSpPr>
                        <wps:spPr bwMode="auto">
                          <a:xfrm>
                            <a:off x="547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1" name="Rectangle 209"/>
                        <wps:cNvSpPr>
                          <a:spLocks noChangeArrowheads="1"/>
                        </wps:cNvSpPr>
                        <wps:spPr bwMode="auto">
                          <a:xfrm>
                            <a:off x="553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2" name="Rectangle 210"/>
                        <wps:cNvSpPr>
                          <a:spLocks noChangeArrowheads="1"/>
                        </wps:cNvSpPr>
                        <wps:spPr bwMode="auto">
                          <a:xfrm>
                            <a:off x="558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3" name="Rectangle 211"/>
                        <wps:cNvSpPr>
                          <a:spLocks noChangeArrowheads="1"/>
                        </wps:cNvSpPr>
                        <wps:spPr bwMode="auto">
                          <a:xfrm>
                            <a:off x="564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4" name="Rectangle 212"/>
                        <wps:cNvSpPr>
                          <a:spLocks noChangeArrowheads="1"/>
                        </wps:cNvSpPr>
                        <wps:spPr bwMode="auto">
                          <a:xfrm>
                            <a:off x="570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5" name="Rectangle 213"/>
                        <wps:cNvSpPr>
                          <a:spLocks noChangeArrowheads="1"/>
                        </wps:cNvSpPr>
                        <wps:spPr bwMode="auto">
                          <a:xfrm>
                            <a:off x="576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6" name="Rectangle 214"/>
                        <wps:cNvSpPr>
                          <a:spLocks noChangeArrowheads="1"/>
                        </wps:cNvSpPr>
                        <wps:spPr bwMode="auto">
                          <a:xfrm>
                            <a:off x="581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7" name="Rectangle 215"/>
                        <wps:cNvSpPr>
                          <a:spLocks noChangeArrowheads="1"/>
                        </wps:cNvSpPr>
                        <wps:spPr bwMode="auto">
                          <a:xfrm>
                            <a:off x="587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8" name="Rectangle 216"/>
                        <wps:cNvSpPr>
                          <a:spLocks noChangeArrowheads="1"/>
                        </wps:cNvSpPr>
                        <wps:spPr bwMode="auto">
                          <a:xfrm>
                            <a:off x="593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9" name="Rectangle 217"/>
                        <wps:cNvSpPr>
                          <a:spLocks noChangeArrowheads="1"/>
                        </wps:cNvSpPr>
                        <wps:spPr bwMode="auto">
                          <a:xfrm>
                            <a:off x="599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0" name="Rectangle 218"/>
                        <wps:cNvSpPr>
                          <a:spLocks noChangeArrowheads="1"/>
                        </wps:cNvSpPr>
                        <wps:spPr bwMode="auto">
                          <a:xfrm>
                            <a:off x="604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1" name="Rectangle 219"/>
                        <wps:cNvSpPr>
                          <a:spLocks noChangeArrowheads="1"/>
                        </wps:cNvSpPr>
                        <wps:spPr bwMode="auto">
                          <a:xfrm>
                            <a:off x="610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2" name="Rectangle 220"/>
                        <wps:cNvSpPr>
                          <a:spLocks noChangeArrowheads="1"/>
                        </wps:cNvSpPr>
                        <wps:spPr bwMode="auto">
                          <a:xfrm>
                            <a:off x="616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3" name="Rectangle 221"/>
                        <wps:cNvSpPr>
                          <a:spLocks noChangeArrowheads="1"/>
                        </wps:cNvSpPr>
                        <wps:spPr bwMode="auto">
                          <a:xfrm>
                            <a:off x="622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4" name="Rectangle 222"/>
                        <wps:cNvSpPr>
                          <a:spLocks noChangeArrowheads="1"/>
                        </wps:cNvSpPr>
                        <wps:spPr bwMode="auto">
                          <a:xfrm>
                            <a:off x="627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5" name="Rectangle 223"/>
                        <wps:cNvSpPr>
                          <a:spLocks noChangeArrowheads="1"/>
                        </wps:cNvSpPr>
                        <wps:spPr bwMode="auto">
                          <a:xfrm>
                            <a:off x="6337" y="204"/>
                            <a:ext cx="30" cy="12"/>
                          </a:xfrm>
                          <a:prstGeom prst="rect">
                            <a:avLst/>
                          </a:prstGeom>
                          <a:solidFill>
                            <a:srgbClr val="000000"/>
                          </a:solidFill>
                          <a:ln>
                            <a:noFill/>
                          </a:ln>
                          <a:effectLst/>
                        </wps:spPr>
                        <wps:bodyPr rot="0" vert="horz" wrap="square" lIns="91440" tIns="45720" rIns="91440" bIns="45720" anchor="t" anchorCtr="0" upright="1">
                          <a:noAutofit/>
                        </wps:bodyPr>
                      </wps:wsp>
                      <wps:wsp>
                        <wps:cNvPr id="106" name="Rectangle 224"/>
                        <wps:cNvSpPr>
                          <a:spLocks noChangeArrowheads="1"/>
                        </wps:cNvSpPr>
                        <wps:spPr bwMode="auto">
                          <a:xfrm>
                            <a:off x="639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7" name="Rectangle 225"/>
                        <wps:cNvSpPr>
                          <a:spLocks noChangeArrowheads="1"/>
                        </wps:cNvSpPr>
                        <wps:spPr bwMode="auto">
                          <a:xfrm>
                            <a:off x="645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8" name="Rectangle 226"/>
                        <wps:cNvSpPr>
                          <a:spLocks noChangeArrowheads="1"/>
                        </wps:cNvSpPr>
                        <wps:spPr bwMode="auto">
                          <a:xfrm>
                            <a:off x="651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9" name="Rectangle 227"/>
                        <wps:cNvSpPr>
                          <a:spLocks noChangeArrowheads="1"/>
                        </wps:cNvSpPr>
                        <wps:spPr bwMode="auto">
                          <a:xfrm>
                            <a:off x="656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0" name="Rectangle 228"/>
                        <wps:cNvSpPr>
                          <a:spLocks noChangeArrowheads="1"/>
                        </wps:cNvSpPr>
                        <wps:spPr bwMode="auto">
                          <a:xfrm>
                            <a:off x="662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1" name="Rectangle 229"/>
                        <wps:cNvSpPr>
                          <a:spLocks noChangeArrowheads="1"/>
                        </wps:cNvSpPr>
                        <wps:spPr bwMode="auto">
                          <a:xfrm>
                            <a:off x="668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2" name="Rectangle 230"/>
                        <wps:cNvSpPr>
                          <a:spLocks noChangeArrowheads="1"/>
                        </wps:cNvSpPr>
                        <wps:spPr bwMode="auto">
                          <a:xfrm>
                            <a:off x="674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3" name="Rectangle 231"/>
                        <wps:cNvSpPr>
                          <a:spLocks noChangeArrowheads="1"/>
                        </wps:cNvSpPr>
                        <wps:spPr bwMode="auto">
                          <a:xfrm>
                            <a:off x="679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4" name="Rectangle 232"/>
                        <wps:cNvSpPr>
                          <a:spLocks noChangeArrowheads="1"/>
                        </wps:cNvSpPr>
                        <wps:spPr bwMode="auto">
                          <a:xfrm>
                            <a:off x="685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5" name="Rectangle 233"/>
                        <wps:cNvSpPr>
                          <a:spLocks noChangeArrowheads="1"/>
                        </wps:cNvSpPr>
                        <wps:spPr bwMode="auto">
                          <a:xfrm>
                            <a:off x="691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6" name="Rectangle 234"/>
                        <wps:cNvSpPr>
                          <a:spLocks noChangeArrowheads="1"/>
                        </wps:cNvSpPr>
                        <wps:spPr bwMode="auto">
                          <a:xfrm>
                            <a:off x="697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7" name="Rectangle 235"/>
                        <wps:cNvSpPr>
                          <a:spLocks noChangeArrowheads="1"/>
                        </wps:cNvSpPr>
                        <wps:spPr bwMode="auto">
                          <a:xfrm>
                            <a:off x="702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8" name="Rectangle 236"/>
                        <wps:cNvSpPr>
                          <a:spLocks noChangeArrowheads="1"/>
                        </wps:cNvSpPr>
                        <wps:spPr bwMode="auto">
                          <a:xfrm>
                            <a:off x="708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9" name="Rectangle 237"/>
                        <wps:cNvSpPr>
                          <a:spLocks noChangeArrowheads="1"/>
                        </wps:cNvSpPr>
                        <wps:spPr bwMode="auto">
                          <a:xfrm>
                            <a:off x="714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0" name="Rectangle 238"/>
                        <wps:cNvSpPr>
                          <a:spLocks noChangeArrowheads="1"/>
                        </wps:cNvSpPr>
                        <wps:spPr bwMode="auto">
                          <a:xfrm>
                            <a:off x="720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1" name="Rectangle 239"/>
                        <wps:cNvSpPr>
                          <a:spLocks noChangeArrowheads="1"/>
                        </wps:cNvSpPr>
                        <wps:spPr bwMode="auto">
                          <a:xfrm>
                            <a:off x="725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2" name="Rectangle 240"/>
                        <wps:cNvSpPr>
                          <a:spLocks noChangeArrowheads="1"/>
                        </wps:cNvSpPr>
                        <wps:spPr bwMode="auto">
                          <a:xfrm>
                            <a:off x="731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3" name="Rectangle 241"/>
                        <wps:cNvSpPr>
                          <a:spLocks noChangeArrowheads="1"/>
                        </wps:cNvSpPr>
                        <wps:spPr bwMode="auto">
                          <a:xfrm>
                            <a:off x="737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4" name="Rectangle 242"/>
                        <wps:cNvSpPr>
                          <a:spLocks noChangeArrowheads="1"/>
                        </wps:cNvSpPr>
                        <wps:spPr bwMode="auto">
                          <a:xfrm>
                            <a:off x="743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5" name="Rectangle 243"/>
                        <wps:cNvSpPr>
                          <a:spLocks noChangeArrowheads="1"/>
                        </wps:cNvSpPr>
                        <wps:spPr bwMode="auto">
                          <a:xfrm>
                            <a:off x="748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6" name="Rectangle 244"/>
                        <wps:cNvSpPr>
                          <a:spLocks noChangeArrowheads="1"/>
                        </wps:cNvSpPr>
                        <wps:spPr bwMode="auto">
                          <a:xfrm>
                            <a:off x="754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7" name="Rectangle 245"/>
                        <wps:cNvSpPr>
                          <a:spLocks noChangeArrowheads="1"/>
                        </wps:cNvSpPr>
                        <wps:spPr bwMode="auto">
                          <a:xfrm>
                            <a:off x="760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8" name="Rectangle 246"/>
                        <wps:cNvSpPr>
                          <a:spLocks noChangeArrowheads="1"/>
                        </wps:cNvSpPr>
                        <wps:spPr bwMode="auto">
                          <a:xfrm>
                            <a:off x="766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9" name="Rectangle 247"/>
                        <wps:cNvSpPr>
                          <a:spLocks noChangeArrowheads="1"/>
                        </wps:cNvSpPr>
                        <wps:spPr bwMode="auto">
                          <a:xfrm>
                            <a:off x="771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0" name="Rectangle 248"/>
                        <wps:cNvSpPr>
                          <a:spLocks noChangeArrowheads="1"/>
                        </wps:cNvSpPr>
                        <wps:spPr bwMode="auto">
                          <a:xfrm>
                            <a:off x="777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1" name="Rectangle 249"/>
                        <wps:cNvSpPr>
                          <a:spLocks noChangeArrowheads="1"/>
                        </wps:cNvSpPr>
                        <wps:spPr bwMode="auto">
                          <a:xfrm>
                            <a:off x="783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2" name="Rectangle 250"/>
                        <wps:cNvSpPr>
                          <a:spLocks noChangeArrowheads="1"/>
                        </wps:cNvSpPr>
                        <wps:spPr bwMode="auto">
                          <a:xfrm>
                            <a:off x="789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3" name="Rectangle 251"/>
                        <wps:cNvSpPr>
                          <a:spLocks noChangeArrowheads="1"/>
                        </wps:cNvSpPr>
                        <wps:spPr bwMode="auto">
                          <a:xfrm>
                            <a:off x="795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4" name="Rectangle 252"/>
                        <wps:cNvSpPr>
                          <a:spLocks noChangeArrowheads="1"/>
                        </wps:cNvSpPr>
                        <wps:spPr bwMode="auto">
                          <a:xfrm>
                            <a:off x="8007" y="204"/>
                            <a:ext cx="29" cy="12"/>
                          </a:xfrm>
                          <a:prstGeom prst="rect">
                            <a:avLst/>
                          </a:prstGeom>
                          <a:solidFill>
                            <a:srgbClr val="000000"/>
                          </a:solidFill>
                          <a:ln>
                            <a:noFill/>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90pt;margin-top:10.2pt;height:0.6pt;width:311.85pt;mso-position-horizontal-relative:page;mso-wrap-distance-bottom:0pt;mso-wrap-distance-top:0pt;z-index:-251651072;mso-width-relative:page;mso-height-relative:page;" coordorigin="1800,204" coordsize="6237,12" o:gfxdata="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">
                <o:lock v:ext="edit" aspectratio="f"/>
                <v:rect id="Rectangle 144" o:spid="_x0000_s1026" o:spt="1" style="position:absolute;left:1800;top:204;height:12;width:15;" fillcolor="#000000" filled="t" stroked="f" coordsize="21600,21600" o:gfxdata="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FWKP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45" o:spid="_x0000_s1026" o:spt="1" style="position:absolute;left:1843;top:204;height:12;width:29;" fillcolor="#000000" filled="t" stroked="f" coordsize="21600,21600" o:gfxdata="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cZL6S/&#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46" o:spid="_x0000_s1026" o:spt="1" style="position:absolute;left:1901;top:204;height:12;width:29;" fillcolor="#000000" filled="t" stroked="f" coordsize="21600,21600" o:gfxdata="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Gu9a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47" o:spid="_x0000_s1026" o:spt="1" style="position:absolute;left:1958;top:204;height:12;width:29;" fillcolor="#000000" filled="t" stroked="f" coordsize="21600,21600" o:gfxdata="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KHk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48" o:spid="_x0000_s1026" o:spt="1" style="position:absolute;left:2016;top:204;height:12;width:29;" fillcolor="#000000" filled="t" stroked="f" coordsize="21600,21600" o:gfxdata="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khD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49" o:spid="_x0000_s1026" o:spt="1" style="position:absolute;left:2074;top:204;height:12;width:29;" fillcolor="#000000" filled="t" stroked="f" coordsize="21600,21600" o:gfxdata="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ZYSW&#10;wAAAANsAAAAPAAAAAAAAAAEAIAAAACIAAABkcnMvZG93bnJldi54bWxQSwECFAAUAAAACACHTuJA&#10;My8FnjsAAAA5AAAAEAAAAAAAAAABACAAAAAPAQAAZHJzL3NoYXBleG1sLnhtbFBLBQYAAAAABgAG&#10;AFsBAAC5AwAAAAA=&#10;">
                  <v:fill on="t" focussize="0,0"/>
                  <v:stroke on="f"/>
                  <v:imagedata o:title=""/>
                  <o:lock v:ext="edit" aspectratio="f"/>
                </v:rect>
                <v:rect id="Rectangle 150" o:spid="_x0000_s1026" o:spt="1" style="position:absolute;left:2131;top:204;height:12;width:29;" fillcolor="#000000" filled="t" stroked="f" coordsize="21600,21600" o:gfxdata="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K3Gu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51" o:spid="_x0000_s1026" o:spt="1" style="position:absolute;left:2189;top:204;height:12;width:29;" fillcolor="#000000" filled="t" stroked="f" coordsize="21600,21600" o:gfxdata="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u/e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52" o:spid="_x0000_s1026" o:spt="1" style="position:absolute;left:2246;top:204;height:12;width:29;" fillcolor="#000000" filled="t" stroked="f" coordsize="21600,21600" o:gfxdata="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InD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53" o:spid="_x0000_s1026" o:spt="1" style="position:absolute;left:2304;top:204;height:12;width:29;" fillcolor="#000000" filled="t" stroked="f" coordsize="21600,21600" o:gfxdata="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6Cl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54" o:spid="_x0000_s1026" o:spt="1" style="position:absolute;left:2362;top:204;height:12;width:29;" fillcolor="#000000" filled="t" stroked="f" coordsize="21600,21600" o:gfxdata="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MHOK/&#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55" o:spid="_x0000_s1026" o:spt="1" style="position:absolute;left:2419;top:204;height:12;width:29;" fillcolor="#000000" filled="t" stroked="f" coordsize="21600,21600" o:gfxdata="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AuXm/&#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56" o:spid="_x0000_s1026" o:spt="1" style="position:absolute;left:2477;top:204;height:12;width:29;" fillcolor="#000000" filled="t" stroked="f" coordsize="21600,21600" o:gfxdata="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18tC7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57" o:spid="_x0000_s1026" o:spt="1" style="position:absolute;left:2534;top:204;height:12;width:29;" fillcolor="#000000" filled="t" stroked="f" coordsize="21600,21600" o:gfxdata="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OIk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58" o:spid="_x0000_s1026" o:spt="1" style="position:absolute;left:2592;top:204;height:12;width:29;" fillcolor="#000000" filled="t" stroked="f" coordsize="21600,21600" o:gfxdata="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L1Jw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159" o:spid="_x0000_s1026" o:spt="1" style="position:absolute;left:2650;top:204;height:12;width:29;" fillcolor="#000000" filled="t" stroked="f" coordsize="21600,21600" o:gfxdata="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mP36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0" o:spid="_x0000_s1026" o:spt="1" style="position:absolute;left:2707;top:204;height:12;width:29;" fillcolor="#000000" filled="t" stroked="f" coordsize="21600,21600" o:gfxdata="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rFpn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1" o:spid="_x0000_s1026" o:spt="1" style="position:absolute;left:2765;top:204;height:12;width:29;" fillcolor="#000000" filled="t" stroked="f" coordsize="21600,21600" o:gfxdata="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f3MB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2" o:spid="_x0000_s1026" o:spt="1" style="position:absolute;left:2822;top:204;height:12;width:29;" fillcolor="#000000" filled="t" stroked="f" coordsize="21600,21600" o:gfxdata="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hRUc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3" o:spid="_x0000_s1026" o:spt="1" style="position:absolute;left:2880;top:204;height:12;width:29;" fillcolor="#000000" filled="t" stroked="f" coordsize="21600,21600" o:gfxdata="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jx6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4" o:spid="_x0000_s1026" o:spt="1" style="position:absolute;left:2938;top:204;height:12;width:29;" fillcolor="#000000" filled="t" stroked="f" coordsize="21600,21600" o:gfxdata="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Ypvn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5" o:spid="_x0000_s1026" o:spt="1" style="position:absolute;left:2995;top:204;height:12;width:29;" fillcolor="#000000" filled="t" stroked="f" coordsize="21600,21600" o:gfxdata="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bKB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6" o:spid="_x0000_s1026" o:spt="1" style="position:absolute;left:3053;top:204;height:12;width:29;" fillcolor="#000000" filled="t" stroked="f" coordsize="21600,21600" o:gfxdata="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WV52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167" o:spid="_x0000_s1026" o:spt="1" style="position:absolute;left:3110;top:204;height:12;width:29;" fillcolor="#000000" filled="t" stroked="f" coordsize="21600,21600" o:gfxdata="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V++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68" o:spid="_x0000_s1026" o:spt="1" style="position:absolute;left:3168;top:204;height:12;width:29;" fillcolor="#000000" filled="t" stroked="f" coordsize="21600,21600" o:gfxdata="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2xK2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69" o:spid="_x0000_s1026" o:spt="1" style="position:absolute;left:3226;top:204;height:12;width:29;" fillcolor="#000000" filled="t" stroked="f" coordsize="21600,21600" o:gfxdata="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7phN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0" o:spid="_x0000_s1026" o:spt="1" style="position:absolute;left:3283;top:204;height:12;width:29;" fillcolor="#000000" filled="t" stroked="f" coordsize="21600,21600" o:gfxdata="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9o/0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71" o:spid="_x0000_s1026" o:spt="1" style="position:absolute;left:3341;top:204;height:12;width:29;" fillcolor="#000000" filled="t" stroked="f" coordsize="21600,21600" o:gfxdata="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CRa2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2" o:spid="_x0000_s1026" o:spt="1" style="position:absolute;left:3398;top:204;height:12;width:29;" fillcolor="#000000" filled="t" stroked="f" coordsize="21600,21600" o:gfxdata="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83Cr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3" o:spid="_x0000_s1026" o:spt="1" style="position:absolute;left:3456;top:204;height:12;width:29;" fillcolor="#000000" filled="t" stroked="f" coordsize="21600,21600" o:gfxdata="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CBZzW/&#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74" o:spid="_x0000_s1026" o:spt="1" style="position:absolute;left:3514;top:204;height:12;width:29;" fillcolor="#000000" filled="t" stroked="f" coordsize="21600,21600" o:gfxdata="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FP5Q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5" o:spid="_x0000_s1026" o:spt="1" style="position:absolute;left:3571;top:204;height:12;width:29;" fillcolor="#000000" filled="t" stroked="f" coordsize="21600,21600" o:gfxdata="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x9c2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6" o:spid="_x0000_s1026" o:spt="1" style="position:absolute;left:3629;top:204;height:12;width:29;" fillcolor="#000000" filled="t" stroked="f" coordsize="21600,21600" o:gfxdata="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AyKu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77" o:spid="_x0000_s1026" o:spt="1" style="position:absolute;left:3686;top:204;height:12;width:29;" fillcolor="#000000" filled="t" stroked="f" coordsize="21600,21600" o:gfxdata="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cxtM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8" o:spid="_x0000_s1026" o:spt="1" style="position:absolute;left:3744;top:204;height:12;width:29;" fillcolor="#000000" filled="t" stroked="f" coordsize="21600,21600" o:gfxdata="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poOEL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79" o:spid="_x0000_s1026" o:spt="1" style="position:absolute;left:3802;top:204;height:12;width:30;" fillcolor="#000000" filled="t" stroked="f" coordsize="21600,21600" o:gfxdata="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ari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0" o:spid="_x0000_s1026" o:spt="1" style="position:absolute;left:3860;top:204;height:12;width:29;" fillcolor="#000000" filled="t" stroked="f" coordsize="21600,21600" o:gfxdata="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QQ1/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1" o:spid="_x0000_s1026" o:spt="1" style="position:absolute;left:3917;top:204;height:12;width:29;" fillcolor="#000000" filled="t" stroked="f" coordsize="21600,21600" o:gfxdata="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5IkGe/&#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82" o:spid="_x0000_s1026" o:spt="1" style="position:absolute;left:3975;top:204;height:12;width:29;" fillcolor="#000000" filled="t" stroked="f" coordsize="21600,21600" o:gfxdata="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EIE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3" o:spid="_x0000_s1026" o:spt="1" style="position:absolute;left:4033;top:204;height:12;width:29;" fillcolor="#000000" filled="t" stroked="f" coordsize="21600,21600" o:gfxdata="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2ti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4" o:spid="_x0000_s1026" o:spt="1" style="position:absolute;left:4090;top:204;height:12;width:29;" fillcolor="#000000" filled="t" stroked="f" coordsize="21600,21600" o:gfxdata="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8z/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5" o:spid="_x0000_s1026" o:spt="1" style="position:absolute;left:4148;top:204;height:12;width:29;" fillcolor="#000000" filled="t" stroked="f" coordsize="21600,21600" o:gfxdata="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XOWZ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6" o:spid="_x0000_s1026" o:spt="1" style="position:absolute;left:4205;top:204;height:12;width:29;" fillcolor="#000000" filled="t" stroked="f" coordsize="21600,21600" o:gfxdata="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OwCFr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87" o:spid="_x0000_s1026" o:spt="1" style="position:absolute;left:4263;top:204;height:12;width:29;" fillcolor="#000000" filled="t" stroked="f" coordsize="21600,21600" o:gfxdata="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gp4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88" o:spid="_x0000_s1026" o:spt="1" style="position:absolute;left:4321;top:204;height:12;width:29;" fillcolor="#000000" filled="t" stroked="f" coordsize="21600,21600" o:gfxdata="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0OYz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89" o:spid="_x0000_s1026" o:spt="1" style="position:absolute;left:4378;top:204;height:12;width:29;" fillcolor="#000000" filled="t" stroked="f" coordsize="21600,21600" o:gfxdata="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QPPVa/&#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90" o:spid="_x0000_s1026" o:spt="1" style="position:absolute;left:4436;top:204;height:12;width:29;" fillcolor="#000000" filled="t" stroked="f" coordsize="21600,21600" o:gfxdata="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Tdoy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91" o:spid="_x0000_s1026" o:spt="1" style="position:absolute;left:4493;top:204;height:12;width:29;" fillcolor="#000000" filled="t" stroked="f" coordsize="21600,21600" o:gfxdata="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uRBrq/&#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92" o:spid="_x0000_s1026" o:spt="1" style="position:absolute;left:4551;top:204;height:12;width:29;" fillcolor="#000000" filled="t" stroked="f" coordsize="21600,21600" o:gfxdata="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Hiez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93" o:spid="_x0000_s1026" o:spt="1" style="position:absolute;left:4609;top:204;height:12;width:29;" fillcolor="#000000" filled="t" stroked="f" coordsize="21600,21600" o:gfxdata="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zQ7V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94" o:spid="_x0000_s1026" o:spt="1" style="position:absolute;left:4666;top:204;height:12;width:29;" fillcolor="#000000" filled="t" stroked="f" coordsize="21600,21600" o:gfxdata="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lI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95" o:spid="_x0000_s1026" o:spt="1" style="position:absolute;left:4724;top:204;height:12;width:29;" fillcolor="#000000" filled="t" stroked="f" coordsize="21600,21600" o:gfxdata="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SqALm/&#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96" o:spid="_x0000_s1026" o:spt="1" style="position:absolute;left:4781;top:204;height:12;width:29;" fillcolor="#000000" filled="t" stroked="f" coordsize="21600,21600" o:gfxdata="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TWUy7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97" o:spid="_x0000_s1026" o:spt="1" style="position:absolute;left:4839;top:204;height:12;width:29;" fillcolor="#000000" filled="t" stroked="f" coordsize="21600,21600" o:gfxdata="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xU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98" o:spid="_x0000_s1026" o:spt="1" style="position:absolute;left:4897;top:204;height:12;width:29;" fillcolor="#000000" filled="t" stroked="f" coordsize="21600,21600" o:gfxdata="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6W6Oq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99" o:spid="_x0000_s1026" o:spt="1" style="position:absolute;left:4954;top:204;height:12;width:29;" fillcolor="#000000" filled="t" stroked="f" coordsize="21600,21600" o:gfxdata="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HaTX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00" o:spid="_x0000_s1026" o:spt="1" style="position:absolute;left:5012;top:204;height:12;width:29;" fillcolor="#000000" filled="t" stroked="f" coordsize="21600,21600" o:gfxdata="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I0wa/&#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01" o:spid="_x0000_s1026" o:spt="1" style="position:absolute;left:5069;top:204;height:12;width:29;" fillcolor="#000000" filled="t" stroked="f" coordsize="21600,21600" o:gfxdata="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5Edp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02" o:spid="_x0000_s1026" o:spt="1" style="position:absolute;left:5127;top:204;height:12;width:29;" fillcolor="#000000" filled="t" stroked="f" coordsize="21600,21600" o:gfxdata="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3u6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03" o:spid="_x0000_s1026" o:spt="1" style="position:absolute;left:5185;top:204;height:12;width:29;" fillcolor="#000000" filled="t" stroked="f" coordsize="21600,21600" o:gfxdata="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uFLc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04" o:spid="_x0000_s1026" o:spt="1" style="position:absolute;left:5242;top:204;height:12;width:29;" fillcolor="#000000" filled="t" stroked="f" coordsize="21600,21600" o:gfxdata="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jPVB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05" o:spid="_x0000_s1026" o:spt="1" style="position:absolute;left:5300;top:204;height:12;width:29;" fillcolor="#000000" filled="t" stroked="f" coordsize="21600,21600" o:gfxdata="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cJ6/&#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06" o:spid="_x0000_s1026" o:spt="1" style="position:absolute;left:5357;top:204;height:12;width:29;" fillcolor="#000000" filled="t" stroked="f" coordsize="21600,21600" o:gfxdata="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g5Oy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207" o:spid="_x0000_s1026" o:spt="1" style="position:absolute;left:5415;top:204;height:12;width:29;" fillcolor="#000000" filled="t" stroked="f" coordsize="21600,21600" o:gfxdata="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6xBd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08" o:spid="_x0000_s1026" o:spt="1" style="position:absolute;left:5473;top:204;height:12;width:29;" fillcolor="#000000" filled="t" stroked="f" coordsize="21600,21600" o:gfxdata="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T343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209" o:spid="_x0000_s1026" o:spt="1" style="position:absolute;left:5530;top:204;height:12;width:29;" fillcolor="#000000" filled="t" stroked="f" coordsize="21600,21600" o:gfxdata="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QD26y/&#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10" o:spid="_x0000_s1026" o:spt="1" style="position:absolute;left:5588;top:204;height:12;width:29;" fillcolor="#000000" filled="t" stroked="f" coordsize="21600,21600" o:gfxdata="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RRdu/&#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11" o:spid="_x0000_s1026" o:spt="1" style="position:absolute;left:5645;top:204;height:12;width:29;" fillcolor="#000000" filled="t" stroked="f" coordsize="21600,21600" o:gfxdata="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53gQ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12" o:spid="_x0000_s1026" o:spt="1" style="position:absolute;left:5703;top:204;height:12;width:29;" fillcolor="#000000" filled="t" stroked="f" coordsize="21600,21600" o:gfxdata="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R0eDS/&#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13" o:spid="_x0000_s1026" o:spt="1" style="position:absolute;left:5761;top:204;height:12;width:29;" fillcolor="#000000" filled="t" stroked="f" coordsize="21600,21600" o:gfxdata="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jdr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14" o:spid="_x0000_s1026" o:spt="1" style="position:absolute;left:5818;top:204;height:12;width:29;" fillcolor="#000000" filled="t" stroked="f" coordsize="21600,21600" o:gfxdata="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vqQ9i/&#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15" o:spid="_x0000_s1026" o:spt="1" style="position:absolute;left:5876;top:204;height:12;width:29;" fillcolor="#000000" filled="t" stroked="f" coordsize="21600,21600" o:gfxdata="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KbmQ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16" o:spid="_x0000_s1026" o:spt="1" style="position:absolute;left:5933;top:204;height:12;width:29;" fillcolor="#000000" filled="t" stroked="f" coordsize="21600,21600" o:gfxdata="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OXIx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217" o:spid="_x0000_s1026" o:spt="1" style="position:absolute;left:5991;top:204;height:12;width:29;" fillcolor="#000000" filled="t" stroked="f" coordsize="21600,21600" o:gfxdata="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nXXq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18" o:spid="_x0000_s1026" o:spt="1" style="position:absolute;left:6049;top:204;height:12;width:29;" fillcolor="#000000" filled="t" stroked="f" coordsize="21600,21600" o:gfxdata="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zVK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219" o:spid="_x0000_s1026" o:spt="1" style="position:absolute;left:6106;top:204;height:12;width:29;" fillcolor="#000000" filled="t" stroked="f" coordsize="21600,21600" o:gfxdata="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8Tu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0" o:spid="_x0000_s1026" o:spt="1" style="position:absolute;left:6164;top:204;height:12;width:29;" fillcolor="#000000" filled="t" stroked="f" coordsize="21600,21600" o:gfxdata="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tb0y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1" o:spid="_x0000_s1026" o:spt="1" style="position:absolute;left:6221;top:204;height:12;width:29;" fillcolor="#000000" filled="t" stroked="f" coordsize="21600,21600" o:gfxdata="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Yhyt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2" o:spid="_x0000_s1026" o:spt="1" style="position:absolute;left:6279;top:204;height:12;width:29;" fillcolor="#000000" filled="t" stroked="f" coordsize="21600,21600" o:gfxdata="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yFKj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23" o:spid="_x0000_s1026" o:spt="1" style="position:absolute;left:6337;top:204;height:12;width:30;" fillcolor="#000000" filled="t" stroked="f" coordsize="21600,21600" o:gfxdata="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T3OLsAAADc&#10;AAAADwAAAAAAAAABACAAAAAiAAAAZHJzL2Rvd25yZXYueG1sUEsBAhQAFAAAAAgAh07iQDMvBZ47&#10;AAAAOQAAABAAAAAAAAAAAQAgAAAACgEAAGRycy9zaGFwZXhtbC54bWxQSwUGAAAAAAYABgBbAQAA&#10;tAMAAAAA&#10;">
                  <v:fill on="t" focussize="0,0"/>
                  <v:stroke on="f"/>
                  <v:imagedata o:title=""/>
                  <o:lock v:ext="edit" aspectratio="f"/>
                </v:rect>
                <v:rect id="Rectangle 224" o:spid="_x0000_s1026" o:spt="1" style="position:absolute;left:6395;top:204;height:12;width:29;" fillcolor="#000000" filled="t" stroked="f" coordsize="21600,21600" o:gfxdata="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VmlP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25" o:spid="_x0000_s1026" o:spt="1" style="position:absolute;left:6452;top:204;height:12;width:29;" fillcolor="#000000" filled="t" stroked="f" coordsize="21600,21600" o:gfxdata="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kazNS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6" o:spid="_x0000_s1026" o:spt="1" style="position:absolute;left:6510;top:204;height:12;width:29;" fillcolor="#000000" filled="t" stroked="f" coordsize="21600,21600" o:gfxdata="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FWKa/&#10;AAAA3AAAAA8AAAAAAAAAAQAgAAAAIgAAAGRycy9kb3ducmV2LnhtbFBLAQIUABQAAAAIAIdO4kAz&#10;LwWeOwAAADkAAAAQAAAAAAAAAAEAIAAAAA4BAABkcnMvc2hhcGV4bWwueG1sUEsFBgAAAAAGAAYA&#10;WwEAALgDAAAAAA==&#10;">
                  <v:fill on="t" focussize="0,0"/>
                  <v:stroke on="f"/>
                  <v:imagedata o:title=""/>
                  <o:lock v:ext="edit" aspectratio="f"/>
                </v:rect>
                <v:rect id="Rectangle 227" o:spid="_x0000_s1026" o:spt="1" style="position:absolute;left:6567;top:204;height:12;width:29;" fillcolor="#000000" filled="t" stroked="f" coordsize="21600,21600" o:gfxdata="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J/T2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8" o:spid="_x0000_s1026" o:spt="1" style="position:absolute;left:6625;top:204;height:12;width:29;" fillcolor="#000000" filled="t" stroked="f" coordsize="21600,21600" o:gfxdata="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KsJ9&#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29" o:spid="_x0000_s1026" o:spt="1" style="position:absolute;left:6683;top:204;height:12;width:29;" fillcolor="#000000" filled="t" stroked="f" coordsize="21600,21600" o:gfxdata="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Zmfm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0" o:spid="_x0000_s1026" o:spt="1" style="position:absolute;left:6740;top:204;height:12;width:29;" fillcolor="#000000" filled="t" stroked="f" coordsize="21600,21600" o:gfxdata="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tPmR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1" o:spid="_x0000_s1026" o:spt="1" style="position:absolute;left:6798;top:204;height:12;width:29;" fillcolor="#000000" filled="t" stroked="f" coordsize="21600,21600" o:gfxdata="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FwK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2" o:spid="_x0000_s1026" o:spt="1" style="position:absolute;left:6855;top:204;height:12;width:29;" fillcolor="#000000" filled="t" stroked="f" coordsize="21600,21600" o:gfxdata="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wRxH6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33" o:spid="_x0000_s1026" o:spt="1" style="position:absolute;left:6913;top:204;height:12;width:29;" fillcolor="#000000" filled="t" stroked="f" coordsize="21600,21600" o:gfxdata="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dYeW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34" o:spid="_x0000_s1026" o:spt="1" style="position:absolute;left:6971;top:204;height:12;width:29;" fillcolor="#000000" filled="t" stroked="f" coordsize="21600,21600" o:gfxdata="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P/5K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35" o:spid="_x0000_s1026" o:spt="1" style="position:absolute;left:7028;top:204;height:12;width:29;" fillcolor="#000000" filled="t" stroked="f" coordsize="21600,21600" o:gfxdata="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w1oJ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6" o:spid="_x0000_s1026" o:spt="1" style="position:absolute;left:7086;top:204;height:12;width:29;" fillcolor="#000000" filled="t" stroked="f" coordsize="21600,21600" o:gfxdata="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XM57&#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37" o:spid="_x0000_s1026" o:spt="1" style="position:absolute;left:7143;top:204;height:12;width:29;" fillcolor="#000000" filled="t" stroked="f" coordsize="21600,21600" o:gfxdata="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EGvg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8" o:spid="_x0000_s1026" o:spt="1" style="position:absolute;left:7201;top:204;height:12;width:29;" fillcolor="#000000" filled="t" stroked="f" coordsize="21600,21600" o:gfxdata="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RgjA&#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39" o:spid="_x0000_s1026" o:spt="1" style="position:absolute;left:7259;top:204;height:12;width:29;" fillcolor="#000000" filled="t" stroked="f" coordsize="21600,21600" o:gfxdata="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Cq1b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0" o:spid="_x0000_s1026" o:spt="1" style="position:absolute;left:7316;top:204;height:12;width:29;" fillcolor="#000000" filled="t" stroked="f" coordsize="21600,21600" o:gfxdata="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2DMs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1" o:spid="_x0000_s1026" o:spt="1" style="position:absolute;left:7374;top:204;height:12;width:29;" fillcolor="#000000" filled="t" stroked="f" coordsize="21600,21600" o:gfxdata="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ZSWt74A&#10;AADcAAAADwAAAAAAAAABACAAAAAiAAAAZHJzL2Rvd25yZXYueG1sUEsBAhQAFAAAAAgAh07iQDMv&#10;BZ47AAAAOQAAABAAAAAAAAAAAQAgAAAADQEAAGRycy9zaGFwZXhtbC54bWxQSwUGAAAAAAYABgBb&#10;AQAAtwMAAAAA&#10;">
                  <v:fill on="t" focussize="0,0"/>
                  <v:stroke on="f"/>
                  <v:imagedata o:title=""/>
                  <o:lock v:ext="edit" aspectratio="f"/>
                </v:rect>
                <v:rect id="Rectangle 242" o:spid="_x0000_s1026" o:spt="1" style="position:absolute;left:7431;top:204;height:12;width:29;" fillcolor="#000000" filled="t" stroked="f" coordsize="21600,21600" o:gfxdata="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fQ7D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3" o:spid="_x0000_s1026" o:spt="1" style="position:absolute;left:7489;top:204;height:12;width:29;" fillcolor="#000000" filled="t" stroked="f" coordsize="21600,21600" o:gfxdata="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MatY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4" o:spid="_x0000_s1026" o:spt="1" style="position:absolute;left:7547;top:204;height:12;width:29;" fillcolor="#000000" filled="t" stroked="f" coordsize="21600,21600" o:gfxdata="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3jNS+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45" o:spid="_x0000_s1026" o:spt="1" style="position:absolute;left:7604;top:204;height:12;width:29;" fillcolor="#000000" filled="t" stroked="f" coordsize="21600,21600" o:gfxdata="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QtL4A&#10;AADcAAAADwAAAAAAAAABACAAAAAiAAAAZHJzL2Rvd25yZXYueG1sUEsBAhQAFAAAAAgAh07iQDMv&#10;BZ47AAAAOQAAABAAAAAAAAAAAQAgAAAADQEAAGRycy9zaGFwZXhtbC54bWxQSwUGAAAAAAYABgBb&#10;AQAAtwMAAAAA&#10;">
                  <v:fill on="t" focussize="0,0"/>
                  <v:stroke on="f"/>
                  <v:imagedata o:title=""/>
                  <o:lock v:ext="edit" aspectratio="f"/>
                </v:rect>
                <v:rect id="Rectangle 246" o:spid="_x0000_s1026" o:spt="1" style="position:absolute;left:7662;top:204;height:12;width:29;" fillcolor="#000000" filled="t" stroked="f" coordsize="21600,21600" o:gfxdata="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MATG&#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47" o:spid="_x0000_s1026" o:spt="1" style="position:absolute;left:7719;top:204;height:12;width:29;" fillcolor="#000000" filled="t" stroked="f" coordsize="21600,21600" o:gfxdata="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fKFd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8" o:spid="_x0000_s1026" o:spt="1" style="position:absolute;left:7777;top:204;height:12;width:29;" fillcolor="#000000" filled="t" stroked="f" coordsize="21600,21600" o:gfxdata="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n54d&#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49" o:spid="_x0000_s1026" o:spt="1" style="position:absolute;left:7835;top:204;height:12;width:29;" fillcolor="#000000" filled="t" stroked="f" coordsize="21600,21600" o:gfxdata="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0zuG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50" o:spid="_x0000_s1026" o:spt="1" style="position:absolute;left:7892;top:204;height:12;width:29;" fillcolor="#000000" filled="t" stroked="f" coordsize="21600,21600" o:gfxdata="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wGl8b4A&#10;AADcAAAADwAAAAAAAAABACAAAAAiAAAAZHJzL2Rvd25yZXYueG1sUEsBAhQAFAAAAAgAh07iQDMv&#10;BZ47AAAAOQAAABAAAAAAAAAAAQAgAAAADQEAAGRycy9zaGFwZXhtbC54bWxQSwUGAAAAAAYABgBb&#10;AQAAtwMAAAAA&#10;">
                  <v:fill on="t" focussize="0,0"/>
                  <v:stroke on="f"/>
                  <v:imagedata o:title=""/>
                  <o:lock v:ext="edit" aspectratio="f"/>
                </v:rect>
                <v:rect id="Rectangle 251" o:spid="_x0000_s1026" o:spt="1" style="position:absolute;left:7950;top:204;height:12;width:29;" fillcolor="#000000" filled="t" stroked="f" coordsize="21600,21600" o:gfxdata="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NAG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52" o:spid="_x0000_s1026" o:spt="1" style="position:absolute;left:8007;top:204;height:12;width:29;" fillcolor="#000000" filled="t" stroked="f" coordsize="21600,21600" o:gfxdata="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kmB68AAAA&#10;3AAAAA8AAAAAAAAAAQAgAAAAIgAAAGRycy9kb3ducmV2LnhtbFBLAQIUABQAAAAIAIdO4kAzLwWe&#10;OwAAADkAAAAQAAAAAAAAAAEAIAAAAAsBAABkcnMvc2hhcGV4bWwueG1sUEsFBgAAAAAGAAYAWwEA&#10;ALUDAAAAAA==&#10;">
                  <v:fill on="t" focussize="0,0"/>
                  <v:stroke on="f"/>
                  <v:imagedata o:title=""/>
                  <o:lock v:ext="edit" aspectratio="f"/>
                </v:rect>
                <w10:wrap type="topAndBottom"/>
              </v:group>
            </w:pict>
          </mc:Fallback>
        </mc:AlternateContent>
      </w:r>
    </w:p>
    <w:p>
      <w:pPr>
        <w:pStyle w:val="13"/>
        <w:spacing w:before="66" w:line="360" w:lineRule="auto"/>
        <w:ind w:left="560"/>
        <w:rPr>
          <w:sz w:val="21"/>
          <w:szCs w:val="21"/>
        </w:rPr>
      </w:pPr>
      <w:r>
        <w:rPr>
          <w:sz w:val="21"/>
          <w:szCs w:val="21"/>
        </w:rPr>
        <w:t>质疑事项 2</w:t>
      </w:r>
    </w:p>
    <w:p>
      <w:pPr>
        <w:pStyle w:val="13"/>
        <w:spacing w:before="158" w:line="360" w:lineRule="auto"/>
        <w:ind w:left="560"/>
        <w:rPr>
          <w:sz w:val="21"/>
          <w:szCs w:val="21"/>
        </w:rPr>
      </w:pPr>
      <w:r>
        <w:rPr>
          <w:w w:val="200"/>
          <w:sz w:val="21"/>
          <w:szCs w:val="21"/>
        </w:rPr>
        <w:t>„„</w:t>
      </w:r>
    </w:p>
    <w:p>
      <w:pPr>
        <w:pStyle w:val="9"/>
        <w:spacing w:before="161" w:line="360" w:lineRule="auto"/>
        <w:rPr>
          <w:rFonts w:ascii="宋体" w:hAnsi="宋体"/>
          <w:sz w:val="21"/>
          <w:szCs w:val="21"/>
        </w:rPr>
      </w:pPr>
      <w:r>
        <w:rPr>
          <w:rFonts w:ascii="宋体" w:hAnsi="宋体"/>
          <w:sz w:val="21"/>
          <w:szCs w:val="21"/>
        </w:rPr>
        <w:t>四、与质疑事项相关的质疑请求</w:t>
      </w:r>
    </w:p>
    <w:p>
      <w:pPr>
        <w:pStyle w:val="13"/>
        <w:tabs>
          <w:tab w:val="left" w:pos="6851"/>
        </w:tabs>
        <w:spacing w:before="158" w:line="360" w:lineRule="auto"/>
        <w:ind w:left="560"/>
        <w:rPr>
          <w:sz w:val="21"/>
          <w:szCs w:val="21"/>
        </w:rPr>
      </w:pPr>
      <w:r>
        <w:rPr>
          <w:sz w:val="21"/>
          <w:szCs w:val="21"/>
        </w:rPr>
        <w:t>请求：</w:t>
      </w:r>
      <w:r>
        <w:rPr>
          <w:sz w:val="21"/>
          <w:szCs w:val="21"/>
          <w:u w:val="single"/>
        </w:rPr>
        <w:t xml:space="preserve"> </w:t>
      </w:r>
      <w:r>
        <w:rPr>
          <w:sz w:val="21"/>
          <w:szCs w:val="21"/>
          <w:u w:val="single"/>
        </w:rPr>
        <w:tab/>
      </w:r>
    </w:p>
    <w:p>
      <w:pPr>
        <w:pStyle w:val="13"/>
        <w:spacing w:before="1" w:line="360" w:lineRule="auto"/>
        <w:rPr>
          <w:sz w:val="21"/>
          <w:szCs w:val="21"/>
        </w:rPr>
      </w:pPr>
    </w:p>
    <w:p>
      <w:pPr>
        <w:pStyle w:val="13"/>
        <w:tabs>
          <w:tab w:val="left" w:pos="4280"/>
        </w:tabs>
        <w:spacing w:before="66" w:line="360" w:lineRule="auto"/>
        <w:ind w:left="560"/>
        <w:rPr>
          <w:sz w:val="21"/>
          <w:szCs w:val="21"/>
        </w:rPr>
      </w:pPr>
      <w:r>
        <w:rPr>
          <w:sz w:val="21"/>
          <w:szCs w:val="21"/>
        </w:rPr>
        <w:t>签字(签章)：</w:t>
      </w:r>
      <w:r>
        <w:rPr>
          <w:sz w:val="21"/>
          <w:szCs w:val="21"/>
        </w:rPr>
        <w:tab/>
      </w:r>
      <w:r>
        <w:rPr>
          <w:sz w:val="21"/>
          <w:szCs w:val="21"/>
        </w:rPr>
        <w:t>公章：</w:t>
      </w:r>
    </w:p>
    <w:p>
      <w:pPr>
        <w:pStyle w:val="13"/>
        <w:spacing w:before="161" w:line="360" w:lineRule="auto"/>
        <w:ind w:left="560"/>
        <w:rPr>
          <w:sz w:val="21"/>
          <w:szCs w:val="21"/>
        </w:rPr>
      </w:pPr>
      <w:r>
        <w:rPr>
          <w:sz w:val="21"/>
          <w:szCs w:val="21"/>
        </w:rPr>
        <w:t>日期：</w:t>
      </w:r>
    </w:p>
    <w:p>
      <w:pPr>
        <w:spacing w:line="360" w:lineRule="auto"/>
        <w:rPr>
          <w:rFonts w:ascii="宋体" w:hAnsi="宋体"/>
        </w:rPr>
        <w:sectPr>
          <w:pgSz w:w="11910" w:h="16840"/>
          <w:pgMar w:top="1400" w:right="1240" w:bottom="1220" w:left="1240" w:header="877" w:footer="1033" w:gutter="0"/>
          <w:pgNumType w:fmt="decimal"/>
          <w:cols w:space="720" w:num="1"/>
        </w:sectPr>
      </w:pPr>
    </w:p>
    <w:p>
      <w:pPr>
        <w:spacing w:before="158" w:line="360" w:lineRule="auto"/>
        <w:ind w:left="560"/>
        <w:rPr>
          <w:rFonts w:ascii="宋体" w:hAnsi="宋体"/>
          <w:b/>
        </w:rPr>
      </w:pPr>
      <w:r>
        <w:rPr>
          <w:rFonts w:ascii="宋体" w:hAnsi="宋体"/>
          <w:b/>
        </w:rPr>
        <w:t>质疑函制作说明：</w:t>
      </w:r>
    </w:p>
    <w:p>
      <w:pPr>
        <w:pStyle w:val="39"/>
        <w:numPr>
          <w:ilvl w:val="1"/>
          <w:numId w:val="36"/>
        </w:numPr>
        <w:tabs>
          <w:tab w:val="left" w:pos="1236"/>
        </w:tabs>
        <w:autoSpaceDE w:val="0"/>
        <w:autoSpaceDN w:val="0"/>
        <w:spacing w:before="211" w:line="360" w:lineRule="auto"/>
        <w:ind w:hanging="242" w:firstLineChars="0"/>
        <w:rPr>
          <w:rFonts w:ascii="宋体" w:hAnsi="宋体"/>
          <w:szCs w:val="21"/>
        </w:rPr>
      </w:pPr>
      <w:r>
        <w:rPr>
          <w:rFonts w:ascii="宋体" w:hAnsi="宋体"/>
          <w:szCs w:val="21"/>
        </w:rPr>
        <w:t>供应商提出质疑时，应提交质疑函和必要的证明材料。</w:t>
      </w:r>
    </w:p>
    <w:p>
      <w:pPr>
        <w:pStyle w:val="39"/>
        <w:numPr>
          <w:ilvl w:val="1"/>
          <w:numId w:val="36"/>
        </w:numPr>
        <w:tabs>
          <w:tab w:val="left" w:pos="1238"/>
        </w:tabs>
        <w:autoSpaceDE w:val="0"/>
        <w:autoSpaceDN w:val="0"/>
        <w:spacing w:before="161" w:line="360" w:lineRule="auto"/>
        <w:ind w:left="560" w:right="437" w:firstLine="434" w:firstLineChars="0"/>
        <w:rPr>
          <w:rFonts w:ascii="宋体" w:hAnsi="宋体"/>
          <w:szCs w:val="21"/>
        </w:rPr>
      </w:pPr>
      <w:r>
        <w:rPr>
          <w:rFonts w:ascii="宋体" w:hAnsi="宋体"/>
          <w:szCs w:val="21"/>
        </w:rPr>
        <w:t>质疑供应商若委托代理人进行质疑的，质疑函应按要求列明“授权代表” 的有关内容，并在附件中提交由质疑供应商签署的授权委托书。授权委托书应载明代理人的姓名或者名称、代理事项、具体权限、期限和相关事项。</w:t>
      </w:r>
    </w:p>
    <w:p>
      <w:pPr>
        <w:pStyle w:val="39"/>
        <w:numPr>
          <w:ilvl w:val="1"/>
          <w:numId w:val="36"/>
        </w:numPr>
        <w:tabs>
          <w:tab w:val="left" w:pos="1236"/>
        </w:tabs>
        <w:autoSpaceDE w:val="0"/>
        <w:autoSpaceDN w:val="0"/>
        <w:spacing w:before="161" w:line="360" w:lineRule="auto"/>
        <w:ind w:left="560" w:right="437" w:firstLine="434" w:firstLineChars="0"/>
        <w:rPr>
          <w:rFonts w:ascii="宋体" w:hAnsi="宋体"/>
          <w:szCs w:val="21"/>
        </w:rPr>
      </w:pPr>
      <w:r>
        <w:rPr>
          <w:rFonts w:ascii="宋体" w:hAnsi="宋体"/>
          <w:szCs w:val="21"/>
        </w:rPr>
        <w:t>质疑供应商若对项目的某一分包进行质疑，质疑函中应列明具体分包号。</w:t>
      </w:r>
    </w:p>
    <w:p>
      <w:pPr>
        <w:pStyle w:val="39"/>
        <w:numPr>
          <w:ilvl w:val="1"/>
          <w:numId w:val="36"/>
        </w:numPr>
        <w:tabs>
          <w:tab w:val="left" w:pos="1236"/>
        </w:tabs>
        <w:autoSpaceDE w:val="0"/>
        <w:autoSpaceDN w:val="0"/>
        <w:spacing w:before="161" w:line="360" w:lineRule="auto"/>
        <w:ind w:hanging="242" w:firstLineChars="0"/>
        <w:rPr>
          <w:rFonts w:ascii="宋体" w:hAnsi="宋体"/>
          <w:szCs w:val="21"/>
        </w:rPr>
      </w:pPr>
      <w:r>
        <w:rPr>
          <w:rFonts w:ascii="宋体" w:hAnsi="宋体"/>
          <w:szCs w:val="21"/>
        </w:rPr>
        <w:t>质疑函的质疑事项应具体、明确，并有必要的事实依据和法律依据。</w:t>
      </w:r>
    </w:p>
    <w:p>
      <w:pPr>
        <w:pStyle w:val="39"/>
        <w:numPr>
          <w:ilvl w:val="1"/>
          <w:numId w:val="36"/>
        </w:numPr>
        <w:tabs>
          <w:tab w:val="left" w:pos="1236"/>
        </w:tabs>
        <w:autoSpaceDE w:val="0"/>
        <w:autoSpaceDN w:val="0"/>
        <w:spacing w:before="161" w:line="360" w:lineRule="auto"/>
        <w:ind w:hanging="242" w:firstLineChars="0"/>
        <w:rPr>
          <w:rFonts w:ascii="宋体" w:hAnsi="宋体"/>
          <w:szCs w:val="21"/>
        </w:rPr>
      </w:pPr>
      <w:r>
        <w:rPr>
          <w:rFonts w:ascii="宋体" w:hAnsi="宋体"/>
          <w:szCs w:val="21"/>
        </w:rPr>
        <w:t>质疑函的质疑请求应与质疑事项相关。</w:t>
      </w:r>
    </w:p>
    <w:p>
      <w:pPr>
        <w:pStyle w:val="39"/>
        <w:numPr>
          <w:ilvl w:val="1"/>
          <w:numId w:val="36"/>
        </w:numPr>
        <w:tabs>
          <w:tab w:val="left" w:pos="1236"/>
        </w:tabs>
        <w:autoSpaceDE w:val="0"/>
        <w:autoSpaceDN w:val="0"/>
        <w:spacing w:before="161" w:line="360" w:lineRule="auto"/>
        <w:ind w:left="560" w:right="555" w:firstLine="434" w:firstLineChars="0"/>
        <w:rPr>
          <w:rFonts w:ascii="宋体" w:hAnsi="宋体"/>
          <w:szCs w:val="21"/>
        </w:rPr>
      </w:pPr>
      <w:r>
        <w:rPr>
          <w:rFonts w:ascii="宋体" w:hAnsi="宋体"/>
          <w:szCs w:val="21"/>
        </w:rPr>
        <w:t>质疑供应商为自然人的，质疑函应由本人签字；质疑供应商为法人或者其他组织的，质疑函应由法定代表人、主要负责人，或者其授权代表签字或者盖章， 并加盖公章。</w:t>
      </w:r>
    </w:p>
    <w:p>
      <w:pPr>
        <w:pStyle w:val="13"/>
        <w:spacing w:before="160" w:line="364" w:lineRule="auto"/>
        <w:ind w:right="428"/>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BC3AAFF-38F0-4219-8FE1-538391311154}"/>
  </w:font>
  <w:font w:name="Arial">
    <w:panose1 w:val="020B0604020202020204"/>
    <w:charset w:val="01"/>
    <w:family w:val="swiss"/>
    <w:pitch w:val="default"/>
    <w:sig w:usb0="E0002EFF" w:usb1="C000785B" w:usb2="00000009" w:usb3="00000000" w:csb0="400001FF" w:csb1="FFFF0000"/>
    <w:embedRegular r:id="rId2" w:fontKey="{7499FE72-4EBC-44CE-812D-9D436C47F78F}"/>
  </w:font>
  <w:font w:name="黑体">
    <w:panose1 w:val="02010609060101010101"/>
    <w:charset w:val="86"/>
    <w:family w:val="auto"/>
    <w:pitch w:val="default"/>
    <w:sig w:usb0="800002BF" w:usb1="38CF7CFA" w:usb2="00000016" w:usb3="00000000" w:csb0="00040001" w:csb1="00000000"/>
    <w:embedRegular r:id="rId3" w:fontKey="{1F32911D-2400-4F09-996F-8A97202C39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91E6C44C-3D0B-43E7-8223-4AE38F863EBD}"/>
  </w:font>
  <w:font w:name="Cambria">
    <w:panose1 w:val="02040503050406030204"/>
    <w:charset w:val="00"/>
    <w:family w:val="roman"/>
    <w:pitch w:val="default"/>
    <w:sig w:usb0="E00006FF" w:usb1="420024FF" w:usb2="02000000" w:usb3="00000000" w:csb0="2000019F" w:csb1="00000000"/>
  </w:font>
  <w:font w:name="宋?">
    <w:altName w:val="宋体"/>
    <w:panose1 w:val="00000000000000000000"/>
    <w:charset w:val="81"/>
    <w:family w:val="roman"/>
    <w:pitch w:val="default"/>
    <w:sig w:usb0="00000000" w:usb1="00000000" w:usb2="00000010" w:usb3="00000000" w:csb0="00080000" w:csb1="00000000"/>
  </w:font>
  <w:font w:name="monospace">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embedRegular r:id="rId5" w:fontKey="{043D3BD4-653D-40B0-9FC6-E4E7FEDB499D}"/>
  </w:font>
  <w:font w:name="华文中宋">
    <w:panose1 w:val="02010600040101010101"/>
    <w:charset w:val="86"/>
    <w:family w:val="auto"/>
    <w:pitch w:val="default"/>
    <w:sig w:usb0="00000287" w:usb1="080F0000" w:usb2="00000000" w:usb3="00000000" w:csb0="0004009F" w:csb1="DFD70000"/>
    <w:embedRegular r:id="rId6" w:fontKey="{3F7A19CE-406B-46F1-B509-F89B32BC6D20}"/>
  </w:font>
  <w:font w:name="仿宋">
    <w:panose1 w:val="02010609060101010101"/>
    <w:charset w:val="86"/>
    <w:family w:val="auto"/>
    <w:pitch w:val="default"/>
    <w:sig w:usb0="800002BF" w:usb1="38CF7CFA" w:usb2="00000016" w:usb3="00000000" w:csb0="00040001" w:csb1="00000000"/>
    <w:embedRegular r:id="rId7" w:fontKey="{3E1FF8DD-CDBB-4075-8289-C95F87644433}"/>
  </w:font>
  <w:font w:name="楷体_GB2312">
    <w:panose1 w:val="02010609030101010101"/>
    <w:charset w:val="86"/>
    <w:family w:val="modern"/>
    <w:pitch w:val="default"/>
    <w:sig w:usb0="00000001" w:usb1="080E0000" w:usb2="00000000" w:usb3="00000000" w:csb0="00040000" w:csb1="00000000"/>
    <w:embedRegular r:id="rId8" w:fontKey="{860D1F0B-6EF1-4544-83D9-58268540FA5F}"/>
  </w:font>
  <w:font w:name="华文仿宋">
    <w:panose1 w:val="02010600040101010101"/>
    <w:charset w:val="86"/>
    <w:family w:val="auto"/>
    <w:pitch w:val="default"/>
    <w:sig w:usb0="00000287" w:usb1="080F0000" w:usb2="00000000" w:usb3="00000000" w:csb0="0004009F" w:csb1="DFD70000"/>
    <w:embedRegular r:id="rId9" w:fontKey="{0C31F5BB-7934-40C5-805C-78F61794C96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2" w:lineRule="auto"/>
      <w:ind w:left="4185"/>
      <w:rPr>
        <w:rFonts w:hint="default"/>
        <w:lang w:val="en-US" w:eastAsia="zh-CN"/>
      </w:rPr>
    </w:pPr>
    <w:r>
      <w:rPr>
        <w:sz w:val="22"/>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2" w:lineRule="auto"/>
      <w:ind w:left="4185"/>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4" w:lineRule="auto"/>
      <w:ind w:left="4096"/>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85</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8"/>
        <w:rPr>
          <w:sz w:val="28"/>
          <w:szCs w:val="28"/>
        </w:rPr>
      </w:pPr>
      <w:r>
        <w:rPr>
          <w:sz w:val="28"/>
          <w:szCs w:val="28"/>
        </w:rPr>
        <w:t xml:space="preserve"> </w:t>
      </w:r>
      <w:r>
        <w:rPr>
          <w:rFonts w:hint="eastAsia"/>
          <w:sz w:val="21"/>
          <w:szCs w:val="21"/>
          <w:lang w:val="en-US"/>
        </w:rPr>
        <w:t>从业人员、营业收入、资产总额填报上一年度数据，无上一年度数据的新成立企业可不填报。</w:t>
      </w:r>
    </w:p>
    <w:p>
      <w:pPr>
        <w:pStyle w:val="18"/>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9D304D"/>
    <w:multiLevelType w:val="singleLevel"/>
    <w:tmpl w:val="809D304D"/>
    <w:lvl w:ilvl="0" w:tentative="0">
      <w:start w:val="1"/>
      <w:numFmt w:val="chineseCounting"/>
      <w:suff w:val="nothing"/>
      <w:lvlText w:val="%1、"/>
      <w:lvlJc w:val="left"/>
      <w:rPr>
        <w:rFonts w:hint="eastAsia"/>
      </w:rPr>
    </w:lvl>
  </w:abstractNum>
  <w:abstractNum w:abstractNumId="1">
    <w:nsid w:val="9239341B"/>
    <w:multiLevelType w:val="multilevel"/>
    <w:tmpl w:val="9239341B"/>
    <w:lvl w:ilvl="0" w:tentative="0">
      <w:start w:val="1"/>
      <w:numFmt w:val="decimal"/>
      <w:lvlText w:val="%1."/>
      <w:lvlJc w:val="left"/>
      <w:pPr>
        <w:ind w:left="1416" w:hanging="222"/>
        <w:jc w:val="right"/>
      </w:pPr>
      <w:rPr>
        <w:rFonts w:hint="default"/>
        <w:w w:val="99"/>
        <w:lang w:val="en-US" w:eastAsia="zh-CN" w:bidi="ar-SA"/>
      </w:rPr>
    </w:lvl>
    <w:lvl w:ilvl="1" w:tentative="0">
      <w:start w:val="1"/>
      <w:numFmt w:val="decimal"/>
      <w:lvlText w:val="%1.%2"/>
      <w:lvlJc w:val="left"/>
      <w:pPr>
        <w:ind w:left="1780" w:hanging="600"/>
        <w:jc w:val="left"/>
      </w:pPr>
      <w:rPr>
        <w:rFonts w:hint="default"/>
        <w:w w:val="100"/>
        <w:lang w:val="en-US" w:eastAsia="zh-CN" w:bidi="ar-SA"/>
      </w:rPr>
    </w:lvl>
    <w:lvl w:ilvl="2" w:tentative="0">
      <w:start w:val="1"/>
      <w:numFmt w:val="decimal"/>
      <w:lvlText w:val="%1.%2.%3"/>
      <w:lvlJc w:val="left"/>
      <w:pPr>
        <w:ind w:left="760" w:hanging="600"/>
        <w:jc w:val="left"/>
      </w:pPr>
      <w:rPr>
        <w:rFonts w:hint="default" w:ascii="宋体" w:hAnsi="宋体" w:eastAsia="宋体" w:cs="宋体"/>
        <w:b w:val="0"/>
        <w:bCs w:val="0"/>
        <w:i w:val="0"/>
        <w:iCs w:val="0"/>
        <w:w w:val="100"/>
        <w:sz w:val="24"/>
        <w:szCs w:val="24"/>
        <w:lang w:val="en-US" w:eastAsia="zh-CN" w:bidi="ar-SA"/>
      </w:rPr>
    </w:lvl>
    <w:lvl w:ilvl="3" w:tentative="0">
      <w:start w:val="0"/>
      <w:numFmt w:val="bullet"/>
      <w:lvlText w:val="•"/>
      <w:lvlJc w:val="left"/>
      <w:pPr>
        <w:ind w:left="1600" w:hanging="600"/>
      </w:pPr>
      <w:rPr>
        <w:rFonts w:hint="default"/>
        <w:lang w:val="en-US" w:eastAsia="zh-CN" w:bidi="ar-SA"/>
      </w:rPr>
    </w:lvl>
    <w:lvl w:ilvl="4" w:tentative="0">
      <w:start w:val="0"/>
      <w:numFmt w:val="bullet"/>
      <w:lvlText w:val="•"/>
      <w:lvlJc w:val="left"/>
      <w:pPr>
        <w:ind w:left="1680" w:hanging="600"/>
      </w:pPr>
      <w:rPr>
        <w:rFonts w:hint="default"/>
        <w:lang w:val="en-US" w:eastAsia="zh-CN" w:bidi="ar-SA"/>
      </w:rPr>
    </w:lvl>
    <w:lvl w:ilvl="5" w:tentative="0">
      <w:start w:val="0"/>
      <w:numFmt w:val="bullet"/>
      <w:lvlText w:val="•"/>
      <w:lvlJc w:val="left"/>
      <w:pPr>
        <w:ind w:left="1720" w:hanging="600"/>
      </w:pPr>
      <w:rPr>
        <w:rFonts w:hint="default"/>
        <w:lang w:val="en-US" w:eastAsia="zh-CN" w:bidi="ar-SA"/>
      </w:rPr>
    </w:lvl>
    <w:lvl w:ilvl="6" w:tentative="0">
      <w:start w:val="0"/>
      <w:numFmt w:val="bullet"/>
      <w:lvlText w:val="•"/>
      <w:lvlJc w:val="left"/>
      <w:pPr>
        <w:ind w:left="1780" w:hanging="600"/>
      </w:pPr>
      <w:rPr>
        <w:rFonts w:hint="default"/>
        <w:lang w:val="en-US" w:eastAsia="zh-CN" w:bidi="ar-SA"/>
      </w:rPr>
    </w:lvl>
    <w:lvl w:ilvl="7" w:tentative="0">
      <w:start w:val="0"/>
      <w:numFmt w:val="bullet"/>
      <w:lvlText w:val="•"/>
      <w:lvlJc w:val="left"/>
      <w:pPr>
        <w:ind w:left="1800" w:hanging="600"/>
      </w:pPr>
      <w:rPr>
        <w:rFonts w:hint="default"/>
        <w:lang w:val="en-US" w:eastAsia="zh-CN" w:bidi="ar-SA"/>
      </w:rPr>
    </w:lvl>
    <w:lvl w:ilvl="8" w:tentative="0">
      <w:start w:val="0"/>
      <w:numFmt w:val="bullet"/>
      <w:lvlText w:val="•"/>
      <w:lvlJc w:val="left"/>
      <w:pPr>
        <w:ind w:left="1920" w:hanging="600"/>
      </w:pPr>
      <w:rPr>
        <w:rFonts w:hint="default"/>
        <w:lang w:val="en-US" w:eastAsia="zh-CN" w:bidi="ar-SA"/>
      </w:rPr>
    </w:lvl>
  </w:abstractNum>
  <w:abstractNum w:abstractNumId="2">
    <w:nsid w:val="9C8AC8EF"/>
    <w:multiLevelType w:val="multilevel"/>
    <w:tmpl w:val="9C8AC8EF"/>
    <w:lvl w:ilvl="0" w:tentative="0">
      <w:start w:val="1"/>
      <w:numFmt w:val="decimal"/>
      <w:lvlText w:val="（%1）"/>
      <w:lvlJc w:val="left"/>
      <w:pPr>
        <w:ind w:left="5" w:hanging="553"/>
        <w:jc w:val="left"/>
      </w:pPr>
      <w:rPr>
        <w:rFonts w:hint="default" w:ascii="宋体" w:hAnsi="宋体" w:eastAsia="宋体" w:cs="宋体"/>
        <w:b w:val="0"/>
        <w:bCs w:val="0"/>
        <w:i w:val="0"/>
        <w:iCs w:val="0"/>
        <w:spacing w:val="-25"/>
        <w:w w:val="100"/>
        <w:sz w:val="20"/>
        <w:szCs w:val="20"/>
        <w:lang w:val="en-US" w:eastAsia="zh-CN" w:bidi="ar-SA"/>
      </w:rPr>
    </w:lvl>
    <w:lvl w:ilvl="1" w:tentative="0">
      <w:start w:val="0"/>
      <w:numFmt w:val="bullet"/>
      <w:lvlText w:val="•"/>
      <w:lvlJc w:val="left"/>
      <w:pPr>
        <w:ind w:left="556" w:hanging="553"/>
      </w:pPr>
      <w:rPr>
        <w:rFonts w:hint="default"/>
        <w:lang w:val="en-US" w:eastAsia="zh-CN" w:bidi="ar-SA"/>
      </w:rPr>
    </w:lvl>
    <w:lvl w:ilvl="2" w:tentative="0">
      <w:start w:val="0"/>
      <w:numFmt w:val="bullet"/>
      <w:lvlText w:val="•"/>
      <w:lvlJc w:val="left"/>
      <w:pPr>
        <w:ind w:left="1112" w:hanging="553"/>
      </w:pPr>
      <w:rPr>
        <w:rFonts w:hint="default"/>
        <w:lang w:val="en-US" w:eastAsia="zh-CN" w:bidi="ar-SA"/>
      </w:rPr>
    </w:lvl>
    <w:lvl w:ilvl="3" w:tentative="0">
      <w:start w:val="0"/>
      <w:numFmt w:val="bullet"/>
      <w:lvlText w:val="•"/>
      <w:lvlJc w:val="left"/>
      <w:pPr>
        <w:ind w:left="1668" w:hanging="553"/>
      </w:pPr>
      <w:rPr>
        <w:rFonts w:hint="default"/>
        <w:lang w:val="en-US" w:eastAsia="zh-CN" w:bidi="ar-SA"/>
      </w:rPr>
    </w:lvl>
    <w:lvl w:ilvl="4" w:tentative="0">
      <w:start w:val="0"/>
      <w:numFmt w:val="bullet"/>
      <w:lvlText w:val="•"/>
      <w:lvlJc w:val="left"/>
      <w:pPr>
        <w:ind w:left="2225" w:hanging="553"/>
      </w:pPr>
      <w:rPr>
        <w:rFonts w:hint="default"/>
        <w:lang w:val="en-US" w:eastAsia="zh-CN" w:bidi="ar-SA"/>
      </w:rPr>
    </w:lvl>
    <w:lvl w:ilvl="5" w:tentative="0">
      <w:start w:val="0"/>
      <w:numFmt w:val="bullet"/>
      <w:lvlText w:val="•"/>
      <w:lvlJc w:val="left"/>
      <w:pPr>
        <w:ind w:left="2781" w:hanging="553"/>
      </w:pPr>
      <w:rPr>
        <w:rFonts w:hint="default"/>
        <w:lang w:val="en-US" w:eastAsia="zh-CN" w:bidi="ar-SA"/>
      </w:rPr>
    </w:lvl>
    <w:lvl w:ilvl="6" w:tentative="0">
      <w:start w:val="0"/>
      <w:numFmt w:val="bullet"/>
      <w:lvlText w:val="•"/>
      <w:lvlJc w:val="left"/>
      <w:pPr>
        <w:ind w:left="3337" w:hanging="553"/>
      </w:pPr>
      <w:rPr>
        <w:rFonts w:hint="default"/>
        <w:lang w:val="en-US" w:eastAsia="zh-CN" w:bidi="ar-SA"/>
      </w:rPr>
    </w:lvl>
    <w:lvl w:ilvl="7" w:tentative="0">
      <w:start w:val="0"/>
      <w:numFmt w:val="bullet"/>
      <w:lvlText w:val="•"/>
      <w:lvlJc w:val="left"/>
      <w:pPr>
        <w:ind w:left="3894" w:hanging="553"/>
      </w:pPr>
      <w:rPr>
        <w:rFonts w:hint="default"/>
        <w:lang w:val="en-US" w:eastAsia="zh-CN" w:bidi="ar-SA"/>
      </w:rPr>
    </w:lvl>
    <w:lvl w:ilvl="8" w:tentative="0">
      <w:start w:val="0"/>
      <w:numFmt w:val="bullet"/>
      <w:lvlText w:val="•"/>
      <w:lvlJc w:val="left"/>
      <w:pPr>
        <w:ind w:left="4450" w:hanging="553"/>
      </w:pPr>
      <w:rPr>
        <w:rFonts w:hint="default"/>
        <w:lang w:val="en-US" w:eastAsia="zh-CN" w:bidi="ar-SA"/>
      </w:rPr>
    </w:lvl>
  </w:abstractNum>
  <w:abstractNum w:abstractNumId="3">
    <w:nsid w:val="056A7527"/>
    <w:multiLevelType w:val="multilevel"/>
    <w:tmpl w:val="056A7527"/>
    <w:lvl w:ilvl="0" w:tentative="0">
      <w:start w:val="1"/>
      <w:numFmt w:val="decimal"/>
      <w:lvlText w:val="（%1）"/>
      <w:lvlJc w:val="left"/>
      <w:pPr>
        <w:ind w:left="220" w:hanging="608"/>
      </w:pPr>
      <w:rPr>
        <w:rFonts w:hint="default" w:ascii="宋体" w:hAnsi="宋体" w:eastAsia="宋体" w:cs="宋体"/>
        <w:spacing w:val="-49"/>
        <w:w w:val="100"/>
        <w:sz w:val="22"/>
        <w:szCs w:val="22"/>
        <w:lang w:val="zh-CN" w:eastAsia="zh-CN" w:bidi="zh-CN"/>
      </w:rPr>
    </w:lvl>
    <w:lvl w:ilvl="1" w:tentative="0">
      <w:start w:val="0"/>
      <w:numFmt w:val="bullet"/>
      <w:lvlText w:val="•"/>
      <w:lvlJc w:val="left"/>
      <w:pPr>
        <w:ind w:left="1086" w:hanging="608"/>
      </w:pPr>
      <w:rPr>
        <w:rFonts w:hint="default"/>
        <w:lang w:val="zh-CN" w:eastAsia="zh-CN" w:bidi="zh-CN"/>
      </w:rPr>
    </w:lvl>
    <w:lvl w:ilvl="2" w:tentative="0">
      <w:start w:val="0"/>
      <w:numFmt w:val="bullet"/>
      <w:lvlText w:val="•"/>
      <w:lvlJc w:val="left"/>
      <w:pPr>
        <w:ind w:left="1953" w:hanging="608"/>
      </w:pPr>
      <w:rPr>
        <w:rFonts w:hint="default"/>
        <w:lang w:val="zh-CN" w:eastAsia="zh-CN" w:bidi="zh-CN"/>
      </w:rPr>
    </w:lvl>
    <w:lvl w:ilvl="3" w:tentative="0">
      <w:start w:val="0"/>
      <w:numFmt w:val="bullet"/>
      <w:lvlText w:val="•"/>
      <w:lvlJc w:val="left"/>
      <w:pPr>
        <w:ind w:left="2819" w:hanging="608"/>
      </w:pPr>
      <w:rPr>
        <w:rFonts w:hint="default"/>
        <w:lang w:val="zh-CN" w:eastAsia="zh-CN" w:bidi="zh-CN"/>
      </w:rPr>
    </w:lvl>
    <w:lvl w:ilvl="4" w:tentative="0">
      <w:start w:val="0"/>
      <w:numFmt w:val="bullet"/>
      <w:lvlText w:val="•"/>
      <w:lvlJc w:val="left"/>
      <w:pPr>
        <w:ind w:left="3686" w:hanging="608"/>
      </w:pPr>
      <w:rPr>
        <w:rFonts w:hint="default"/>
        <w:lang w:val="zh-CN" w:eastAsia="zh-CN" w:bidi="zh-CN"/>
      </w:rPr>
    </w:lvl>
    <w:lvl w:ilvl="5" w:tentative="0">
      <w:start w:val="0"/>
      <w:numFmt w:val="bullet"/>
      <w:lvlText w:val="•"/>
      <w:lvlJc w:val="left"/>
      <w:pPr>
        <w:ind w:left="4553" w:hanging="608"/>
      </w:pPr>
      <w:rPr>
        <w:rFonts w:hint="default"/>
        <w:lang w:val="zh-CN" w:eastAsia="zh-CN" w:bidi="zh-CN"/>
      </w:rPr>
    </w:lvl>
    <w:lvl w:ilvl="6" w:tentative="0">
      <w:start w:val="0"/>
      <w:numFmt w:val="bullet"/>
      <w:lvlText w:val="•"/>
      <w:lvlJc w:val="left"/>
      <w:pPr>
        <w:ind w:left="5419" w:hanging="608"/>
      </w:pPr>
      <w:rPr>
        <w:rFonts w:hint="default"/>
        <w:lang w:val="zh-CN" w:eastAsia="zh-CN" w:bidi="zh-CN"/>
      </w:rPr>
    </w:lvl>
    <w:lvl w:ilvl="7" w:tentative="0">
      <w:start w:val="0"/>
      <w:numFmt w:val="bullet"/>
      <w:lvlText w:val="•"/>
      <w:lvlJc w:val="left"/>
      <w:pPr>
        <w:ind w:left="6286" w:hanging="608"/>
      </w:pPr>
      <w:rPr>
        <w:rFonts w:hint="default"/>
        <w:lang w:val="zh-CN" w:eastAsia="zh-CN" w:bidi="zh-CN"/>
      </w:rPr>
    </w:lvl>
    <w:lvl w:ilvl="8" w:tentative="0">
      <w:start w:val="0"/>
      <w:numFmt w:val="bullet"/>
      <w:lvlText w:val="•"/>
      <w:lvlJc w:val="left"/>
      <w:pPr>
        <w:ind w:left="7153" w:hanging="608"/>
      </w:pPr>
      <w:rPr>
        <w:rFonts w:hint="default"/>
        <w:lang w:val="zh-CN" w:eastAsia="zh-CN" w:bidi="zh-CN"/>
      </w:rPr>
    </w:lvl>
  </w:abstractNum>
  <w:abstractNum w:abstractNumId="4">
    <w:nsid w:val="06384023"/>
    <w:multiLevelType w:val="multilevel"/>
    <w:tmpl w:val="06384023"/>
    <w:lvl w:ilvl="0" w:tentative="0">
      <w:start w:val="20"/>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1"/>
      <w:numFmt w:val="decimal"/>
      <w:lvlText w:val="%1.%2.%3"/>
      <w:lvlJc w:val="left"/>
      <w:pPr>
        <w:ind w:left="1434" w:hanging="780"/>
      </w:pPr>
      <w:rPr>
        <w:rFonts w:hint="default" w:ascii="宋体" w:hAnsi="宋体" w:eastAsia="宋体" w:cs="宋体"/>
        <w:w w:val="100"/>
        <w:sz w:val="24"/>
        <w:szCs w:val="24"/>
        <w:lang w:val="zh-CN" w:eastAsia="zh-CN" w:bidi="zh-CN"/>
      </w:rPr>
    </w:lvl>
    <w:lvl w:ilvl="3" w:tentative="0">
      <w:start w:val="0"/>
      <w:numFmt w:val="bullet"/>
      <w:lvlText w:val="•"/>
      <w:lvlJc w:val="left"/>
      <w:pPr>
        <w:ind w:left="1560" w:hanging="780"/>
      </w:pPr>
      <w:rPr>
        <w:rFonts w:hint="default"/>
        <w:lang w:val="zh-CN" w:eastAsia="zh-CN" w:bidi="zh-CN"/>
      </w:rPr>
    </w:lvl>
    <w:lvl w:ilvl="4" w:tentative="0">
      <w:start w:val="0"/>
      <w:numFmt w:val="bullet"/>
      <w:lvlText w:val="•"/>
      <w:lvlJc w:val="left"/>
      <w:pPr>
        <w:ind w:left="2606" w:hanging="780"/>
      </w:pPr>
      <w:rPr>
        <w:rFonts w:hint="default"/>
        <w:lang w:val="zh-CN" w:eastAsia="zh-CN" w:bidi="zh-CN"/>
      </w:rPr>
    </w:lvl>
    <w:lvl w:ilvl="5" w:tentative="0">
      <w:start w:val="0"/>
      <w:numFmt w:val="bullet"/>
      <w:lvlText w:val="•"/>
      <w:lvlJc w:val="left"/>
      <w:pPr>
        <w:ind w:left="3653" w:hanging="780"/>
      </w:pPr>
      <w:rPr>
        <w:rFonts w:hint="default"/>
        <w:lang w:val="zh-CN" w:eastAsia="zh-CN" w:bidi="zh-CN"/>
      </w:rPr>
    </w:lvl>
    <w:lvl w:ilvl="6" w:tentative="0">
      <w:start w:val="0"/>
      <w:numFmt w:val="bullet"/>
      <w:lvlText w:val="•"/>
      <w:lvlJc w:val="left"/>
      <w:pPr>
        <w:ind w:left="4699" w:hanging="780"/>
      </w:pPr>
      <w:rPr>
        <w:rFonts w:hint="default"/>
        <w:lang w:val="zh-CN" w:eastAsia="zh-CN" w:bidi="zh-CN"/>
      </w:rPr>
    </w:lvl>
    <w:lvl w:ilvl="7" w:tentative="0">
      <w:start w:val="0"/>
      <w:numFmt w:val="bullet"/>
      <w:lvlText w:val="•"/>
      <w:lvlJc w:val="left"/>
      <w:pPr>
        <w:ind w:left="5746" w:hanging="780"/>
      </w:pPr>
      <w:rPr>
        <w:rFonts w:hint="default"/>
        <w:lang w:val="zh-CN" w:eastAsia="zh-CN" w:bidi="zh-CN"/>
      </w:rPr>
    </w:lvl>
    <w:lvl w:ilvl="8" w:tentative="0">
      <w:start w:val="0"/>
      <w:numFmt w:val="bullet"/>
      <w:lvlText w:val="•"/>
      <w:lvlJc w:val="left"/>
      <w:pPr>
        <w:ind w:left="6793" w:hanging="780"/>
      </w:pPr>
      <w:rPr>
        <w:rFonts w:hint="default"/>
        <w:lang w:val="zh-CN" w:eastAsia="zh-CN" w:bidi="zh-CN"/>
      </w:rPr>
    </w:lvl>
  </w:abstractNum>
  <w:abstractNum w:abstractNumId="5">
    <w:nsid w:val="0A0D4908"/>
    <w:multiLevelType w:val="multilevel"/>
    <w:tmpl w:val="0A0D4908"/>
    <w:lvl w:ilvl="0" w:tentative="0">
      <w:start w:val="1"/>
      <w:numFmt w:val="decimal"/>
      <w:lvlText w:val="（%1）"/>
      <w:lvlJc w:val="left"/>
      <w:pPr>
        <w:ind w:left="1262"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19" w:hanging="601"/>
      </w:pPr>
      <w:rPr>
        <w:rFonts w:hint="default"/>
        <w:lang w:val="zh-CN" w:eastAsia="zh-CN" w:bidi="zh-CN"/>
      </w:rPr>
    </w:lvl>
    <w:lvl w:ilvl="2" w:tentative="0">
      <w:start w:val="0"/>
      <w:numFmt w:val="bullet"/>
      <w:lvlText w:val="•"/>
      <w:lvlJc w:val="left"/>
      <w:pPr>
        <w:ind w:left="2778" w:hanging="601"/>
      </w:pPr>
      <w:rPr>
        <w:rFonts w:hint="default"/>
        <w:lang w:val="zh-CN" w:eastAsia="zh-CN" w:bidi="zh-CN"/>
      </w:rPr>
    </w:lvl>
    <w:lvl w:ilvl="3" w:tentative="0">
      <w:start w:val="0"/>
      <w:numFmt w:val="bullet"/>
      <w:lvlText w:val="•"/>
      <w:lvlJc w:val="left"/>
      <w:pPr>
        <w:ind w:left="3536" w:hanging="601"/>
      </w:pPr>
      <w:rPr>
        <w:rFonts w:hint="default"/>
        <w:lang w:val="zh-CN" w:eastAsia="zh-CN" w:bidi="zh-CN"/>
      </w:rPr>
    </w:lvl>
    <w:lvl w:ilvl="4" w:tentative="0">
      <w:start w:val="0"/>
      <w:numFmt w:val="bullet"/>
      <w:lvlText w:val="•"/>
      <w:lvlJc w:val="left"/>
      <w:pPr>
        <w:ind w:left="4295" w:hanging="601"/>
      </w:pPr>
      <w:rPr>
        <w:rFonts w:hint="default"/>
        <w:lang w:val="zh-CN" w:eastAsia="zh-CN" w:bidi="zh-CN"/>
      </w:rPr>
    </w:lvl>
    <w:lvl w:ilvl="5" w:tentative="0">
      <w:start w:val="0"/>
      <w:numFmt w:val="bullet"/>
      <w:lvlText w:val="•"/>
      <w:lvlJc w:val="left"/>
      <w:pPr>
        <w:ind w:left="5054" w:hanging="601"/>
      </w:pPr>
      <w:rPr>
        <w:rFonts w:hint="default"/>
        <w:lang w:val="zh-CN" w:eastAsia="zh-CN" w:bidi="zh-CN"/>
      </w:rPr>
    </w:lvl>
    <w:lvl w:ilvl="6" w:tentative="0">
      <w:start w:val="0"/>
      <w:numFmt w:val="bullet"/>
      <w:lvlText w:val="•"/>
      <w:lvlJc w:val="left"/>
      <w:pPr>
        <w:ind w:left="5812" w:hanging="601"/>
      </w:pPr>
      <w:rPr>
        <w:rFonts w:hint="default"/>
        <w:lang w:val="zh-CN" w:eastAsia="zh-CN" w:bidi="zh-CN"/>
      </w:rPr>
    </w:lvl>
    <w:lvl w:ilvl="7" w:tentative="0">
      <w:start w:val="0"/>
      <w:numFmt w:val="bullet"/>
      <w:lvlText w:val="•"/>
      <w:lvlJc w:val="left"/>
      <w:pPr>
        <w:ind w:left="6571" w:hanging="601"/>
      </w:pPr>
      <w:rPr>
        <w:rFonts w:hint="default"/>
        <w:lang w:val="zh-CN" w:eastAsia="zh-CN" w:bidi="zh-CN"/>
      </w:rPr>
    </w:lvl>
    <w:lvl w:ilvl="8" w:tentative="0">
      <w:start w:val="0"/>
      <w:numFmt w:val="bullet"/>
      <w:lvlText w:val="•"/>
      <w:lvlJc w:val="left"/>
      <w:pPr>
        <w:ind w:left="7330" w:hanging="601"/>
      </w:pPr>
      <w:rPr>
        <w:rFonts w:hint="default"/>
        <w:lang w:val="zh-CN" w:eastAsia="zh-CN" w:bidi="zh-CN"/>
      </w:rPr>
    </w:lvl>
  </w:abstractNum>
  <w:abstractNum w:abstractNumId="6">
    <w:nsid w:val="0D74544E"/>
    <w:multiLevelType w:val="multilevel"/>
    <w:tmpl w:val="0D74544E"/>
    <w:lvl w:ilvl="0" w:tentative="0">
      <w:start w:val="1"/>
      <w:numFmt w:val="decimal"/>
      <w:lvlText w:val="%1."/>
      <w:lvlJc w:val="left"/>
      <w:pPr>
        <w:ind w:left="2815" w:hanging="2161"/>
      </w:pPr>
      <w:rPr>
        <w:rFonts w:hint="default" w:ascii="宋体" w:hAnsi="宋体" w:eastAsia="宋体" w:cs="宋体"/>
        <w:w w:val="100"/>
        <w:sz w:val="24"/>
        <w:szCs w:val="24"/>
        <w:lang w:val="zh-CN" w:eastAsia="zh-CN" w:bidi="zh-CN"/>
      </w:rPr>
    </w:lvl>
    <w:lvl w:ilvl="1" w:tentative="0">
      <w:start w:val="1"/>
      <w:numFmt w:val="decimal"/>
      <w:lvlText w:val="%2."/>
      <w:lvlJc w:val="left"/>
      <w:pPr>
        <w:ind w:left="299" w:hanging="361"/>
      </w:pPr>
      <w:rPr>
        <w:rFonts w:hint="default" w:ascii="宋体" w:hAnsi="宋体" w:eastAsia="宋体" w:cs="宋体"/>
        <w:spacing w:val="-20"/>
        <w:w w:val="100"/>
        <w:sz w:val="22"/>
        <w:szCs w:val="22"/>
        <w:lang w:val="zh-CN" w:eastAsia="zh-CN" w:bidi="zh-CN"/>
      </w:rPr>
    </w:lvl>
    <w:lvl w:ilvl="2" w:tentative="0">
      <w:start w:val="0"/>
      <w:numFmt w:val="bullet"/>
      <w:lvlText w:val="•"/>
      <w:lvlJc w:val="left"/>
      <w:pPr>
        <w:ind w:left="3494" w:hanging="361"/>
      </w:pPr>
      <w:rPr>
        <w:rFonts w:hint="default"/>
        <w:lang w:val="zh-CN" w:eastAsia="zh-CN" w:bidi="zh-CN"/>
      </w:rPr>
    </w:lvl>
    <w:lvl w:ilvl="3" w:tentative="0">
      <w:start w:val="0"/>
      <w:numFmt w:val="bullet"/>
      <w:lvlText w:val="•"/>
      <w:lvlJc w:val="left"/>
      <w:pPr>
        <w:ind w:left="4168" w:hanging="361"/>
      </w:pPr>
      <w:rPr>
        <w:rFonts w:hint="default"/>
        <w:lang w:val="zh-CN" w:eastAsia="zh-CN" w:bidi="zh-CN"/>
      </w:rPr>
    </w:lvl>
    <w:lvl w:ilvl="4" w:tentative="0">
      <w:start w:val="0"/>
      <w:numFmt w:val="bullet"/>
      <w:lvlText w:val="•"/>
      <w:lvlJc w:val="left"/>
      <w:pPr>
        <w:ind w:left="4842" w:hanging="361"/>
      </w:pPr>
      <w:rPr>
        <w:rFonts w:hint="default"/>
        <w:lang w:val="zh-CN" w:eastAsia="zh-CN" w:bidi="zh-CN"/>
      </w:rPr>
    </w:lvl>
    <w:lvl w:ilvl="5" w:tentative="0">
      <w:start w:val="0"/>
      <w:numFmt w:val="bullet"/>
      <w:lvlText w:val="•"/>
      <w:lvlJc w:val="left"/>
      <w:pPr>
        <w:ind w:left="5516" w:hanging="361"/>
      </w:pPr>
      <w:rPr>
        <w:rFonts w:hint="default"/>
        <w:lang w:val="zh-CN" w:eastAsia="zh-CN" w:bidi="zh-CN"/>
      </w:rPr>
    </w:lvl>
    <w:lvl w:ilvl="6" w:tentative="0">
      <w:start w:val="0"/>
      <w:numFmt w:val="bullet"/>
      <w:lvlText w:val="•"/>
      <w:lvlJc w:val="left"/>
      <w:pPr>
        <w:ind w:left="6190" w:hanging="361"/>
      </w:pPr>
      <w:rPr>
        <w:rFonts w:hint="default"/>
        <w:lang w:val="zh-CN" w:eastAsia="zh-CN" w:bidi="zh-CN"/>
      </w:rPr>
    </w:lvl>
    <w:lvl w:ilvl="7" w:tentative="0">
      <w:start w:val="0"/>
      <w:numFmt w:val="bullet"/>
      <w:lvlText w:val="•"/>
      <w:lvlJc w:val="left"/>
      <w:pPr>
        <w:ind w:left="6864" w:hanging="361"/>
      </w:pPr>
      <w:rPr>
        <w:rFonts w:hint="default"/>
        <w:lang w:val="zh-CN" w:eastAsia="zh-CN" w:bidi="zh-CN"/>
      </w:rPr>
    </w:lvl>
    <w:lvl w:ilvl="8" w:tentative="0">
      <w:start w:val="0"/>
      <w:numFmt w:val="bullet"/>
      <w:lvlText w:val="•"/>
      <w:lvlJc w:val="left"/>
      <w:pPr>
        <w:ind w:left="7538" w:hanging="361"/>
      </w:pPr>
      <w:rPr>
        <w:rFonts w:hint="default"/>
        <w:lang w:val="zh-CN" w:eastAsia="zh-CN" w:bidi="zh-CN"/>
      </w:rPr>
    </w:lvl>
  </w:abstractNum>
  <w:abstractNum w:abstractNumId="7">
    <w:nsid w:val="10D33309"/>
    <w:multiLevelType w:val="multilevel"/>
    <w:tmpl w:val="10D33309"/>
    <w:lvl w:ilvl="0" w:tentative="0">
      <w:start w:val="9"/>
      <w:numFmt w:val="decimal"/>
      <w:lvlText w:val="%1."/>
      <w:lvlJc w:val="left"/>
      <w:pPr>
        <w:ind w:left="900"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432"/>
      </w:pPr>
      <w:rPr>
        <w:rFonts w:hint="default" w:ascii="宋体" w:hAnsi="宋体" w:eastAsia="宋体" w:cs="宋体"/>
        <w:w w:val="100"/>
        <w:sz w:val="24"/>
        <w:szCs w:val="24"/>
        <w:lang w:val="zh-CN" w:eastAsia="zh-CN" w:bidi="zh-CN"/>
      </w:rPr>
    </w:lvl>
    <w:lvl w:ilvl="2" w:tentative="0">
      <w:start w:val="0"/>
      <w:numFmt w:val="bullet"/>
      <w:lvlText w:val="•"/>
      <w:lvlJc w:val="left"/>
      <w:pPr>
        <w:ind w:left="1787" w:hanging="432"/>
      </w:pPr>
      <w:rPr>
        <w:rFonts w:hint="default"/>
        <w:lang w:val="zh-CN" w:eastAsia="zh-CN" w:bidi="zh-CN"/>
      </w:rPr>
    </w:lvl>
    <w:lvl w:ilvl="3" w:tentative="0">
      <w:start w:val="0"/>
      <w:numFmt w:val="bullet"/>
      <w:lvlText w:val="•"/>
      <w:lvlJc w:val="left"/>
      <w:pPr>
        <w:ind w:left="2674" w:hanging="432"/>
      </w:pPr>
      <w:rPr>
        <w:rFonts w:hint="default"/>
        <w:lang w:val="zh-CN" w:eastAsia="zh-CN" w:bidi="zh-CN"/>
      </w:rPr>
    </w:lvl>
    <w:lvl w:ilvl="4" w:tentative="0">
      <w:start w:val="0"/>
      <w:numFmt w:val="bullet"/>
      <w:lvlText w:val="•"/>
      <w:lvlJc w:val="left"/>
      <w:pPr>
        <w:ind w:left="3562" w:hanging="432"/>
      </w:pPr>
      <w:rPr>
        <w:rFonts w:hint="default"/>
        <w:lang w:val="zh-CN" w:eastAsia="zh-CN" w:bidi="zh-CN"/>
      </w:rPr>
    </w:lvl>
    <w:lvl w:ilvl="5" w:tentative="0">
      <w:start w:val="0"/>
      <w:numFmt w:val="bullet"/>
      <w:lvlText w:val="•"/>
      <w:lvlJc w:val="left"/>
      <w:pPr>
        <w:ind w:left="4449" w:hanging="432"/>
      </w:pPr>
      <w:rPr>
        <w:rFonts w:hint="default"/>
        <w:lang w:val="zh-CN" w:eastAsia="zh-CN" w:bidi="zh-CN"/>
      </w:rPr>
    </w:lvl>
    <w:lvl w:ilvl="6" w:tentative="0">
      <w:start w:val="0"/>
      <w:numFmt w:val="bullet"/>
      <w:lvlText w:val="•"/>
      <w:lvlJc w:val="left"/>
      <w:pPr>
        <w:ind w:left="5336" w:hanging="432"/>
      </w:pPr>
      <w:rPr>
        <w:rFonts w:hint="default"/>
        <w:lang w:val="zh-CN" w:eastAsia="zh-CN" w:bidi="zh-CN"/>
      </w:rPr>
    </w:lvl>
    <w:lvl w:ilvl="7" w:tentative="0">
      <w:start w:val="0"/>
      <w:numFmt w:val="bullet"/>
      <w:lvlText w:val="•"/>
      <w:lvlJc w:val="left"/>
      <w:pPr>
        <w:ind w:left="6224" w:hanging="432"/>
      </w:pPr>
      <w:rPr>
        <w:rFonts w:hint="default"/>
        <w:lang w:val="zh-CN" w:eastAsia="zh-CN" w:bidi="zh-CN"/>
      </w:rPr>
    </w:lvl>
    <w:lvl w:ilvl="8" w:tentative="0">
      <w:start w:val="0"/>
      <w:numFmt w:val="bullet"/>
      <w:lvlText w:val="•"/>
      <w:lvlJc w:val="left"/>
      <w:pPr>
        <w:ind w:left="7111" w:hanging="432"/>
      </w:pPr>
      <w:rPr>
        <w:rFonts w:hint="default"/>
        <w:lang w:val="zh-CN" w:eastAsia="zh-CN" w:bidi="zh-CN"/>
      </w:rPr>
    </w:lvl>
  </w:abstractNum>
  <w:abstractNum w:abstractNumId="8">
    <w:nsid w:val="11EE15BB"/>
    <w:multiLevelType w:val="multilevel"/>
    <w:tmpl w:val="11EE15BB"/>
    <w:lvl w:ilvl="0" w:tentative="0">
      <w:start w:val="30"/>
      <w:numFmt w:val="decimal"/>
      <w:lvlText w:val="%1"/>
      <w:lvlJc w:val="left"/>
      <w:pPr>
        <w:ind w:left="1194" w:hanging="540"/>
      </w:pPr>
      <w:rPr>
        <w:rFonts w:hint="default"/>
        <w:lang w:val="zh-CN" w:eastAsia="zh-CN" w:bidi="zh-CN"/>
      </w:rPr>
    </w:lvl>
    <w:lvl w:ilvl="1" w:tentative="0">
      <w:start w:val="1"/>
      <w:numFmt w:val="decimal"/>
      <w:lvlText w:val="%1.%2"/>
      <w:lvlJc w:val="left"/>
      <w:pPr>
        <w:ind w:left="1194"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737" w:hanging="540"/>
      </w:pPr>
      <w:rPr>
        <w:rFonts w:hint="default"/>
        <w:lang w:val="zh-CN" w:eastAsia="zh-CN" w:bidi="zh-CN"/>
      </w:rPr>
    </w:lvl>
    <w:lvl w:ilvl="3" w:tentative="0">
      <w:start w:val="0"/>
      <w:numFmt w:val="bullet"/>
      <w:lvlText w:val="•"/>
      <w:lvlJc w:val="left"/>
      <w:pPr>
        <w:ind w:left="3505" w:hanging="540"/>
      </w:pPr>
      <w:rPr>
        <w:rFonts w:hint="default"/>
        <w:lang w:val="zh-CN" w:eastAsia="zh-CN" w:bidi="zh-CN"/>
      </w:rPr>
    </w:lvl>
    <w:lvl w:ilvl="4" w:tentative="0">
      <w:start w:val="0"/>
      <w:numFmt w:val="bullet"/>
      <w:lvlText w:val="•"/>
      <w:lvlJc w:val="left"/>
      <w:pPr>
        <w:ind w:left="4274" w:hanging="540"/>
      </w:pPr>
      <w:rPr>
        <w:rFonts w:hint="default"/>
        <w:lang w:val="zh-CN" w:eastAsia="zh-CN" w:bidi="zh-CN"/>
      </w:rPr>
    </w:lvl>
    <w:lvl w:ilvl="5" w:tentative="0">
      <w:start w:val="0"/>
      <w:numFmt w:val="bullet"/>
      <w:lvlText w:val="•"/>
      <w:lvlJc w:val="left"/>
      <w:pPr>
        <w:ind w:left="5043" w:hanging="540"/>
      </w:pPr>
      <w:rPr>
        <w:rFonts w:hint="default"/>
        <w:lang w:val="zh-CN" w:eastAsia="zh-CN" w:bidi="zh-CN"/>
      </w:rPr>
    </w:lvl>
    <w:lvl w:ilvl="6" w:tentative="0">
      <w:start w:val="0"/>
      <w:numFmt w:val="bullet"/>
      <w:lvlText w:val="•"/>
      <w:lvlJc w:val="left"/>
      <w:pPr>
        <w:ind w:left="5811" w:hanging="540"/>
      </w:pPr>
      <w:rPr>
        <w:rFonts w:hint="default"/>
        <w:lang w:val="zh-CN" w:eastAsia="zh-CN" w:bidi="zh-CN"/>
      </w:rPr>
    </w:lvl>
    <w:lvl w:ilvl="7" w:tentative="0">
      <w:start w:val="0"/>
      <w:numFmt w:val="bullet"/>
      <w:lvlText w:val="•"/>
      <w:lvlJc w:val="left"/>
      <w:pPr>
        <w:ind w:left="6580" w:hanging="540"/>
      </w:pPr>
      <w:rPr>
        <w:rFonts w:hint="default"/>
        <w:lang w:val="zh-CN" w:eastAsia="zh-CN" w:bidi="zh-CN"/>
      </w:rPr>
    </w:lvl>
    <w:lvl w:ilvl="8" w:tentative="0">
      <w:start w:val="0"/>
      <w:numFmt w:val="bullet"/>
      <w:lvlText w:val="•"/>
      <w:lvlJc w:val="left"/>
      <w:pPr>
        <w:ind w:left="7349" w:hanging="540"/>
      </w:pPr>
      <w:rPr>
        <w:rFonts w:hint="default"/>
        <w:lang w:val="zh-CN" w:eastAsia="zh-CN" w:bidi="zh-CN"/>
      </w:rPr>
    </w:lvl>
  </w:abstractNum>
  <w:abstractNum w:abstractNumId="9">
    <w:nsid w:val="130609AE"/>
    <w:multiLevelType w:val="multilevel"/>
    <w:tmpl w:val="130609AE"/>
    <w:lvl w:ilvl="0" w:tentative="0">
      <w:start w:val="15"/>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194"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054" w:hanging="540"/>
      </w:pPr>
      <w:rPr>
        <w:rFonts w:hint="default"/>
        <w:lang w:val="zh-CN" w:eastAsia="zh-CN" w:bidi="zh-CN"/>
      </w:rPr>
    </w:lvl>
    <w:lvl w:ilvl="3" w:tentative="0">
      <w:start w:val="0"/>
      <w:numFmt w:val="bullet"/>
      <w:lvlText w:val="•"/>
      <w:lvlJc w:val="left"/>
      <w:pPr>
        <w:ind w:left="2908" w:hanging="540"/>
      </w:pPr>
      <w:rPr>
        <w:rFonts w:hint="default"/>
        <w:lang w:val="zh-CN" w:eastAsia="zh-CN" w:bidi="zh-CN"/>
      </w:rPr>
    </w:lvl>
    <w:lvl w:ilvl="4" w:tentative="0">
      <w:start w:val="0"/>
      <w:numFmt w:val="bullet"/>
      <w:lvlText w:val="•"/>
      <w:lvlJc w:val="left"/>
      <w:pPr>
        <w:ind w:left="3762" w:hanging="540"/>
      </w:pPr>
      <w:rPr>
        <w:rFonts w:hint="default"/>
        <w:lang w:val="zh-CN" w:eastAsia="zh-CN" w:bidi="zh-CN"/>
      </w:rPr>
    </w:lvl>
    <w:lvl w:ilvl="5" w:tentative="0">
      <w:start w:val="0"/>
      <w:numFmt w:val="bullet"/>
      <w:lvlText w:val="•"/>
      <w:lvlJc w:val="left"/>
      <w:pPr>
        <w:ind w:left="4616" w:hanging="540"/>
      </w:pPr>
      <w:rPr>
        <w:rFonts w:hint="default"/>
        <w:lang w:val="zh-CN" w:eastAsia="zh-CN" w:bidi="zh-CN"/>
      </w:rPr>
    </w:lvl>
    <w:lvl w:ilvl="6" w:tentative="0">
      <w:start w:val="0"/>
      <w:numFmt w:val="bullet"/>
      <w:lvlText w:val="•"/>
      <w:lvlJc w:val="left"/>
      <w:pPr>
        <w:ind w:left="5470" w:hanging="540"/>
      </w:pPr>
      <w:rPr>
        <w:rFonts w:hint="default"/>
        <w:lang w:val="zh-CN" w:eastAsia="zh-CN" w:bidi="zh-CN"/>
      </w:rPr>
    </w:lvl>
    <w:lvl w:ilvl="7" w:tentative="0">
      <w:start w:val="0"/>
      <w:numFmt w:val="bullet"/>
      <w:lvlText w:val="•"/>
      <w:lvlJc w:val="left"/>
      <w:pPr>
        <w:ind w:left="6324" w:hanging="540"/>
      </w:pPr>
      <w:rPr>
        <w:rFonts w:hint="default"/>
        <w:lang w:val="zh-CN" w:eastAsia="zh-CN" w:bidi="zh-CN"/>
      </w:rPr>
    </w:lvl>
    <w:lvl w:ilvl="8" w:tentative="0">
      <w:start w:val="0"/>
      <w:numFmt w:val="bullet"/>
      <w:lvlText w:val="•"/>
      <w:lvlJc w:val="left"/>
      <w:pPr>
        <w:ind w:left="7178" w:hanging="540"/>
      </w:pPr>
      <w:rPr>
        <w:rFonts w:hint="default"/>
        <w:lang w:val="zh-CN" w:eastAsia="zh-CN" w:bidi="zh-CN"/>
      </w:rPr>
    </w:lvl>
  </w:abstractNum>
  <w:abstractNum w:abstractNumId="10">
    <w:nsid w:val="132366A0"/>
    <w:multiLevelType w:val="multilevel"/>
    <w:tmpl w:val="132366A0"/>
    <w:lvl w:ilvl="0" w:tentative="0">
      <w:start w:val="24"/>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603"/>
      </w:pPr>
      <w:rPr>
        <w:rFonts w:hint="default" w:ascii="宋体" w:hAnsi="宋体" w:eastAsia="宋体" w:cs="宋体"/>
        <w:b w:val="0"/>
        <w:w w:val="100"/>
        <w:sz w:val="24"/>
        <w:szCs w:val="24"/>
        <w:lang w:val="zh-CN" w:eastAsia="zh-CN" w:bidi="zh-CN"/>
      </w:rPr>
    </w:lvl>
    <w:lvl w:ilvl="2" w:tentative="0">
      <w:start w:val="0"/>
      <w:numFmt w:val="bullet"/>
      <w:lvlText w:val="•"/>
      <w:lvlJc w:val="left"/>
      <w:pPr>
        <w:ind w:left="1200" w:hanging="603"/>
      </w:pPr>
      <w:rPr>
        <w:rFonts w:hint="default"/>
        <w:lang w:val="zh-CN" w:eastAsia="zh-CN" w:bidi="zh-CN"/>
      </w:rPr>
    </w:lvl>
    <w:lvl w:ilvl="3" w:tentative="0">
      <w:start w:val="0"/>
      <w:numFmt w:val="bullet"/>
      <w:lvlText w:val="•"/>
      <w:lvlJc w:val="left"/>
      <w:pPr>
        <w:ind w:left="2160" w:hanging="603"/>
      </w:pPr>
      <w:rPr>
        <w:rFonts w:hint="default"/>
        <w:lang w:val="zh-CN" w:eastAsia="zh-CN" w:bidi="zh-CN"/>
      </w:rPr>
    </w:lvl>
    <w:lvl w:ilvl="4" w:tentative="0">
      <w:start w:val="0"/>
      <w:numFmt w:val="bullet"/>
      <w:lvlText w:val="•"/>
      <w:lvlJc w:val="left"/>
      <w:pPr>
        <w:ind w:left="3121" w:hanging="603"/>
      </w:pPr>
      <w:rPr>
        <w:rFonts w:hint="default"/>
        <w:lang w:val="zh-CN" w:eastAsia="zh-CN" w:bidi="zh-CN"/>
      </w:rPr>
    </w:lvl>
    <w:lvl w:ilvl="5" w:tentative="0">
      <w:start w:val="0"/>
      <w:numFmt w:val="bullet"/>
      <w:lvlText w:val="•"/>
      <w:lvlJc w:val="left"/>
      <w:pPr>
        <w:ind w:left="4082" w:hanging="603"/>
      </w:pPr>
      <w:rPr>
        <w:rFonts w:hint="default"/>
        <w:lang w:val="zh-CN" w:eastAsia="zh-CN" w:bidi="zh-CN"/>
      </w:rPr>
    </w:lvl>
    <w:lvl w:ilvl="6" w:tentative="0">
      <w:start w:val="0"/>
      <w:numFmt w:val="bullet"/>
      <w:lvlText w:val="•"/>
      <w:lvlJc w:val="left"/>
      <w:pPr>
        <w:ind w:left="5043" w:hanging="603"/>
      </w:pPr>
      <w:rPr>
        <w:rFonts w:hint="default"/>
        <w:lang w:val="zh-CN" w:eastAsia="zh-CN" w:bidi="zh-CN"/>
      </w:rPr>
    </w:lvl>
    <w:lvl w:ilvl="7" w:tentative="0">
      <w:start w:val="0"/>
      <w:numFmt w:val="bullet"/>
      <w:lvlText w:val="•"/>
      <w:lvlJc w:val="left"/>
      <w:pPr>
        <w:ind w:left="6004" w:hanging="603"/>
      </w:pPr>
      <w:rPr>
        <w:rFonts w:hint="default"/>
        <w:lang w:val="zh-CN" w:eastAsia="zh-CN" w:bidi="zh-CN"/>
      </w:rPr>
    </w:lvl>
    <w:lvl w:ilvl="8" w:tentative="0">
      <w:start w:val="0"/>
      <w:numFmt w:val="bullet"/>
      <w:lvlText w:val="•"/>
      <w:lvlJc w:val="left"/>
      <w:pPr>
        <w:ind w:left="6964" w:hanging="603"/>
      </w:pPr>
      <w:rPr>
        <w:rFonts w:hint="default"/>
        <w:lang w:val="zh-CN" w:eastAsia="zh-CN" w:bidi="zh-CN"/>
      </w:rPr>
    </w:lvl>
  </w:abstractNum>
  <w:abstractNum w:abstractNumId="11">
    <w:nsid w:val="16752F17"/>
    <w:multiLevelType w:val="multilevel"/>
    <w:tmpl w:val="16752F17"/>
    <w:lvl w:ilvl="0" w:tentative="0">
      <w:start w:val="6"/>
      <w:numFmt w:val="decimal"/>
      <w:lvlText w:val="%1."/>
      <w:lvlJc w:val="left"/>
      <w:pPr>
        <w:ind w:left="900"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074"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947" w:hanging="420"/>
      </w:pPr>
      <w:rPr>
        <w:rFonts w:hint="default"/>
        <w:lang w:val="zh-CN" w:eastAsia="zh-CN" w:bidi="zh-CN"/>
      </w:rPr>
    </w:lvl>
    <w:lvl w:ilvl="3" w:tentative="0">
      <w:start w:val="0"/>
      <w:numFmt w:val="bullet"/>
      <w:lvlText w:val="•"/>
      <w:lvlJc w:val="left"/>
      <w:pPr>
        <w:ind w:left="2814" w:hanging="420"/>
      </w:pPr>
      <w:rPr>
        <w:rFonts w:hint="default"/>
        <w:lang w:val="zh-CN" w:eastAsia="zh-CN" w:bidi="zh-CN"/>
      </w:rPr>
    </w:lvl>
    <w:lvl w:ilvl="4" w:tentative="0">
      <w:start w:val="0"/>
      <w:numFmt w:val="bullet"/>
      <w:lvlText w:val="•"/>
      <w:lvlJc w:val="left"/>
      <w:pPr>
        <w:ind w:left="3682" w:hanging="420"/>
      </w:pPr>
      <w:rPr>
        <w:rFonts w:hint="default"/>
        <w:lang w:val="zh-CN" w:eastAsia="zh-CN" w:bidi="zh-CN"/>
      </w:rPr>
    </w:lvl>
    <w:lvl w:ilvl="5" w:tentative="0">
      <w:start w:val="0"/>
      <w:numFmt w:val="bullet"/>
      <w:lvlText w:val="•"/>
      <w:lvlJc w:val="left"/>
      <w:pPr>
        <w:ind w:left="4549" w:hanging="420"/>
      </w:pPr>
      <w:rPr>
        <w:rFonts w:hint="default"/>
        <w:lang w:val="zh-CN" w:eastAsia="zh-CN" w:bidi="zh-CN"/>
      </w:rPr>
    </w:lvl>
    <w:lvl w:ilvl="6" w:tentative="0">
      <w:start w:val="0"/>
      <w:numFmt w:val="bullet"/>
      <w:lvlText w:val="•"/>
      <w:lvlJc w:val="left"/>
      <w:pPr>
        <w:ind w:left="5416" w:hanging="420"/>
      </w:pPr>
      <w:rPr>
        <w:rFonts w:hint="default"/>
        <w:lang w:val="zh-CN" w:eastAsia="zh-CN" w:bidi="zh-CN"/>
      </w:rPr>
    </w:lvl>
    <w:lvl w:ilvl="7" w:tentative="0">
      <w:start w:val="0"/>
      <w:numFmt w:val="bullet"/>
      <w:lvlText w:val="•"/>
      <w:lvlJc w:val="left"/>
      <w:pPr>
        <w:ind w:left="6284" w:hanging="420"/>
      </w:pPr>
      <w:rPr>
        <w:rFonts w:hint="default"/>
        <w:lang w:val="zh-CN" w:eastAsia="zh-CN" w:bidi="zh-CN"/>
      </w:rPr>
    </w:lvl>
    <w:lvl w:ilvl="8" w:tentative="0">
      <w:start w:val="0"/>
      <w:numFmt w:val="bullet"/>
      <w:lvlText w:val="•"/>
      <w:lvlJc w:val="left"/>
      <w:pPr>
        <w:ind w:left="7151" w:hanging="420"/>
      </w:pPr>
      <w:rPr>
        <w:rFonts w:hint="default"/>
        <w:lang w:val="zh-CN" w:eastAsia="zh-CN" w:bidi="zh-CN"/>
      </w:rPr>
    </w:lvl>
  </w:abstractNum>
  <w:abstractNum w:abstractNumId="12">
    <w:nsid w:val="17342A74"/>
    <w:multiLevelType w:val="singleLevel"/>
    <w:tmpl w:val="17342A74"/>
    <w:lvl w:ilvl="0" w:tentative="0">
      <w:start w:val="1"/>
      <w:numFmt w:val="decimal"/>
      <w:lvlText w:val="%1."/>
      <w:lvlJc w:val="left"/>
      <w:pPr>
        <w:tabs>
          <w:tab w:val="left" w:pos="312"/>
        </w:tabs>
      </w:pPr>
    </w:lvl>
  </w:abstractNum>
  <w:abstractNum w:abstractNumId="13">
    <w:nsid w:val="188C7589"/>
    <w:multiLevelType w:val="multilevel"/>
    <w:tmpl w:val="188C7589"/>
    <w:lvl w:ilvl="0" w:tentative="0">
      <w:start w:val="1"/>
      <w:numFmt w:val="decimal"/>
      <w:lvlText w:val="%1."/>
      <w:lvlJc w:val="left"/>
      <w:pPr>
        <w:ind w:left="900"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57"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787" w:hanging="420"/>
      </w:pPr>
      <w:rPr>
        <w:rFonts w:hint="default"/>
        <w:lang w:val="zh-CN" w:eastAsia="zh-CN" w:bidi="zh-CN"/>
      </w:rPr>
    </w:lvl>
    <w:lvl w:ilvl="3" w:tentative="0">
      <w:start w:val="0"/>
      <w:numFmt w:val="bullet"/>
      <w:lvlText w:val="•"/>
      <w:lvlJc w:val="left"/>
      <w:pPr>
        <w:ind w:left="2674" w:hanging="420"/>
      </w:pPr>
      <w:rPr>
        <w:rFonts w:hint="default"/>
        <w:lang w:val="zh-CN" w:eastAsia="zh-CN" w:bidi="zh-CN"/>
      </w:rPr>
    </w:lvl>
    <w:lvl w:ilvl="4" w:tentative="0">
      <w:start w:val="0"/>
      <w:numFmt w:val="bullet"/>
      <w:lvlText w:val="•"/>
      <w:lvlJc w:val="left"/>
      <w:pPr>
        <w:ind w:left="3562" w:hanging="420"/>
      </w:pPr>
      <w:rPr>
        <w:rFonts w:hint="default"/>
        <w:lang w:val="zh-CN" w:eastAsia="zh-CN" w:bidi="zh-CN"/>
      </w:rPr>
    </w:lvl>
    <w:lvl w:ilvl="5" w:tentative="0">
      <w:start w:val="0"/>
      <w:numFmt w:val="bullet"/>
      <w:lvlText w:val="•"/>
      <w:lvlJc w:val="left"/>
      <w:pPr>
        <w:ind w:left="4449" w:hanging="420"/>
      </w:pPr>
      <w:rPr>
        <w:rFonts w:hint="default"/>
        <w:lang w:val="zh-CN" w:eastAsia="zh-CN" w:bidi="zh-CN"/>
      </w:rPr>
    </w:lvl>
    <w:lvl w:ilvl="6" w:tentative="0">
      <w:start w:val="0"/>
      <w:numFmt w:val="bullet"/>
      <w:lvlText w:val="•"/>
      <w:lvlJc w:val="left"/>
      <w:pPr>
        <w:ind w:left="5336" w:hanging="420"/>
      </w:pPr>
      <w:rPr>
        <w:rFonts w:hint="default"/>
        <w:lang w:val="zh-CN" w:eastAsia="zh-CN" w:bidi="zh-CN"/>
      </w:rPr>
    </w:lvl>
    <w:lvl w:ilvl="7" w:tentative="0">
      <w:start w:val="0"/>
      <w:numFmt w:val="bullet"/>
      <w:lvlText w:val="•"/>
      <w:lvlJc w:val="left"/>
      <w:pPr>
        <w:ind w:left="6224" w:hanging="420"/>
      </w:pPr>
      <w:rPr>
        <w:rFonts w:hint="default"/>
        <w:lang w:val="zh-CN" w:eastAsia="zh-CN" w:bidi="zh-CN"/>
      </w:rPr>
    </w:lvl>
    <w:lvl w:ilvl="8" w:tentative="0">
      <w:start w:val="0"/>
      <w:numFmt w:val="bullet"/>
      <w:lvlText w:val="•"/>
      <w:lvlJc w:val="left"/>
      <w:pPr>
        <w:ind w:left="7111" w:hanging="420"/>
      </w:pPr>
      <w:rPr>
        <w:rFonts w:hint="default"/>
        <w:lang w:val="zh-CN" w:eastAsia="zh-CN" w:bidi="zh-CN"/>
      </w:rPr>
    </w:lvl>
  </w:abstractNum>
  <w:abstractNum w:abstractNumId="14">
    <w:nsid w:val="243FCF68"/>
    <w:multiLevelType w:val="multilevel"/>
    <w:tmpl w:val="243FCF68"/>
    <w:lvl w:ilvl="0" w:tentative="0">
      <w:start w:val="1"/>
      <w:numFmt w:val="decimal"/>
      <w:lvlText w:val="（%1）"/>
      <w:lvlJc w:val="left"/>
      <w:pPr>
        <w:ind w:left="5" w:hanging="553"/>
        <w:jc w:val="left"/>
      </w:pPr>
      <w:rPr>
        <w:rFonts w:hint="default" w:ascii="宋体" w:hAnsi="宋体" w:eastAsia="宋体" w:cs="宋体"/>
        <w:b w:val="0"/>
        <w:bCs w:val="0"/>
        <w:i w:val="0"/>
        <w:iCs w:val="0"/>
        <w:w w:val="100"/>
        <w:sz w:val="20"/>
        <w:szCs w:val="20"/>
        <w:lang w:val="en-US" w:eastAsia="zh-CN" w:bidi="ar-SA"/>
      </w:rPr>
    </w:lvl>
    <w:lvl w:ilvl="1" w:tentative="0">
      <w:start w:val="0"/>
      <w:numFmt w:val="bullet"/>
      <w:lvlText w:val="•"/>
      <w:lvlJc w:val="left"/>
      <w:pPr>
        <w:ind w:left="556" w:hanging="553"/>
      </w:pPr>
      <w:rPr>
        <w:rFonts w:hint="default"/>
        <w:lang w:val="en-US" w:eastAsia="zh-CN" w:bidi="ar-SA"/>
      </w:rPr>
    </w:lvl>
    <w:lvl w:ilvl="2" w:tentative="0">
      <w:start w:val="0"/>
      <w:numFmt w:val="bullet"/>
      <w:lvlText w:val="•"/>
      <w:lvlJc w:val="left"/>
      <w:pPr>
        <w:ind w:left="1112" w:hanging="553"/>
      </w:pPr>
      <w:rPr>
        <w:rFonts w:hint="default"/>
        <w:lang w:val="en-US" w:eastAsia="zh-CN" w:bidi="ar-SA"/>
      </w:rPr>
    </w:lvl>
    <w:lvl w:ilvl="3" w:tentative="0">
      <w:start w:val="0"/>
      <w:numFmt w:val="bullet"/>
      <w:lvlText w:val="•"/>
      <w:lvlJc w:val="left"/>
      <w:pPr>
        <w:ind w:left="1668" w:hanging="553"/>
      </w:pPr>
      <w:rPr>
        <w:rFonts w:hint="default"/>
        <w:lang w:val="en-US" w:eastAsia="zh-CN" w:bidi="ar-SA"/>
      </w:rPr>
    </w:lvl>
    <w:lvl w:ilvl="4" w:tentative="0">
      <w:start w:val="0"/>
      <w:numFmt w:val="bullet"/>
      <w:lvlText w:val="•"/>
      <w:lvlJc w:val="left"/>
      <w:pPr>
        <w:ind w:left="2225" w:hanging="553"/>
      </w:pPr>
      <w:rPr>
        <w:rFonts w:hint="default"/>
        <w:lang w:val="en-US" w:eastAsia="zh-CN" w:bidi="ar-SA"/>
      </w:rPr>
    </w:lvl>
    <w:lvl w:ilvl="5" w:tentative="0">
      <w:start w:val="0"/>
      <w:numFmt w:val="bullet"/>
      <w:lvlText w:val="•"/>
      <w:lvlJc w:val="left"/>
      <w:pPr>
        <w:ind w:left="2781" w:hanging="553"/>
      </w:pPr>
      <w:rPr>
        <w:rFonts w:hint="default"/>
        <w:lang w:val="en-US" w:eastAsia="zh-CN" w:bidi="ar-SA"/>
      </w:rPr>
    </w:lvl>
    <w:lvl w:ilvl="6" w:tentative="0">
      <w:start w:val="0"/>
      <w:numFmt w:val="bullet"/>
      <w:lvlText w:val="•"/>
      <w:lvlJc w:val="left"/>
      <w:pPr>
        <w:ind w:left="3337" w:hanging="553"/>
      </w:pPr>
      <w:rPr>
        <w:rFonts w:hint="default"/>
        <w:lang w:val="en-US" w:eastAsia="zh-CN" w:bidi="ar-SA"/>
      </w:rPr>
    </w:lvl>
    <w:lvl w:ilvl="7" w:tentative="0">
      <w:start w:val="0"/>
      <w:numFmt w:val="bullet"/>
      <w:lvlText w:val="•"/>
      <w:lvlJc w:val="left"/>
      <w:pPr>
        <w:ind w:left="3894" w:hanging="553"/>
      </w:pPr>
      <w:rPr>
        <w:rFonts w:hint="default"/>
        <w:lang w:val="en-US" w:eastAsia="zh-CN" w:bidi="ar-SA"/>
      </w:rPr>
    </w:lvl>
    <w:lvl w:ilvl="8" w:tentative="0">
      <w:start w:val="0"/>
      <w:numFmt w:val="bullet"/>
      <w:lvlText w:val="•"/>
      <w:lvlJc w:val="left"/>
      <w:pPr>
        <w:ind w:left="4450" w:hanging="553"/>
      </w:pPr>
      <w:rPr>
        <w:rFonts w:hint="default"/>
        <w:lang w:val="en-US" w:eastAsia="zh-CN" w:bidi="ar-SA"/>
      </w:rPr>
    </w:lvl>
  </w:abstractNum>
  <w:abstractNum w:abstractNumId="15">
    <w:nsid w:val="26693826"/>
    <w:multiLevelType w:val="multilevel"/>
    <w:tmpl w:val="26693826"/>
    <w:lvl w:ilvl="0" w:tentative="0">
      <w:start w:val="32"/>
      <w:numFmt w:val="decimal"/>
      <w:lvlText w:val="%1"/>
      <w:lvlJc w:val="left"/>
      <w:pPr>
        <w:ind w:left="1194" w:hanging="540"/>
      </w:pPr>
      <w:rPr>
        <w:rFonts w:hint="default"/>
        <w:lang w:val="zh-CN" w:eastAsia="zh-CN" w:bidi="zh-CN"/>
      </w:rPr>
    </w:lvl>
    <w:lvl w:ilvl="1" w:tentative="0">
      <w:start w:val="1"/>
      <w:numFmt w:val="decimal"/>
      <w:lvlText w:val="%1.%2"/>
      <w:lvlJc w:val="left"/>
      <w:pPr>
        <w:ind w:left="1194"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737" w:hanging="540"/>
      </w:pPr>
      <w:rPr>
        <w:rFonts w:hint="default"/>
        <w:lang w:val="zh-CN" w:eastAsia="zh-CN" w:bidi="zh-CN"/>
      </w:rPr>
    </w:lvl>
    <w:lvl w:ilvl="3" w:tentative="0">
      <w:start w:val="0"/>
      <w:numFmt w:val="bullet"/>
      <w:lvlText w:val="•"/>
      <w:lvlJc w:val="left"/>
      <w:pPr>
        <w:ind w:left="3505" w:hanging="540"/>
      </w:pPr>
      <w:rPr>
        <w:rFonts w:hint="default"/>
        <w:lang w:val="zh-CN" w:eastAsia="zh-CN" w:bidi="zh-CN"/>
      </w:rPr>
    </w:lvl>
    <w:lvl w:ilvl="4" w:tentative="0">
      <w:start w:val="0"/>
      <w:numFmt w:val="bullet"/>
      <w:lvlText w:val="•"/>
      <w:lvlJc w:val="left"/>
      <w:pPr>
        <w:ind w:left="4274" w:hanging="540"/>
      </w:pPr>
      <w:rPr>
        <w:rFonts w:hint="default"/>
        <w:lang w:val="zh-CN" w:eastAsia="zh-CN" w:bidi="zh-CN"/>
      </w:rPr>
    </w:lvl>
    <w:lvl w:ilvl="5" w:tentative="0">
      <w:start w:val="0"/>
      <w:numFmt w:val="bullet"/>
      <w:lvlText w:val="•"/>
      <w:lvlJc w:val="left"/>
      <w:pPr>
        <w:ind w:left="5043" w:hanging="540"/>
      </w:pPr>
      <w:rPr>
        <w:rFonts w:hint="default"/>
        <w:lang w:val="zh-CN" w:eastAsia="zh-CN" w:bidi="zh-CN"/>
      </w:rPr>
    </w:lvl>
    <w:lvl w:ilvl="6" w:tentative="0">
      <w:start w:val="0"/>
      <w:numFmt w:val="bullet"/>
      <w:lvlText w:val="•"/>
      <w:lvlJc w:val="left"/>
      <w:pPr>
        <w:ind w:left="5811" w:hanging="540"/>
      </w:pPr>
      <w:rPr>
        <w:rFonts w:hint="default"/>
        <w:lang w:val="zh-CN" w:eastAsia="zh-CN" w:bidi="zh-CN"/>
      </w:rPr>
    </w:lvl>
    <w:lvl w:ilvl="7" w:tentative="0">
      <w:start w:val="0"/>
      <w:numFmt w:val="bullet"/>
      <w:lvlText w:val="•"/>
      <w:lvlJc w:val="left"/>
      <w:pPr>
        <w:ind w:left="6580" w:hanging="540"/>
      </w:pPr>
      <w:rPr>
        <w:rFonts w:hint="default"/>
        <w:lang w:val="zh-CN" w:eastAsia="zh-CN" w:bidi="zh-CN"/>
      </w:rPr>
    </w:lvl>
    <w:lvl w:ilvl="8" w:tentative="0">
      <w:start w:val="0"/>
      <w:numFmt w:val="bullet"/>
      <w:lvlText w:val="•"/>
      <w:lvlJc w:val="left"/>
      <w:pPr>
        <w:ind w:left="7349" w:hanging="540"/>
      </w:pPr>
      <w:rPr>
        <w:rFonts w:hint="default"/>
        <w:lang w:val="zh-CN" w:eastAsia="zh-CN" w:bidi="zh-CN"/>
      </w:rPr>
    </w:lvl>
  </w:abstractNum>
  <w:abstractNum w:abstractNumId="16">
    <w:nsid w:val="287374D0"/>
    <w:multiLevelType w:val="multilevel"/>
    <w:tmpl w:val="287374D0"/>
    <w:lvl w:ilvl="0" w:tentative="0">
      <w:start w:val="17"/>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552"/>
      </w:pPr>
      <w:rPr>
        <w:rFonts w:hint="default" w:ascii="宋体" w:hAnsi="宋体" w:eastAsia="宋体" w:cs="宋体"/>
        <w:w w:val="100"/>
        <w:sz w:val="24"/>
        <w:szCs w:val="24"/>
        <w:lang w:val="zh-CN" w:eastAsia="zh-CN" w:bidi="zh-CN"/>
      </w:rPr>
    </w:lvl>
    <w:lvl w:ilvl="2" w:tentative="0">
      <w:start w:val="0"/>
      <w:numFmt w:val="bullet"/>
      <w:lvlText w:val="•"/>
      <w:lvlJc w:val="left"/>
      <w:pPr>
        <w:ind w:left="1894" w:hanging="552"/>
      </w:pPr>
      <w:rPr>
        <w:rFonts w:hint="default"/>
        <w:lang w:val="zh-CN" w:eastAsia="zh-CN" w:bidi="zh-CN"/>
      </w:rPr>
    </w:lvl>
    <w:lvl w:ilvl="3" w:tentative="0">
      <w:start w:val="0"/>
      <w:numFmt w:val="bullet"/>
      <w:lvlText w:val="•"/>
      <w:lvlJc w:val="left"/>
      <w:pPr>
        <w:ind w:left="2768" w:hanging="552"/>
      </w:pPr>
      <w:rPr>
        <w:rFonts w:hint="default"/>
        <w:lang w:val="zh-CN" w:eastAsia="zh-CN" w:bidi="zh-CN"/>
      </w:rPr>
    </w:lvl>
    <w:lvl w:ilvl="4" w:tentative="0">
      <w:start w:val="0"/>
      <w:numFmt w:val="bullet"/>
      <w:lvlText w:val="•"/>
      <w:lvlJc w:val="left"/>
      <w:pPr>
        <w:ind w:left="3642" w:hanging="552"/>
      </w:pPr>
      <w:rPr>
        <w:rFonts w:hint="default"/>
        <w:lang w:val="zh-CN" w:eastAsia="zh-CN" w:bidi="zh-CN"/>
      </w:rPr>
    </w:lvl>
    <w:lvl w:ilvl="5" w:tentative="0">
      <w:start w:val="0"/>
      <w:numFmt w:val="bullet"/>
      <w:lvlText w:val="•"/>
      <w:lvlJc w:val="left"/>
      <w:pPr>
        <w:ind w:left="4516" w:hanging="552"/>
      </w:pPr>
      <w:rPr>
        <w:rFonts w:hint="default"/>
        <w:lang w:val="zh-CN" w:eastAsia="zh-CN" w:bidi="zh-CN"/>
      </w:rPr>
    </w:lvl>
    <w:lvl w:ilvl="6" w:tentative="0">
      <w:start w:val="0"/>
      <w:numFmt w:val="bullet"/>
      <w:lvlText w:val="•"/>
      <w:lvlJc w:val="left"/>
      <w:pPr>
        <w:ind w:left="5390" w:hanging="552"/>
      </w:pPr>
      <w:rPr>
        <w:rFonts w:hint="default"/>
        <w:lang w:val="zh-CN" w:eastAsia="zh-CN" w:bidi="zh-CN"/>
      </w:rPr>
    </w:lvl>
    <w:lvl w:ilvl="7" w:tentative="0">
      <w:start w:val="0"/>
      <w:numFmt w:val="bullet"/>
      <w:lvlText w:val="•"/>
      <w:lvlJc w:val="left"/>
      <w:pPr>
        <w:ind w:left="6264" w:hanging="552"/>
      </w:pPr>
      <w:rPr>
        <w:rFonts w:hint="default"/>
        <w:lang w:val="zh-CN" w:eastAsia="zh-CN" w:bidi="zh-CN"/>
      </w:rPr>
    </w:lvl>
    <w:lvl w:ilvl="8" w:tentative="0">
      <w:start w:val="0"/>
      <w:numFmt w:val="bullet"/>
      <w:lvlText w:val="•"/>
      <w:lvlJc w:val="left"/>
      <w:pPr>
        <w:ind w:left="7138" w:hanging="552"/>
      </w:pPr>
      <w:rPr>
        <w:rFonts w:hint="default"/>
        <w:lang w:val="zh-CN" w:eastAsia="zh-CN" w:bidi="zh-CN"/>
      </w:rPr>
    </w:lvl>
  </w:abstractNum>
  <w:abstractNum w:abstractNumId="17">
    <w:nsid w:val="2D0E398F"/>
    <w:multiLevelType w:val="multilevel"/>
    <w:tmpl w:val="2D0E398F"/>
    <w:lvl w:ilvl="0" w:tentative="0">
      <w:start w:val="1"/>
      <w:numFmt w:val="decimal"/>
      <w:lvlText w:val="%1"/>
      <w:lvlJc w:val="left"/>
      <w:pPr>
        <w:ind w:left="340" w:hanging="119"/>
      </w:pPr>
      <w:rPr>
        <w:rFonts w:hint="default"/>
        <w:lang w:val="zh-CN" w:eastAsia="zh-CN" w:bidi="zh-CN"/>
      </w:rPr>
    </w:lvl>
    <w:lvl w:ilvl="1" w:tentative="0">
      <w:start w:val="1"/>
      <w:numFmt w:val="decimal"/>
      <w:lvlText w:val="%1-%2"/>
      <w:lvlJc w:val="left"/>
      <w:pPr>
        <w:ind w:left="686" w:hanging="119"/>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tabs>
          <w:tab w:val="left" w:pos="913"/>
        </w:tabs>
        <w:ind w:left="1032" w:hanging="119"/>
      </w:pPr>
      <w:rPr>
        <w:rFonts w:hint="default"/>
        <w:spacing w:val="-48"/>
        <w:w w:val="100"/>
        <w:lang w:val="zh-CN" w:eastAsia="zh-CN" w:bidi="zh-CN"/>
      </w:rPr>
    </w:lvl>
    <w:lvl w:ilvl="3" w:tentative="0">
      <w:start w:val="0"/>
      <w:numFmt w:val="bullet"/>
      <w:lvlText w:val="•"/>
      <w:lvlJc w:val="left"/>
      <w:pPr>
        <w:ind w:left="1378" w:hanging="119"/>
      </w:pPr>
      <w:rPr>
        <w:rFonts w:hint="default"/>
        <w:lang w:val="zh-CN" w:eastAsia="zh-CN" w:bidi="zh-CN"/>
      </w:rPr>
    </w:lvl>
    <w:lvl w:ilvl="4" w:tentative="0">
      <w:start w:val="0"/>
      <w:numFmt w:val="bullet"/>
      <w:lvlText w:val="•"/>
      <w:lvlJc w:val="left"/>
      <w:pPr>
        <w:ind w:left="1724" w:hanging="119"/>
      </w:pPr>
      <w:rPr>
        <w:rFonts w:hint="default"/>
        <w:lang w:val="zh-CN" w:eastAsia="zh-CN" w:bidi="zh-CN"/>
      </w:rPr>
    </w:lvl>
    <w:lvl w:ilvl="5" w:tentative="0">
      <w:start w:val="0"/>
      <w:numFmt w:val="bullet"/>
      <w:lvlText w:val="•"/>
      <w:lvlJc w:val="left"/>
      <w:pPr>
        <w:ind w:left="2070" w:hanging="119"/>
      </w:pPr>
      <w:rPr>
        <w:rFonts w:hint="default"/>
        <w:lang w:val="zh-CN" w:eastAsia="zh-CN" w:bidi="zh-CN"/>
      </w:rPr>
    </w:lvl>
    <w:lvl w:ilvl="6" w:tentative="0">
      <w:start w:val="0"/>
      <w:numFmt w:val="bullet"/>
      <w:lvlText w:val="•"/>
      <w:lvlJc w:val="left"/>
      <w:pPr>
        <w:ind w:left="2416" w:hanging="119"/>
      </w:pPr>
      <w:rPr>
        <w:rFonts w:hint="default"/>
        <w:lang w:val="zh-CN" w:eastAsia="zh-CN" w:bidi="zh-CN"/>
      </w:rPr>
    </w:lvl>
    <w:lvl w:ilvl="7" w:tentative="0">
      <w:start w:val="0"/>
      <w:numFmt w:val="bullet"/>
      <w:lvlText w:val="•"/>
      <w:lvlJc w:val="left"/>
      <w:pPr>
        <w:ind w:left="2762" w:hanging="119"/>
      </w:pPr>
      <w:rPr>
        <w:rFonts w:hint="default"/>
        <w:lang w:val="zh-CN" w:eastAsia="zh-CN" w:bidi="zh-CN"/>
      </w:rPr>
    </w:lvl>
    <w:lvl w:ilvl="8" w:tentative="0">
      <w:start w:val="0"/>
      <w:numFmt w:val="bullet"/>
      <w:lvlText w:val="•"/>
      <w:lvlJc w:val="left"/>
      <w:pPr>
        <w:ind w:left="3108" w:hanging="119"/>
      </w:pPr>
      <w:rPr>
        <w:rFonts w:hint="default"/>
        <w:lang w:val="zh-CN" w:eastAsia="zh-CN" w:bidi="zh-CN"/>
      </w:rPr>
    </w:lvl>
  </w:abstractNum>
  <w:abstractNum w:abstractNumId="18">
    <w:nsid w:val="32F10549"/>
    <w:multiLevelType w:val="multilevel"/>
    <w:tmpl w:val="32F10549"/>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19">
    <w:nsid w:val="43EE450B"/>
    <w:multiLevelType w:val="multilevel"/>
    <w:tmpl w:val="43EE450B"/>
    <w:lvl w:ilvl="0" w:tentative="0">
      <w:start w:val="31"/>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57" w:hanging="540"/>
      </w:pPr>
      <w:rPr>
        <w:rFonts w:hint="default" w:ascii="宋体" w:hAnsi="宋体" w:eastAsia="宋体" w:cs="宋体"/>
        <w:b w:val="0"/>
        <w:w w:val="100"/>
        <w:sz w:val="24"/>
        <w:szCs w:val="24"/>
        <w:lang w:val="zh-CN" w:eastAsia="zh-CN" w:bidi="zh-CN"/>
      </w:rPr>
    </w:lvl>
    <w:lvl w:ilvl="2" w:tentative="0">
      <w:start w:val="0"/>
      <w:numFmt w:val="bullet"/>
      <w:lvlText w:val="•"/>
      <w:lvlJc w:val="left"/>
      <w:pPr>
        <w:ind w:left="1894" w:hanging="540"/>
      </w:pPr>
      <w:rPr>
        <w:rFonts w:hint="default"/>
        <w:lang w:val="zh-CN" w:eastAsia="zh-CN" w:bidi="zh-CN"/>
      </w:rPr>
    </w:lvl>
    <w:lvl w:ilvl="3" w:tentative="0">
      <w:start w:val="0"/>
      <w:numFmt w:val="bullet"/>
      <w:lvlText w:val="•"/>
      <w:lvlJc w:val="left"/>
      <w:pPr>
        <w:ind w:left="2768" w:hanging="540"/>
      </w:pPr>
      <w:rPr>
        <w:rFonts w:hint="default"/>
        <w:lang w:val="zh-CN" w:eastAsia="zh-CN" w:bidi="zh-CN"/>
      </w:rPr>
    </w:lvl>
    <w:lvl w:ilvl="4" w:tentative="0">
      <w:start w:val="0"/>
      <w:numFmt w:val="bullet"/>
      <w:lvlText w:val="•"/>
      <w:lvlJc w:val="left"/>
      <w:pPr>
        <w:ind w:left="3642" w:hanging="540"/>
      </w:pPr>
      <w:rPr>
        <w:rFonts w:hint="default"/>
        <w:lang w:val="zh-CN" w:eastAsia="zh-CN" w:bidi="zh-CN"/>
      </w:rPr>
    </w:lvl>
    <w:lvl w:ilvl="5" w:tentative="0">
      <w:start w:val="0"/>
      <w:numFmt w:val="bullet"/>
      <w:lvlText w:val="•"/>
      <w:lvlJc w:val="left"/>
      <w:pPr>
        <w:ind w:left="4516" w:hanging="540"/>
      </w:pPr>
      <w:rPr>
        <w:rFonts w:hint="default"/>
        <w:lang w:val="zh-CN" w:eastAsia="zh-CN" w:bidi="zh-CN"/>
      </w:rPr>
    </w:lvl>
    <w:lvl w:ilvl="6" w:tentative="0">
      <w:start w:val="0"/>
      <w:numFmt w:val="bullet"/>
      <w:lvlText w:val="•"/>
      <w:lvlJc w:val="left"/>
      <w:pPr>
        <w:ind w:left="5390" w:hanging="540"/>
      </w:pPr>
      <w:rPr>
        <w:rFonts w:hint="default"/>
        <w:lang w:val="zh-CN" w:eastAsia="zh-CN" w:bidi="zh-CN"/>
      </w:rPr>
    </w:lvl>
    <w:lvl w:ilvl="7" w:tentative="0">
      <w:start w:val="0"/>
      <w:numFmt w:val="bullet"/>
      <w:lvlText w:val="•"/>
      <w:lvlJc w:val="left"/>
      <w:pPr>
        <w:ind w:left="6264" w:hanging="540"/>
      </w:pPr>
      <w:rPr>
        <w:rFonts w:hint="default"/>
        <w:lang w:val="zh-CN" w:eastAsia="zh-CN" w:bidi="zh-CN"/>
      </w:rPr>
    </w:lvl>
    <w:lvl w:ilvl="8" w:tentative="0">
      <w:start w:val="0"/>
      <w:numFmt w:val="bullet"/>
      <w:lvlText w:val="•"/>
      <w:lvlJc w:val="left"/>
      <w:pPr>
        <w:ind w:left="7138" w:hanging="540"/>
      </w:pPr>
      <w:rPr>
        <w:rFonts w:hint="default"/>
        <w:lang w:val="zh-CN" w:eastAsia="zh-CN" w:bidi="zh-CN"/>
      </w:rPr>
    </w:lvl>
  </w:abstractNum>
  <w:abstractNum w:abstractNumId="20">
    <w:nsid w:val="44441762"/>
    <w:multiLevelType w:val="multilevel"/>
    <w:tmpl w:val="44441762"/>
    <w:lvl w:ilvl="0" w:tentative="0">
      <w:start w:val="12"/>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894" w:hanging="540"/>
      </w:pPr>
      <w:rPr>
        <w:rFonts w:hint="default"/>
        <w:lang w:val="zh-CN" w:eastAsia="zh-CN" w:bidi="zh-CN"/>
      </w:rPr>
    </w:lvl>
    <w:lvl w:ilvl="3" w:tentative="0">
      <w:start w:val="0"/>
      <w:numFmt w:val="bullet"/>
      <w:lvlText w:val="•"/>
      <w:lvlJc w:val="left"/>
      <w:pPr>
        <w:ind w:left="2768" w:hanging="540"/>
      </w:pPr>
      <w:rPr>
        <w:rFonts w:hint="default"/>
        <w:lang w:val="zh-CN" w:eastAsia="zh-CN" w:bidi="zh-CN"/>
      </w:rPr>
    </w:lvl>
    <w:lvl w:ilvl="4" w:tentative="0">
      <w:start w:val="0"/>
      <w:numFmt w:val="bullet"/>
      <w:lvlText w:val="•"/>
      <w:lvlJc w:val="left"/>
      <w:pPr>
        <w:ind w:left="3642" w:hanging="540"/>
      </w:pPr>
      <w:rPr>
        <w:rFonts w:hint="default"/>
        <w:lang w:val="zh-CN" w:eastAsia="zh-CN" w:bidi="zh-CN"/>
      </w:rPr>
    </w:lvl>
    <w:lvl w:ilvl="5" w:tentative="0">
      <w:start w:val="0"/>
      <w:numFmt w:val="bullet"/>
      <w:lvlText w:val="•"/>
      <w:lvlJc w:val="left"/>
      <w:pPr>
        <w:ind w:left="4516" w:hanging="540"/>
      </w:pPr>
      <w:rPr>
        <w:rFonts w:hint="default"/>
        <w:lang w:val="zh-CN" w:eastAsia="zh-CN" w:bidi="zh-CN"/>
      </w:rPr>
    </w:lvl>
    <w:lvl w:ilvl="6" w:tentative="0">
      <w:start w:val="0"/>
      <w:numFmt w:val="bullet"/>
      <w:lvlText w:val="•"/>
      <w:lvlJc w:val="left"/>
      <w:pPr>
        <w:ind w:left="5390" w:hanging="540"/>
      </w:pPr>
      <w:rPr>
        <w:rFonts w:hint="default"/>
        <w:lang w:val="zh-CN" w:eastAsia="zh-CN" w:bidi="zh-CN"/>
      </w:rPr>
    </w:lvl>
    <w:lvl w:ilvl="7" w:tentative="0">
      <w:start w:val="0"/>
      <w:numFmt w:val="bullet"/>
      <w:lvlText w:val="•"/>
      <w:lvlJc w:val="left"/>
      <w:pPr>
        <w:ind w:left="6264" w:hanging="540"/>
      </w:pPr>
      <w:rPr>
        <w:rFonts w:hint="default"/>
        <w:lang w:val="zh-CN" w:eastAsia="zh-CN" w:bidi="zh-CN"/>
      </w:rPr>
    </w:lvl>
    <w:lvl w:ilvl="8" w:tentative="0">
      <w:start w:val="0"/>
      <w:numFmt w:val="bullet"/>
      <w:lvlText w:val="•"/>
      <w:lvlJc w:val="left"/>
      <w:pPr>
        <w:ind w:left="7138" w:hanging="540"/>
      </w:pPr>
      <w:rPr>
        <w:rFonts w:hint="default"/>
        <w:lang w:val="zh-CN" w:eastAsia="zh-CN" w:bidi="zh-CN"/>
      </w:rPr>
    </w:lvl>
  </w:abstractNum>
  <w:abstractNum w:abstractNumId="21">
    <w:nsid w:val="44F5318D"/>
    <w:multiLevelType w:val="multilevel"/>
    <w:tmpl w:val="44F5318D"/>
    <w:lvl w:ilvl="0" w:tentative="0">
      <w:start w:val="3"/>
      <w:numFmt w:val="decimal"/>
      <w:lvlText w:val="%1."/>
      <w:lvlJc w:val="left"/>
      <w:pPr>
        <w:ind w:left="898"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220" w:hanging="672"/>
      </w:pPr>
      <w:rPr>
        <w:rFonts w:hint="default" w:ascii="宋体" w:hAnsi="宋体" w:eastAsia="宋体" w:cs="宋体"/>
        <w:w w:val="100"/>
        <w:sz w:val="24"/>
        <w:szCs w:val="24"/>
        <w:lang w:val="zh-CN" w:eastAsia="zh-CN" w:bidi="zh-CN"/>
      </w:rPr>
    </w:lvl>
    <w:lvl w:ilvl="3" w:tentative="0">
      <w:start w:val="0"/>
      <w:numFmt w:val="bullet"/>
      <w:lvlText w:val="•"/>
      <w:lvlJc w:val="left"/>
      <w:pPr>
        <w:ind w:left="1320" w:hanging="672"/>
      </w:pPr>
      <w:rPr>
        <w:rFonts w:hint="default"/>
        <w:lang w:val="zh-CN" w:eastAsia="zh-CN" w:bidi="zh-CN"/>
      </w:rPr>
    </w:lvl>
    <w:lvl w:ilvl="4" w:tentative="0">
      <w:start w:val="0"/>
      <w:numFmt w:val="bullet"/>
      <w:lvlText w:val="•"/>
      <w:lvlJc w:val="left"/>
      <w:pPr>
        <w:ind w:left="2400" w:hanging="672"/>
      </w:pPr>
      <w:rPr>
        <w:rFonts w:hint="default"/>
        <w:lang w:val="zh-CN" w:eastAsia="zh-CN" w:bidi="zh-CN"/>
      </w:rPr>
    </w:lvl>
    <w:lvl w:ilvl="5" w:tentative="0">
      <w:start w:val="0"/>
      <w:numFmt w:val="bullet"/>
      <w:lvlText w:val="•"/>
      <w:lvlJc w:val="left"/>
      <w:pPr>
        <w:ind w:left="3481" w:hanging="672"/>
      </w:pPr>
      <w:rPr>
        <w:rFonts w:hint="default"/>
        <w:lang w:val="zh-CN" w:eastAsia="zh-CN" w:bidi="zh-CN"/>
      </w:rPr>
    </w:lvl>
    <w:lvl w:ilvl="6" w:tentative="0">
      <w:start w:val="0"/>
      <w:numFmt w:val="bullet"/>
      <w:lvlText w:val="•"/>
      <w:lvlJc w:val="left"/>
      <w:pPr>
        <w:ind w:left="4562" w:hanging="672"/>
      </w:pPr>
      <w:rPr>
        <w:rFonts w:hint="default"/>
        <w:lang w:val="zh-CN" w:eastAsia="zh-CN" w:bidi="zh-CN"/>
      </w:rPr>
    </w:lvl>
    <w:lvl w:ilvl="7" w:tentative="0">
      <w:start w:val="0"/>
      <w:numFmt w:val="bullet"/>
      <w:lvlText w:val="•"/>
      <w:lvlJc w:val="left"/>
      <w:pPr>
        <w:ind w:left="5643" w:hanging="672"/>
      </w:pPr>
      <w:rPr>
        <w:rFonts w:hint="default"/>
        <w:lang w:val="zh-CN" w:eastAsia="zh-CN" w:bidi="zh-CN"/>
      </w:rPr>
    </w:lvl>
    <w:lvl w:ilvl="8" w:tentative="0">
      <w:start w:val="0"/>
      <w:numFmt w:val="bullet"/>
      <w:lvlText w:val="•"/>
      <w:lvlJc w:val="left"/>
      <w:pPr>
        <w:ind w:left="6724" w:hanging="672"/>
      </w:pPr>
      <w:rPr>
        <w:rFonts w:hint="default"/>
        <w:lang w:val="zh-CN" w:eastAsia="zh-CN" w:bidi="zh-CN"/>
      </w:rPr>
    </w:lvl>
  </w:abstractNum>
  <w:abstractNum w:abstractNumId="22">
    <w:nsid w:val="4DFD232A"/>
    <w:multiLevelType w:val="multilevel"/>
    <w:tmpl w:val="4DFD232A"/>
    <w:lvl w:ilvl="0" w:tentative="0">
      <w:start w:val="11"/>
      <w:numFmt w:val="decimal"/>
      <w:lvlText w:val="%1"/>
      <w:lvlJc w:val="left"/>
      <w:pPr>
        <w:ind w:left="220" w:hanging="540"/>
      </w:pPr>
      <w:rPr>
        <w:rFonts w:hint="default"/>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953" w:hanging="540"/>
      </w:pPr>
      <w:rPr>
        <w:rFonts w:hint="default"/>
        <w:lang w:val="zh-CN" w:eastAsia="zh-CN" w:bidi="zh-CN"/>
      </w:rPr>
    </w:lvl>
    <w:lvl w:ilvl="3" w:tentative="0">
      <w:start w:val="0"/>
      <w:numFmt w:val="bullet"/>
      <w:lvlText w:val="•"/>
      <w:lvlJc w:val="left"/>
      <w:pPr>
        <w:ind w:left="2819" w:hanging="540"/>
      </w:pPr>
      <w:rPr>
        <w:rFonts w:hint="default"/>
        <w:lang w:val="zh-CN" w:eastAsia="zh-CN" w:bidi="zh-CN"/>
      </w:rPr>
    </w:lvl>
    <w:lvl w:ilvl="4" w:tentative="0">
      <w:start w:val="0"/>
      <w:numFmt w:val="bullet"/>
      <w:lvlText w:val="•"/>
      <w:lvlJc w:val="left"/>
      <w:pPr>
        <w:ind w:left="3686" w:hanging="540"/>
      </w:pPr>
      <w:rPr>
        <w:rFonts w:hint="default"/>
        <w:lang w:val="zh-CN" w:eastAsia="zh-CN" w:bidi="zh-CN"/>
      </w:rPr>
    </w:lvl>
    <w:lvl w:ilvl="5" w:tentative="0">
      <w:start w:val="0"/>
      <w:numFmt w:val="bullet"/>
      <w:lvlText w:val="•"/>
      <w:lvlJc w:val="left"/>
      <w:pPr>
        <w:ind w:left="4553" w:hanging="540"/>
      </w:pPr>
      <w:rPr>
        <w:rFonts w:hint="default"/>
        <w:lang w:val="zh-CN" w:eastAsia="zh-CN" w:bidi="zh-CN"/>
      </w:rPr>
    </w:lvl>
    <w:lvl w:ilvl="6" w:tentative="0">
      <w:start w:val="0"/>
      <w:numFmt w:val="bullet"/>
      <w:lvlText w:val="•"/>
      <w:lvlJc w:val="left"/>
      <w:pPr>
        <w:ind w:left="5419" w:hanging="540"/>
      </w:pPr>
      <w:rPr>
        <w:rFonts w:hint="default"/>
        <w:lang w:val="zh-CN" w:eastAsia="zh-CN" w:bidi="zh-CN"/>
      </w:rPr>
    </w:lvl>
    <w:lvl w:ilvl="7" w:tentative="0">
      <w:start w:val="0"/>
      <w:numFmt w:val="bullet"/>
      <w:lvlText w:val="•"/>
      <w:lvlJc w:val="left"/>
      <w:pPr>
        <w:ind w:left="6286" w:hanging="540"/>
      </w:pPr>
      <w:rPr>
        <w:rFonts w:hint="default"/>
        <w:lang w:val="zh-CN" w:eastAsia="zh-CN" w:bidi="zh-CN"/>
      </w:rPr>
    </w:lvl>
    <w:lvl w:ilvl="8" w:tentative="0">
      <w:start w:val="0"/>
      <w:numFmt w:val="bullet"/>
      <w:lvlText w:val="•"/>
      <w:lvlJc w:val="left"/>
      <w:pPr>
        <w:ind w:left="7153" w:hanging="540"/>
      </w:pPr>
      <w:rPr>
        <w:rFonts w:hint="default"/>
        <w:lang w:val="zh-CN" w:eastAsia="zh-CN" w:bidi="zh-CN"/>
      </w:rPr>
    </w:lvl>
  </w:abstractNum>
  <w:abstractNum w:abstractNumId="23">
    <w:nsid w:val="58765686"/>
    <w:multiLevelType w:val="multilevel"/>
    <w:tmpl w:val="58765686"/>
    <w:lvl w:ilvl="0" w:tentative="0">
      <w:start w:val="1"/>
      <w:numFmt w:val="decimal"/>
      <w:lvlText w:val="（%1）"/>
      <w:lvlJc w:val="left"/>
      <w:pPr>
        <w:ind w:left="5" w:hanging="553"/>
        <w:jc w:val="left"/>
      </w:pPr>
      <w:rPr>
        <w:rFonts w:hint="default" w:ascii="宋体" w:hAnsi="宋体" w:eastAsia="宋体" w:cs="宋体"/>
        <w:b w:val="0"/>
        <w:bCs w:val="0"/>
        <w:i w:val="0"/>
        <w:iCs w:val="0"/>
        <w:w w:val="100"/>
        <w:sz w:val="20"/>
        <w:szCs w:val="20"/>
        <w:lang w:val="en-US" w:eastAsia="zh-CN" w:bidi="ar-SA"/>
      </w:rPr>
    </w:lvl>
    <w:lvl w:ilvl="1" w:tentative="0">
      <w:start w:val="0"/>
      <w:numFmt w:val="bullet"/>
      <w:lvlText w:val="•"/>
      <w:lvlJc w:val="left"/>
      <w:pPr>
        <w:ind w:left="556" w:hanging="553"/>
      </w:pPr>
      <w:rPr>
        <w:rFonts w:hint="default"/>
        <w:lang w:val="en-US" w:eastAsia="zh-CN" w:bidi="ar-SA"/>
      </w:rPr>
    </w:lvl>
    <w:lvl w:ilvl="2" w:tentative="0">
      <w:start w:val="0"/>
      <w:numFmt w:val="bullet"/>
      <w:lvlText w:val="•"/>
      <w:lvlJc w:val="left"/>
      <w:pPr>
        <w:ind w:left="1112" w:hanging="553"/>
      </w:pPr>
      <w:rPr>
        <w:rFonts w:hint="default"/>
        <w:lang w:val="en-US" w:eastAsia="zh-CN" w:bidi="ar-SA"/>
      </w:rPr>
    </w:lvl>
    <w:lvl w:ilvl="3" w:tentative="0">
      <w:start w:val="0"/>
      <w:numFmt w:val="bullet"/>
      <w:lvlText w:val="•"/>
      <w:lvlJc w:val="left"/>
      <w:pPr>
        <w:ind w:left="1668" w:hanging="553"/>
      </w:pPr>
      <w:rPr>
        <w:rFonts w:hint="default"/>
        <w:lang w:val="en-US" w:eastAsia="zh-CN" w:bidi="ar-SA"/>
      </w:rPr>
    </w:lvl>
    <w:lvl w:ilvl="4" w:tentative="0">
      <w:start w:val="0"/>
      <w:numFmt w:val="bullet"/>
      <w:lvlText w:val="•"/>
      <w:lvlJc w:val="left"/>
      <w:pPr>
        <w:ind w:left="2225" w:hanging="553"/>
      </w:pPr>
      <w:rPr>
        <w:rFonts w:hint="default"/>
        <w:lang w:val="en-US" w:eastAsia="zh-CN" w:bidi="ar-SA"/>
      </w:rPr>
    </w:lvl>
    <w:lvl w:ilvl="5" w:tentative="0">
      <w:start w:val="0"/>
      <w:numFmt w:val="bullet"/>
      <w:lvlText w:val="•"/>
      <w:lvlJc w:val="left"/>
      <w:pPr>
        <w:ind w:left="2781" w:hanging="553"/>
      </w:pPr>
      <w:rPr>
        <w:rFonts w:hint="default"/>
        <w:lang w:val="en-US" w:eastAsia="zh-CN" w:bidi="ar-SA"/>
      </w:rPr>
    </w:lvl>
    <w:lvl w:ilvl="6" w:tentative="0">
      <w:start w:val="0"/>
      <w:numFmt w:val="bullet"/>
      <w:lvlText w:val="•"/>
      <w:lvlJc w:val="left"/>
      <w:pPr>
        <w:ind w:left="3337" w:hanging="553"/>
      </w:pPr>
      <w:rPr>
        <w:rFonts w:hint="default"/>
        <w:lang w:val="en-US" w:eastAsia="zh-CN" w:bidi="ar-SA"/>
      </w:rPr>
    </w:lvl>
    <w:lvl w:ilvl="7" w:tentative="0">
      <w:start w:val="0"/>
      <w:numFmt w:val="bullet"/>
      <w:lvlText w:val="•"/>
      <w:lvlJc w:val="left"/>
      <w:pPr>
        <w:ind w:left="3894" w:hanging="553"/>
      </w:pPr>
      <w:rPr>
        <w:rFonts w:hint="default"/>
        <w:lang w:val="en-US" w:eastAsia="zh-CN" w:bidi="ar-SA"/>
      </w:rPr>
    </w:lvl>
    <w:lvl w:ilvl="8" w:tentative="0">
      <w:start w:val="0"/>
      <w:numFmt w:val="bullet"/>
      <w:lvlText w:val="•"/>
      <w:lvlJc w:val="left"/>
      <w:pPr>
        <w:ind w:left="4450" w:hanging="553"/>
      </w:pPr>
      <w:rPr>
        <w:rFonts w:hint="default"/>
        <w:lang w:val="en-US" w:eastAsia="zh-CN" w:bidi="ar-SA"/>
      </w:rPr>
    </w:lvl>
  </w:abstractNum>
  <w:abstractNum w:abstractNumId="24">
    <w:nsid w:val="5D4B5E92"/>
    <w:multiLevelType w:val="multilevel"/>
    <w:tmpl w:val="5D4B5E92"/>
    <w:lvl w:ilvl="0" w:tentative="0">
      <w:start w:val="2"/>
      <w:numFmt w:val="decimal"/>
      <w:lvlText w:val="（%1）"/>
      <w:lvlJc w:val="left"/>
      <w:pPr>
        <w:ind w:left="105" w:hanging="606"/>
      </w:pPr>
      <w:rPr>
        <w:rFonts w:hint="default" w:ascii="宋体" w:hAnsi="宋体" w:eastAsia="宋体" w:cs="宋体"/>
        <w:spacing w:val="0"/>
        <w:w w:val="100"/>
        <w:sz w:val="22"/>
        <w:szCs w:val="22"/>
        <w:lang w:val="zh-CN" w:eastAsia="zh-CN" w:bidi="zh-CN"/>
      </w:rPr>
    </w:lvl>
    <w:lvl w:ilvl="1" w:tentative="0">
      <w:start w:val="0"/>
      <w:numFmt w:val="bullet"/>
      <w:lvlText w:val="•"/>
      <w:lvlJc w:val="left"/>
      <w:pPr>
        <w:ind w:left="653" w:hanging="606"/>
      </w:pPr>
      <w:rPr>
        <w:rFonts w:hint="default"/>
        <w:lang w:val="zh-CN" w:eastAsia="zh-CN" w:bidi="zh-CN"/>
      </w:rPr>
    </w:lvl>
    <w:lvl w:ilvl="2" w:tentative="0">
      <w:start w:val="0"/>
      <w:numFmt w:val="bullet"/>
      <w:lvlText w:val="•"/>
      <w:lvlJc w:val="left"/>
      <w:pPr>
        <w:ind w:left="1207" w:hanging="606"/>
      </w:pPr>
      <w:rPr>
        <w:rFonts w:hint="default"/>
        <w:lang w:val="zh-CN" w:eastAsia="zh-CN" w:bidi="zh-CN"/>
      </w:rPr>
    </w:lvl>
    <w:lvl w:ilvl="3" w:tentative="0">
      <w:start w:val="0"/>
      <w:numFmt w:val="bullet"/>
      <w:lvlText w:val="•"/>
      <w:lvlJc w:val="left"/>
      <w:pPr>
        <w:ind w:left="1761" w:hanging="606"/>
      </w:pPr>
      <w:rPr>
        <w:rFonts w:hint="default"/>
        <w:lang w:val="zh-CN" w:eastAsia="zh-CN" w:bidi="zh-CN"/>
      </w:rPr>
    </w:lvl>
    <w:lvl w:ilvl="4" w:tentative="0">
      <w:start w:val="0"/>
      <w:numFmt w:val="bullet"/>
      <w:lvlText w:val="•"/>
      <w:lvlJc w:val="left"/>
      <w:pPr>
        <w:ind w:left="2315" w:hanging="606"/>
      </w:pPr>
      <w:rPr>
        <w:rFonts w:hint="default"/>
        <w:lang w:val="zh-CN" w:eastAsia="zh-CN" w:bidi="zh-CN"/>
      </w:rPr>
    </w:lvl>
    <w:lvl w:ilvl="5" w:tentative="0">
      <w:start w:val="0"/>
      <w:numFmt w:val="bullet"/>
      <w:lvlText w:val="•"/>
      <w:lvlJc w:val="left"/>
      <w:pPr>
        <w:ind w:left="2869" w:hanging="606"/>
      </w:pPr>
      <w:rPr>
        <w:rFonts w:hint="default"/>
        <w:lang w:val="zh-CN" w:eastAsia="zh-CN" w:bidi="zh-CN"/>
      </w:rPr>
    </w:lvl>
    <w:lvl w:ilvl="6" w:tentative="0">
      <w:start w:val="0"/>
      <w:numFmt w:val="bullet"/>
      <w:lvlText w:val="•"/>
      <w:lvlJc w:val="left"/>
      <w:pPr>
        <w:ind w:left="3422" w:hanging="606"/>
      </w:pPr>
      <w:rPr>
        <w:rFonts w:hint="default"/>
        <w:lang w:val="zh-CN" w:eastAsia="zh-CN" w:bidi="zh-CN"/>
      </w:rPr>
    </w:lvl>
    <w:lvl w:ilvl="7" w:tentative="0">
      <w:start w:val="0"/>
      <w:numFmt w:val="bullet"/>
      <w:lvlText w:val="•"/>
      <w:lvlJc w:val="left"/>
      <w:pPr>
        <w:ind w:left="3976" w:hanging="606"/>
      </w:pPr>
      <w:rPr>
        <w:rFonts w:hint="default"/>
        <w:lang w:val="zh-CN" w:eastAsia="zh-CN" w:bidi="zh-CN"/>
      </w:rPr>
    </w:lvl>
    <w:lvl w:ilvl="8" w:tentative="0">
      <w:start w:val="0"/>
      <w:numFmt w:val="bullet"/>
      <w:lvlText w:val="•"/>
      <w:lvlJc w:val="left"/>
      <w:pPr>
        <w:ind w:left="4530" w:hanging="606"/>
      </w:pPr>
      <w:rPr>
        <w:rFonts w:hint="default"/>
        <w:lang w:val="zh-CN" w:eastAsia="zh-CN" w:bidi="zh-CN"/>
      </w:rPr>
    </w:lvl>
  </w:abstractNum>
  <w:abstractNum w:abstractNumId="25">
    <w:nsid w:val="617E7C07"/>
    <w:multiLevelType w:val="multilevel"/>
    <w:tmpl w:val="617E7C07"/>
    <w:lvl w:ilvl="0" w:tentative="0">
      <w:start w:val="1"/>
      <w:numFmt w:val="decimal"/>
      <w:lvlText w:val="%1."/>
      <w:lvlJc w:val="left"/>
      <w:pPr>
        <w:ind w:left="220" w:hanging="36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361"/>
      </w:pPr>
      <w:rPr>
        <w:rFonts w:hint="default"/>
        <w:lang w:val="zh-CN" w:eastAsia="zh-CN" w:bidi="zh-CN"/>
      </w:rPr>
    </w:lvl>
    <w:lvl w:ilvl="2" w:tentative="0">
      <w:start w:val="0"/>
      <w:numFmt w:val="bullet"/>
      <w:lvlText w:val="•"/>
      <w:lvlJc w:val="left"/>
      <w:pPr>
        <w:ind w:left="1953" w:hanging="361"/>
      </w:pPr>
      <w:rPr>
        <w:rFonts w:hint="default"/>
        <w:lang w:val="zh-CN" w:eastAsia="zh-CN" w:bidi="zh-CN"/>
      </w:rPr>
    </w:lvl>
    <w:lvl w:ilvl="3" w:tentative="0">
      <w:start w:val="0"/>
      <w:numFmt w:val="bullet"/>
      <w:lvlText w:val="•"/>
      <w:lvlJc w:val="left"/>
      <w:pPr>
        <w:ind w:left="2819" w:hanging="361"/>
      </w:pPr>
      <w:rPr>
        <w:rFonts w:hint="default"/>
        <w:lang w:val="zh-CN" w:eastAsia="zh-CN" w:bidi="zh-CN"/>
      </w:rPr>
    </w:lvl>
    <w:lvl w:ilvl="4" w:tentative="0">
      <w:start w:val="0"/>
      <w:numFmt w:val="bullet"/>
      <w:lvlText w:val="•"/>
      <w:lvlJc w:val="left"/>
      <w:pPr>
        <w:ind w:left="3686" w:hanging="361"/>
      </w:pPr>
      <w:rPr>
        <w:rFonts w:hint="default"/>
        <w:lang w:val="zh-CN" w:eastAsia="zh-CN" w:bidi="zh-CN"/>
      </w:rPr>
    </w:lvl>
    <w:lvl w:ilvl="5" w:tentative="0">
      <w:start w:val="0"/>
      <w:numFmt w:val="bullet"/>
      <w:lvlText w:val="•"/>
      <w:lvlJc w:val="left"/>
      <w:pPr>
        <w:ind w:left="4553" w:hanging="361"/>
      </w:pPr>
      <w:rPr>
        <w:rFonts w:hint="default"/>
        <w:lang w:val="zh-CN" w:eastAsia="zh-CN" w:bidi="zh-CN"/>
      </w:rPr>
    </w:lvl>
    <w:lvl w:ilvl="6" w:tentative="0">
      <w:start w:val="0"/>
      <w:numFmt w:val="bullet"/>
      <w:lvlText w:val="•"/>
      <w:lvlJc w:val="left"/>
      <w:pPr>
        <w:ind w:left="5419" w:hanging="361"/>
      </w:pPr>
      <w:rPr>
        <w:rFonts w:hint="default"/>
        <w:lang w:val="zh-CN" w:eastAsia="zh-CN" w:bidi="zh-CN"/>
      </w:rPr>
    </w:lvl>
    <w:lvl w:ilvl="7" w:tentative="0">
      <w:start w:val="0"/>
      <w:numFmt w:val="bullet"/>
      <w:lvlText w:val="•"/>
      <w:lvlJc w:val="left"/>
      <w:pPr>
        <w:ind w:left="6286" w:hanging="361"/>
      </w:pPr>
      <w:rPr>
        <w:rFonts w:hint="default"/>
        <w:lang w:val="zh-CN" w:eastAsia="zh-CN" w:bidi="zh-CN"/>
      </w:rPr>
    </w:lvl>
    <w:lvl w:ilvl="8" w:tentative="0">
      <w:start w:val="0"/>
      <w:numFmt w:val="bullet"/>
      <w:lvlText w:val="•"/>
      <w:lvlJc w:val="left"/>
      <w:pPr>
        <w:ind w:left="7153" w:hanging="361"/>
      </w:pPr>
      <w:rPr>
        <w:rFonts w:hint="default"/>
        <w:lang w:val="zh-CN" w:eastAsia="zh-CN" w:bidi="zh-CN"/>
      </w:rPr>
    </w:lvl>
  </w:abstractNum>
  <w:abstractNum w:abstractNumId="26">
    <w:nsid w:val="6A569047"/>
    <w:multiLevelType w:val="singleLevel"/>
    <w:tmpl w:val="6A569047"/>
    <w:lvl w:ilvl="0" w:tentative="0">
      <w:start w:val="7"/>
      <w:numFmt w:val="chineseCounting"/>
      <w:suff w:val="nothing"/>
      <w:lvlText w:val="%1、"/>
      <w:lvlJc w:val="left"/>
      <w:rPr>
        <w:rFonts w:hint="eastAsia"/>
      </w:rPr>
    </w:lvl>
  </w:abstractNum>
  <w:abstractNum w:abstractNumId="27">
    <w:nsid w:val="6A895B02"/>
    <w:multiLevelType w:val="multilevel"/>
    <w:tmpl w:val="6A895B02"/>
    <w:lvl w:ilvl="0" w:tentative="0">
      <w:start w:val="2"/>
      <w:numFmt w:val="decimal"/>
      <w:lvlText w:val="%1"/>
      <w:lvlJc w:val="left"/>
      <w:pPr>
        <w:ind w:left="220" w:hanging="432"/>
      </w:pPr>
      <w:rPr>
        <w:rFonts w:hint="default"/>
        <w:lang w:val="zh-CN" w:eastAsia="zh-CN" w:bidi="zh-CN"/>
      </w:rPr>
    </w:lvl>
    <w:lvl w:ilvl="1" w:tentative="0">
      <w:start w:val="1"/>
      <w:numFmt w:val="decimal"/>
      <w:lvlText w:val="%1.%2"/>
      <w:lvlJc w:val="left"/>
      <w:pPr>
        <w:ind w:left="220" w:hanging="432"/>
      </w:pPr>
      <w:rPr>
        <w:rFonts w:hint="default" w:ascii="宋体" w:hAnsi="宋体" w:eastAsia="宋体" w:cs="宋体"/>
        <w:w w:val="100"/>
        <w:sz w:val="24"/>
        <w:szCs w:val="24"/>
        <w:lang w:val="zh-CN" w:eastAsia="zh-CN" w:bidi="zh-CN"/>
      </w:rPr>
    </w:lvl>
    <w:lvl w:ilvl="2" w:tentative="0">
      <w:start w:val="0"/>
      <w:numFmt w:val="bullet"/>
      <w:lvlText w:val="•"/>
      <w:lvlJc w:val="left"/>
      <w:pPr>
        <w:ind w:left="1953" w:hanging="432"/>
      </w:pPr>
      <w:rPr>
        <w:rFonts w:hint="default"/>
        <w:lang w:val="zh-CN" w:eastAsia="zh-CN" w:bidi="zh-CN"/>
      </w:rPr>
    </w:lvl>
    <w:lvl w:ilvl="3" w:tentative="0">
      <w:start w:val="0"/>
      <w:numFmt w:val="bullet"/>
      <w:lvlText w:val="•"/>
      <w:lvlJc w:val="left"/>
      <w:pPr>
        <w:ind w:left="2819" w:hanging="432"/>
      </w:pPr>
      <w:rPr>
        <w:rFonts w:hint="default"/>
        <w:lang w:val="zh-CN" w:eastAsia="zh-CN" w:bidi="zh-CN"/>
      </w:rPr>
    </w:lvl>
    <w:lvl w:ilvl="4" w:tentative="0">
      <w:start w:val="0"/>
      <w:numFmt w:val="bullet"/>
      <w:lvlText w:val="•"/>
      <w:lvlJc w:val="left"/>
      <w:pPr>
        <w:ind w:left="3686" w:hanging="432"/>
      </w:pPr>
      <w:rPr>
        <w:rFonts w:hint="default"/>
        <w:lang w:val="zh-CN" w:eastAsia="zh-CN" w:bidi="zh-CN"/>
      </w:rPr>
    </w:lvl>
    <w:lvl w:ilvl="5" w:tentative="0">
      <w:start w:val="0"/>
      <w:numFmt w:val="bullet"/>
      <w:lvlText w:val="•"/>
      <w:lvlJc w:val="left"/>
      <w:pPr>
        <w:ind w:left="4553" w:hanging="432"/>
      </w:pPr>
      <w:rPr>
        <w:rFonts w:hint="default"/>
        <w:lang w:val="zh-CN" w:eastAsia="zh-CN" w:bidi="zh-CN"/>
      </w:rPr>
    </w:lvl>
    <w:lvl w:ilvl="6" w:tentative="0">
      <w:start w:val="0"/>
      <w:numFmt w:val="bullet"/>
      <w:lvlText w:val="•"/>
      <w:lvlJc w:val="left"/>
      <w:pPr>
        <w:ind w:left="5419" w:hanging="432"/>
      </w:pPr>
      <w:rPr>
        <w:rFonts w:hint="default"/>
        <w:lang w:val="zh-CN" w:eastAsia="zh-CN" w:bidi="zh-CN"/>
      </w:rPr>
    </w:lvl>
    <w:lvl w:ilvl="7" w:tentative="0">
      <w:start w:val="0"/>
      <w:numFmt w:val="bullet"/>
      <w:lvlText w:val="•"/>
      <w:lvlJc w:val="left"/>
      <w:pPr>
        <w:ind w:left="6286" w:hanging="432"/>
      </w:pPr>
      <w:rPr>
        <w:rFonts w:hint="default"/>
        <w:lang w:val="zh-CN" w:eastAsia="zh-CN" w:bidi="zh-CN"/>
      </w:rPr>
    </w:lvl>
    <w:lvl w:ilvl="8" w:tentative="0">
      <w:start w:val="0"/>
      <w:numFmt w:val="bullet"/>
      <w:lvlText w:val="•"/>
      <w:lvlJc w:val="left"/>
      <w:pPr>
        <w:ind w:left="7153" w:hanging="432"/>
      </w:pPr>
      <w:rPr>
        <w:rFonts w:hint="default"/>
        <w:lang w:val="zh-CN" w:eastAsia="zh-CN" w:bidi="zh-CN"/>
      </w:rPr>
    </w:lvl>
  </w:abstractNum>
  <w:abstractNum w:abstractNumId="28">
    <w:nsid w:val="6AC85059"/>
    <w:multiLevelType w:val="multilevel"/>
    <w:tmpl w:val="6AC85059"/>
    <w:lvl w:ilvl="0" w:tentative="0">
      <w:start w:val="33"/>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894" w:hanging="540"/>
      </w:pPr>
      <w:rPr>
        <w:rFonts w:hint="default"/>
        <w:lang w:val="zh-CN" w:eastAsia="zh-CN" w:bidi="zh-CN"/>
      </w:rPr>
    </w:lvl>
    <w:lvl w:ilvl="3" w:tentative="0">
      <w:start w:val="0"/>
      <w:numFmt w:val="bullet"/>
      <w:lvlText w:val="•"/>
      <w:lvlJc w:val="left"/>
      <w:pPr>
        <w:ind w:left="2768" w:hanging="540"/>
      </w:pPr>
      <w:rPr>
        <w:rFonts w:hint="default"/>
        <w:lang w:val="zh-CN" w:eastAsia="zh-CN" w:bidi="zh-CN"/>
      </w:rPr>
    </w:lvl>
    <w:lvl w:ilvl="4" w:tentative="0">
      <w:start w:val="0"/>
      <w:numFmt w:val="bullet"/>
      <w:lvlText w:val="•"/>
      <w:lvlJc w:val="left"/>
      <w:pPr>
        <w:ind w:left="3642" w:hanging="540"/>
      </w:pPr>
      <w:rPr>
        <w:rFonts w:hint="default"/>
        <w:lang w:val="zh-CN" w:eastAsia="zh-CN" w:bidi="zh-CN"/>
      </w:rPr>
    </w:lvl>
    <w:lvl w:ilvl="5" w:tentative="0">
      <w:start w:val="0"/>
      <w:numFmt w:val="bullet"/>
      <w:lvlText w:val="•"/>
      <w:lvlJc w:val="left"/>
      <w:pPr>
        <w:ind w:left="4516" w:hanging="540"/>
      </w:pPr>
      <w:rPr>
        <w:rFonts w:hint="default"/>
        <w:lang w:val="zh-CN" w:eastAsia="zh-CN" w:bidi="zh-CN"/>
      </w:rPr>
    </w:lvl>
    <w:lvl w:ilvl="6" w:tentative="0">
      <w:start w:val="0"/>
      <w:numFmt w:val="bullet"/>
      <w:lvlText w:val="•"/>
      <w:lvlJc w:val="left"/>
      <w:pPr>
        <w:ind w:left="5390" w:hanging="540"/>
      </w:pPr>
      <w:rPr>
        <w:rFonts w:hint="default"/>
        <w:lang w:val="zh-CN" w:eastAsia="zh-CN" w:bidi="zh-CN"/>
      </w:rPr>
    </w:lvl>
    <w:lvl w:ilvl="7" w:tentative="0">
      <w:start w:val="0"/>
      <w:numFmt w:val="bullet"/>
      <w:lvlText w:val="•"/>
      <w:lvlJc w:val="left"/>
      <w:pPr>
        <w:ind w:left="6264" w:hanging="540"/>
      </w:pPr>
      <w:rPr>
        <w:rFonts w:hint="default"/>
        <w:lang w:val="zh-CN" w:eastAsia="zh-CN" w:bidi="zh-CN"/>
      </w:rPr>
    </w:lvl>
    <w:lvl w:ilvl="8" w:tentative="0">
      <w:start w:val="0"/>
      <w:numFmt w:val="bullet"/>
      <w:lvlText w:val="•"/>
      <w:lvlJc w:val="left"/>
      <w:pPr>
        <w:ind w:left="7138" w:hanging="540"/>
      </w:pPr>
      <w:rPr>
        <w:rFonts w:hint="default"/>
        <w:lang w:val="zh-CN" w:eastAsia="zh-CN" w:bidi="zh-CN"/>
      </w:rPr>
    </w:lvl>
  </w:abstractNum>
  <w:abstractNum w:abstractNumId="29">
    <w:nsid w:val="6C914CF7"/>
    <w:multiLevelType w:val="multilevel"/>
    <w:tmpl w:val="6C914CF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30">
    <w:nsid w:val="6D603F0B"/>
    <w:multiLevelType w:val="multilevel"/>
    <w:tmpl w:val="6D603F0B"/>
    <w:lvl w:ilvl="0" w:tentative="0">
      <w:start w:val="19"/>
      <w:numFmt w:val="decimal"/>
      <w:lvlText w:val="%1"/>
      <w:lvlJc w:val="left"/>
      <w:pPr>
        <w:ind w:left="220" w:hanging="603"/>
      </w:pPr>
      <w:rPr>
        <w:rFonts w:hint="default"/>
        <w:lang w:val="zh-CN" w:eastAsia="zh-CN" w:bidi="zh-CN"/>
      </w:rPr>
    </w:lvl>
    <w:lvl w:ilvl="1" w:tentative="0">
      <w:start w:val="1"/>
      <w:numFmt w:val="decimal"/>
      <w:lvlText w:val="%1.%2"/>
      <w:lvlJc w:val="left"/>
      <w:pPr>
        <w:ind w:left="220" w:hanging="603"/>
      </w:pPr>
      <w:rPr>
        <w:rFonts w:hint="default" w:ascii="宋体" w:hAnsi="宋体" w:eastAsia="宋体" w:cs="宋体"/>
        <w:w w:val="100"/>
        <w:sz w:val="24"/>
        <w:szCs w:val="24"/>
        <w:lang w:val="zh-CN" w:eastAsia="zh-CN" w:bidi="zh-CN"/>
      </w:rPr>
    </w:lvl>
    <w:lvl w:ilvl="2" w:tentative="0">
      <w:start w:val="1"/>
      <w:numFmt w:val="decimal"/>
      <w:lvlText w:val="%1.%2.%3"/>
      <w:lvlJc w:val="left"/>
      <w:pPr>
        <w:ind w:left="220" w:hanging="780"/>
      </w:pPr>
      <w:rPr>
        <w:rFonts w:hint="default" w:ascii="宋体" w:hAnsi="宋体" w:eastAsia="宋体" w:cs="宋体"/>
        <w:w w:val="100"/>
        <w:sz w:val="24"/>
        <w:szCs w:val="24"/>
        <w:lang w:val="zh-CN" w:eastAsia="zh-CN" w:bidi="zh-CN"/>
      </w:rPr>
    </w:lvl>
    <w:lvl w:ilvl="3" w:tentative="0">
      <w:start w:val="1"/>
      <w:numFmt w:val="decimal"/>
      <w:lvlText w:val="%1.%2.%3.%4"/>
      <w:lvlJc w:val="left"/>
      <w:pPr>
        <w:ind w:left="220" w:hanging="1020"/>
      </w:pPr>
      <w:rPr>
        <w:rFonts w:hint="default" w:ascii="宋体" w:hAnsi="宋体" w:eastAsia="宋体" w:cs="宋体"/>
        <w:w w:val="100"/>
        <w:sz w:val="24"/>
        <w:szCs w:val="24"/>
        <w:lang w:val="zh-CN" w:eastAsia="zh-CN" w:bidi="zh-CN"/>
      </w:rPr>
    </w:lvl>
    <w:lvl w:ilvl="4" w:tentative="0">
      <w:start w:val="0"/>
      <w:numFmt w:val="bullet"/>
      <w:lvlText w:val="•"/>
      <w:lvlJc w:val="left"/>
      <w:pPr>
        <w:ind w:left="3922" w:hanging="1020"/>
      </w:pPr>
      <w:rPr>
        <w:rFonts w:hint="default"/>
        <w:lang w:val="zh-CN" w:eastAsia="zh-CN" w:bidi="zh-CN"/>
      </w:rPr>
    </w:lvl>
    <w:lvl w:ilvl="5" w:tentative="0">
      <w:start w:val="0"/>
      <w:numFmt w:val="bullet"/>
      <w:lvlText w:val="•"/>
      <w:lvlJc w:val="left"/>
      <w:pPr>
        <w:ind w:left="4749" w:hanging="1020"/>
      </w:pPr>
      <w:rPr>
        <w:rFonts w:hint="default"/>
        <w:lang w:val="zh-CN" w:eastAsia="zh-CN" w:bidi="zh-CN"/>
      </w:rPr>
    </w:lvl>
    <w:lvl w:ilvl="6" w:tentative="0">
      <w:start w:val="0"/>
      <w:numFmt w:val="bullet"/>
      <w:lvlText w:val="•"/>
      <w:lvlJc w:val="left"/>
      <w:pPr>
        <w:ind w:left="5576" w:hanging="1020"/>
      </w:pPr>
      <w:rPr>
        <w:rFonts w:hint="default"/>
        <w:lang w:val="zh-CN" w:eastAsia="zh-CN" w:bidi="zh-CN"/>
      </w:rPr>
    </w:lvl>
    <w:lvl w:ilvl="7" w:tentative="0">
      <w:start w:val="0"/>
      <w:numFmt w:val="bullet"/>
      <w:lvlText w:val="•"/>
      <w:lvlJc w:val="left"/>
      <w:pPr>
        <w:ind w:left="6404" w:hanging="1020"/>
      </w:pPr>
      <w:rPr>
        <w:rFonts w:hint="default"/>
        <w:lang w:val="zh-CN" w:eastAsia="zh-CN" w:bidi="zh-CN"/>
      </w:rPr>
    </w:lvl>
    <w:lvl w:ilvl="8" w:tentative="0">
      <w:start w:val="0"/>
      <w:numFmt w:val="bullet"/>
      <w:lvlText w:val="•"/>
      <w:lvlJc w:val="left"/>
      <w:pPr>
        <w:ind w:left="7231" w:hanging="1020"/>
      </w:pPr>
      <w:rPr>
        <w:rFonts w:hint="default"/>
        <w:lang w:val="zh-CN" w:eastAsia="zh-CN" w:bidi="zh-CN"/>
      </w:rPr>
    </w:lvl>
  </w:abstractNum>
  <w:abstractNum w:abstractNumId="31">
    <w:nsid w:val="73084B30"/>
    <w:multiLevelType w:val="multilevel"/>
    <w:tmpl w:val="73084B30"/>
    <w:lvl w:ilvl="0" w:tentative="0">
      <w:start w:val="14"/>
      <w:numFmt w:val="decimal"/>
      <w:lvlText w:val="%1"/>
      <w:lvlJc w:val="left"/>
      <w:pPr>
        <w:ind w:left="220" w:hanging="540"/>
      </w:pPr>
      <w:rPr>
        <w:rFonts w:hint="default"/>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953" w:hanging="540"/>
      </w:pPr>
      <w:rPr>
        <w:rFonts w:hint="default"/>
        <w:lang w:val="zh-CN" w:eastAsia="zh-CN" w:bidi="zh-CN"/>
      </w:rPr>
    </w:lvl>
    <w:lvl w:ilvl="3" w:tentative="0">
      <w:start w:val="0"/>
      <w:numFmt w:val="bullet"/>
      <w:lvlText w:val="•"/>
      <w:lvlJc w:val="left"/>
      <w:pPr>
        <w:ind w:left="2819" w:hanging="540"/>
      </w:pPr>
      <w:rPr>
        <w:rFonts w:hint="default"/>
        <w:lang w:val="zh-CN" w:eastAsia="zh-CN" w:bidi="zh-CN"/>
      </w:rPr>
    </w:lvl>
    <w:lvl w:ilvl="4" w:tentative="0">
      <w:start w:val="0"/>
      <w:numFmt w:val="bullet"/>
      <w:lvlText w:val="•"/>
      <w:lvlJc w:val="left"/>
      <w:pPr>
        <w:ind w:left="3686" w:hanging="540"/>
      </w:pPr>
      <w:rPr>
        <w:rFonts w:hint="default"/>
        <w:lang w:val="zh-CN" w:eastAsia="zh-CN" w:bidi="zh-CN"/>
      </w:rPr>
    </w:lvl>
    <w:lvl w:ilvl="5" w:tentative="0">
      <w:start w:val="0"/>
      <w:numFmt w:val="bullet"/>
      <w:lvlText w:val="•"/>
      <w:lvlJc w:val="left"/>
      <w:pPr>
        <w:ind w:left="4553" w:hanging="540"/>
      </w:pPr>
      <w:rPr>
        <w:rFonts w:hint="default"/>
        <w:lang w:val="zh-CN" w:eastAsia="zh-CN" w:bidi="zh-CN"/>
      </w:rPr>
    </w:lvl>
    <w:lvl w:ilvl="6" w:tentative="0">
      <w:start w:val="0"/>
      <w:numFmt w:val="bullet"/>
      <w:lvlText w:val="•"/>
      <w:lvlJc w:val="left"/>
      <w:pPr>
        <w:ind w:left="5419" w:hanging="540"/>
      </w:pPr>
      <w:rPr>
        <w:rFonts w:hint="default"/>
        <w:lang w:val="zh-CN" w:eastAsia="zh-CN" w:bidi="zh-CN"/>
      </w:rPr>
    </w:lvl>
    <w:lvl w:ilvl="7" w:tentative="0">
      <w:start w:val="0"/>
      <w:numFmt w:val="bullet"/>
      <w:lvlText w:val="•"/>
      <w:lvlJc w:val="left"/>
      <w:pPr>
        <w:ind w:left="6286" w:hanging="540"/>
      </w:pPr>
      <w:rPr>
        <w:rFonts w:hint="default"/>
        <w:lang w:val="zh-CN" w:eastAsia="zh-CN" w:bidi="zh-CN"/>
      </w:rPr>
    </w:lvl>
    <w:lvl w:ilvl="8" w:tentative="0">
      <w:start w:val="0"/>
      <w:numFmt w:val="bullet"/>
      <w:lvlText w:val="•"/>
      <w:lvlJc w:val="left"/>
      <w:pPr>
        <w:ind w:left="7153" w:hanging="540"/>
      </w:pPr>
      <w:rPr>
        <w:rFonts w:hint="default"/>
        <w:lang w:val="zh-CN" w:eastAsia="zh-CN" w:bidi="zh-CN"/>
      </w:rPr>
    </w:lvl>
  </w:abstractNum>
  <w:abstractNum w:abstractNumId="32">
    <w:nsid w:val="793C50EF"/>
    <w:multiLevelType w:val="multilevel"/>
    <w:tmpl w:val="793C50EF"/>
    <w:lvl w:ilvl="0" w:tentative="0">
      <w:start w:val="16"/>
      <w:numFmt w:val="decimal"/>
      <w:lvlText w:val="%1"/>
      <w:lvlJc w:val="left"/>
      <w:pPr>
        <w:ind w:left="220" w:hanging="540"/>
      </w:pPr>
      <w:rPr>
        <w:rFonts w:hint="default"/>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953" w:hanging="540"/>
      </w:pPr>
      <w:rPr>
        <w:rFonts w:hint="default"/>
        <w:lang w:val="zh-CN" w:eastAsia="zh-CN" w:bidi="zh-CN"/>
      </w:rPr>
    </w:lvl>
    <w:lvl w:ilvl="3" w:tentative="0">
      <w:start w:val="0"/>
      <w:numFmt w:val="bullet"/>
      <w:lvlText w:val="•"/>
      <w:lvlJc w:val="left"/>
      <w:pPr>
        <w:ind w:left="2819" w:hanging="540"/>
      </w:pPr>
      <w:rPr>
        <w:rFonts w:hint="default"/>
        <w:lang w:val="zh-CN" w:eastAsia="zh-CN" w:bidi="zh-CN"/>
      </w:rPr>
    </w:lvl>
    <w:lvl w:ilvl="4" w:tentative="0">
      <w:start w:val="0"/>
      <w:numFmt w:val="bullet"/>
      <w:lvlText w:val="•"/>
      <w:lvlJc w:val="left"/>
      <w:pPr>
        <w:ind w:left="3686" w:hanging="540"/>
      </w:pPr>
      <w:rPr>
        <w:rFonts w:hint="default"/>
        <w:lang w:val="zh-CN" w:eastAsia="zh-CN" w:bidi="zh-CN"/>
      </w:rPr>
    </w:lvl>
    <w:lvl w:ilvl="5" w:tentative="0">
      <w:start w:val="0"/>
      <w:numFmt w:val="bullet"/>
      <w:lvlText w:val="•"/>
      <w:lvlJc w:val="left"/>
      <w:pPr>
        <w:ind w:left="4553" w:hanging="540"/>
      </w:pPr>
      <w:rPr>
        <w:rFonts w:hint="default"/>
        <w:lang w:val="zh-CN" w:eastAsia="zh-CN" w:bidi="zh-CN"/>
      </w:rPr>
    </w:lvl>
    <w:lvl w:ilvl="6" w:tentative="0">
      <w:start w:val="0"/>
      <w:numFmt w:val="bullet"/>
      <w:lvlText w:val="•"/>
      <w:lvlJc w:val="left"/>
      <w:pPr>
        <w:ind w:left="5419" w:hanging="540"/>
      </w:pPr>
      <w:rPr>
        <w:rFonts w:hint="default"/>
        <w:lang w:val="zh-CN" w:eastAsia="zh-CN" w:bidi="zh-CN"/>
      </w:rPr>
    </w:lvl>
    <w:lvl w:ilvl="7" w:tentative="0">
      <w:start w:val="0"/>
      <w:numFmt w:val="bullet"/>
      <w:lvlText w:val="•"/>
      <w:lvlJc w:val="left"/>
      <w:pPr>
        <w:ind w:left="6286" w:hanging="540"/>
      </w:pPr>
      <w:rPr>
        <w:rFonts w:hint="default"/>
        <w:lang w:val="zh-CN" w:eastAsia="zh-CN" w:bidi="zh-CN"/>
      </w:rPr>
    </w:lvl>
    <w:lvl w:ilvl="8" w:tentative="0">
      <w:start w:val="0"/>
      <w:numFmt w:val="bullet"/>
      <w:lvlText w:val="•"/>
      <w:lvlJc w:val="left"/>
      <w:pPr>
        <w:ind w:left="7153" w:hanging="540"/>
      </w:pPr>
      <w:rPr>
        <w:rFonts w:hint="default"/>
        <w:lang w:val="zh-CN" w:eastAsia="zh-CN" w:bidi="zh-CN"/>
      </w:rPr>
    </w:lvl>
  </w:abstractNum>
  <w:abstractNum w:abstractNumId="33">
    <w:nsid w:val="7DEC2089"/>
    <w:multiLevelType w:val="multilevel"/>
    <w:tmpl w:val="7DEC2089"/>
    <w:lvl w:ilvl="0" w:tentative="0">
      <w:start w:val="1"/>
      <w:numFmt w:val="decimal"/>
      <w:lvlText w:val="（%1）"/>
      <w:lvlJc w:val="left"/>
      <w:pPr>
        <w:ind w:left="5" w:hanging="553"/>
        <w:jc w:val="left"/>
      </w:pPr>
      <w:rPr>
        <w:rFonts w:hint="default" w:ascii="宋体" w:hAnsi="宋体" w:eastAsia="宋体" w:cs="宋体"/>
        <w:b w:val="0"/>
        <w:bCs w:val="0"/>
        <w:i w:val="0"/>
        <w:iCs w:val="0"/>
        <w:w w:val="100"/>
        <w:sz w:val="20"/>
        <w:szCs w:val="20"/>
        <w:lang w:val="en-US" w:eastAsia="zh-CN" w:bidi="ar-SA"/>
      </w:rPr>
    </w:lvl>
    <w:lvl w:ilvl="1" w:tentative="0">
      <w:start w:val="0"/>
      <w:numFmt w:val="bullet"/>
      <w:lvlText w:val="•"/>
      <w:lvlJc w:val="left"/>
      <w:pPr>
        <w:ind w:left="556" w:hanging="553"/>
      </w:pPr>
      <w:rPr>
        <w:rFonts w:hint="default"/>
        <w:lang w:val="en-US" w:eastAsia="zh-CN" w:bidi="ar-SA"/>
      </w:rPr>
    </w:lvl>
    <w:lvl w:ilvl="2" w:tentative="0">
      <w:start w:val="0"/>
      <w:numFmt w:val="bullet"/>
      <w:lvlText w:val="•"/>
      <w:lvlJc w:val="left"/>
      <w:pPr>
        <w:ind w:left="1112" w:hanging="553"/>
      </w:pPr>
      <w:rPr>
        <w:rFonts w:hint="default"/>
        <w:lang w:val="en-US" w:eastAsia="zh-CN" w:bidi="ar-SA"/>
      </w:rPr>
    </w:lvl>
    <w:lvl w:ilvl="3" w:tentative="0">
      <w:start w:val="0"/>
      <w:numFmt w:val="bullet"/>
      <w:lvlText w:val="•"/>
      <w:lvlJc w:val="left"/>
      <w:pPr>
        <w:ind w:left="1668" w:hanging="553"/>
      </w:pPr>
      <w:rPr>
        <w:rFonts w:hint="default"/>
        <w:lang w:val="en-US" w:eastAsia="zh-CN" w:bidi="ar-SA"/>
      </w:rPr>
    </w:lvl>
    <w:lvl w:ilvl="4" w:tentative="0">
      <w:start w:val="0"/>
      <w:numFmt w:val="bullet"/>
      <w:lvlText w:val="•"/>
      <w:lvlJc w:val="left"/>
      <w:pPr>
        <w:ind w:left="2225" w:hanging="553"/>
      </w:pPr>
      <w:rPr>
        <w:rFonts w:hint="default"/>
        <w:lang w:val="en-US" w:eastAsia="zh-CN" w:bidi="ar-SA"/>
      </w:rPr>
    </w:lvl>
    <w:lvl w:ilvl="5" w:tentative="0">
      <w:start w:val="0"/>
      <w:numFmt w:val="bullet"/>
      <w:lvlText w:val="•"/>
      <w:lvlJc w:val="left"/>
      <w:pPr>
        <w:ind w:left="2781" w:hanging="553"/>
      </w:pPr>
      <w:rPr>
        <w:rFonts w:hint="default"/>
        <w:lang w:val="en-US" w:eastAsia="zh-CN" w:bidi="ar-SA"/>
      </w:rPr>
    </w:lvl>
    <w:lvl w:ilvl="6" w:tentative="0">
      <w:start w:val="0"/>
      <w:numFmt w:val="bullet"/>
      <w:lvlText w:val="•"/>
      <w:lvlJc w:val="left"/>
      <w:pPr>
        <w:ind w:left="3337" w:hanging="553"/>
      </w:pPr>
      <w:rPr>
        <w:rFonts w:hint="default"/>
        <w:lang w:val="en-US" w:eastAsia="zh-CN" w:bidi="ar-SA"/>
      </w:rPr>
    </w:lvl>
    <w:lvl w:ilvl="7" w:tentative="0">
      <w:start w:val="0"/>
      <w:numFmt w:val="bullet"/>
      <w:lvlText w:val="•"/>
      <w:lvlJc w:val="left"/>
      <w:pPr>
        <w:ind w:left="3894" w:hanging="553"/>
      </w:pPr>
      <w:rPr>
        <w:rFonts w:hint="default"/>
        <w:lang w:val="en-US" w:eastAsia="zh-CN" w:bidi="ar-SA"/>
      </w:rPr>
    </w:lvl>
    <w:lvl w:ilvl="8" w:tentative="0">
      <w:start w:val="0"/>
      <w:numFmt w:val="bullet"/>
      <w:lvlText w:val="•"/>
      <w:lvlJc w:val="left"/>
      <w:pPr>
        <w:ind w:left="4450" w:hanging="553"/>
      </w:pPr>
      <w:rPr>
        <w:rFonts w:hint="default"/>
        <w:lang w:val="en-US" w:eastAsia="zh-CN" w:bidi="ar-SA"/>
      </w:rPr>
    </w:lvl>
  </w:abstractNum>
  <w:abstractNum w:abstractNumId="34">
    <w:nsid w:val="7E426D58"/>
    <w:multiLevelType w:val="multilevel"/>
    <w:tmpl w:val="7E426D58"/>
    <w:lvl w:ilvl="0" w:tentative="0">
      <w:start w:val="1"/>
      <w:numFmt w:val="decimal"/>
      <w:lvlText w:val="%1."/>
      <w:lvlJc w:val="left"/>
      <w:pPr>
        <w:ind w:left="560" w:hanging="244"/>
      </w:pPr>
      <w:rPr>
        <w:rFonts w:hint="default" w:ascii="宋体" w:hAnsi="宋体" w:eastAsia="宋体" w:cs="宋体"/>
        <w:b/>
        <w:bCs/>
        <w:spacing w:val="-1"/>
        <w:w w:val="99"/>
        <w:sz w:val="22"/>
        <w:szCs w:val="22"/>
        <w:lang w:val="zh-CN" w:eastAsia="zh-CN" w:bidi="zh-CN"/>
      </w:rPr>
    </w:lvl>
    <w:lvl w:ilvl="1" w:tentative="0">
      <w:start w:val="1"/>
      <w:numFmt w:val="decimal"/>
      <w:lvlText w:val="%2."/>
      <w:lvlJc w:val="left"/>
      <w:pPr>
        <w:ind w:left="1235" w:hanging="241"/>
      </w:pPr>
      <w:rPr>
        <w:rFonts w:hint="default" w:ascii="宋体" w:hAnsi="宋体" w:eastAsia="宋体" w:cs="宋体"/>
        <w:w w:val="100"/>
        <w:sz w:val="22"/>
        <w:szCs w:val="22"/>
        <w:lang w:val="zh-CN" w:eastAsia="zh-CN" w:bidi="zh-CN"/>
      </w:rPr>
    </w:lvl>
    <w:lvl w:ilvl="2" w:tentative="0">
      <w:start w:val="0"/>
      <w:numFmt w:val="bullet"/>
      <w:lvlText w:val="•"/>
      <w:lvlJc w:val="left"/>
      <w:pPr>
        <w:ind w:left="2149" w:hanging="241"/>
      </w:pPr>
      <w:rPr>
        <w:rFonts w:hint="default"/>
        <w:lang w:val="zh-CN" w:eastAsia="zh-CN" w:bidi="zh-CN"/>
      </w:rPr>
    </w:lvl>
    <w:lvl w:ilvl="3" w:tentative="0">
      <w:start w:val="0"/>
      <w:numFmt w:val="bullet"/>
      <w:lvlText w:val="•"/>
      <w:lvlJc w:val="left"/>
      <w:pPr>
        <w:ind w:left="3059" w:hanging="241"/>
      </w:pPr>
      <w:rPr>
        <w:rFonts w:hint="default"/>
        <w:lang w:val="zh-CN" w:eastAsia="zh-CN" w:bidi="zh-CN"/>
      </w:rPr>
    </w:lvl>
    <w:lvl w:ilvl="4" w:tentative="0">
      <w:start w:val="0"/>
      <w:numFmt w:val="bullet"/>
      <w:lvlText w:val="•"/>
      <w:lvlJc w:val="left"/>
      <w:pPr>
        <w:ind w:left="3968" w:hanging="241"/>
      </w:pPr>
      <w:rPr>
        <w:rFonts w:hint="default"/>
        <w:lang w:val="zh-CN" w:eastAsia="zh-CN" w:bidi="zh-CN"/>
      </w:rPr>
    </w:lvl>
    <w:lvl w:ilvl="5" w:tentative="0">
      <w:start w:val="0"/>
      <w:numFmt w:val="bullet"/>
      <w:lvlText w:val="•"/>
      <w:lvlJc w:val="left"/>
      <w:pPr>
        <w:ind w:left="4878" w:hanging="241"/>
      </w:pPr>
      <w:rPr>
        <w:rFonts w:hint="default"/>
        <w:lang w:val="zh-CN" w:eastAsia="zh-CN" w:bidi="zh-CN"/>
      </w:rPr>
    </w:lvl>
    <w:lvl w:ilvl="6" w:tentative="0">
      <w:start w:val="0"/>
      <w:numFmt w:val="bullet"/>
      <w:lvlText w:val="•"/>
      <w:lvlJc w:val="left"/>
      <w:pPr>
        <w:ind w:left="5788" w:hanging="241"/>
      </w:pPr>
      <w:rPr>
        <w:rFonts w:hint="default"/>
        <w:lang w:val="zh-CN" w:eastAsia="zh-CN" w:bidi="zh-CN"/>
      </w:rPr>
    </w:lvl>
    <w:lvl w:ilvl="7" w:tentative="0">
      <w:start w:val="0"/>
      <w:numFmt w:val="bullet"/>
      <w:lvlText w:val="•"/>
      <w:lvlJc w:val="left"/>
      <w:pPr>
        <w:ind w:left="6697" w:hanging="241"/>
      </w:pPr>
      <w:rPr>
        <w:rFonts w:hint="default"/>
        <w:lang w:val="zh-CN" w:eastAsia="zh-CN" w:bidi="zh-CN"/>
      </w:rPr>
    </w:lvl>
    <w:lvl w:ilvl="8" w:tentative="0">
      <w:start w:val="0"/>
      <w:numFmt w:val="bullet"/>
      <w:lvlText w:val="•"/>
      <w:lvlJc w:val="left"/>
      <w:pPr>
        <w:ind w:left="7607" w:hanging="241"/>
      </w:pPr>
      <w:rPr>
        <w:rFonts w:hint="default"/>
        <w:lang w:val="zh-CN" w:eastAsia="zh-CN" w:bidi="zh-CN"/>
      </w:rPr>
    </w:lvl>
  </w:abstractNum>
  <w:abstractNum w:abstractNumId="35">
    <w:nsid w:val="7EF2546D"/>
    <w:multiLevelType w:val="multilevel"/>
    <w:tmpl w:val="7EF2546D"/>
    <w:lvl w:ilvl="0" w:tentative="0">
      <w:start w:val="1"/>
      <w:numFmt w:val="decimal"/>
      <w:lvlText w:val="（%1）"/>
      <w:lvlJc w:val="left"/>
      <w:pPr>
        <w:ind w:left="1301"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58" w:hanging="601"/>
      </w:pPr>
      <w:rPr>
        <w:rFonts w:hint="default"/>
        <w:lang w:val="zh-CN" w:eastAsia="zh-CN" w:bidi="zh-CN"/>
      </w:rPr>
    </w:lvl>
    <w:lvl w:ilvl="2" w:tentative="0">
      <w:start w:val="0"/>
      <w:numFmt w:val="bullet"/>
      <w:lvlText w:val="•"/>
      <w:lvlJc w:val="left"/>
      <w:pPr>
        <w:ind w:left="2817" w:hanging="601"/>
      </w:pPr>
      <w:rPr>
        <w:rFonts w:hint="default"/>
        <w:lang w:val="zh-CN" w:eastAsia="zh-CN" w:bidi="zh-CN"/>
      </w:rPr>
    </w:lvl>
    <w:lvl w:ilvl="3" w:tentative="0">
      <w:start w:val="0"/>
      <w:numFmt w:val="bullet"/>
      <w:lvlText w:val="•"/>
      <w:lvlJc w:val="left"/>
      <w:pPr>
        <w:ind w:left="3575" w:hanging="601"/>
      </w:pPr>
      <w:rPr>
        <w:rFonts w:hint="default"/>
        <w:lang w:val="zh-CN" w:eastAsia="zh-CN" w:bidi="zh-CN"/>
      </w:rPr>
    </w:lvl>
    <w:lvl w:ilvl="4" w:tentative="0">
      <w:start w:val="0"/>
      <w:numFmt w:val="bullet"/>
      <w:lvlText w:val="•"/>
      <w:lvlJc w:val="left"/>
      <w:pPr>
        <w:ind w:left="4334" w:hanging="601"/>
      </w:pPr>
      <w:rPr>
        <w:rFonts w:hint="default"/>
        <w:lang w:val="zh-CN" w:eastAsia="zh-CN" w:bidi="zh-CN"/>
      </w:rPr>
    </w:lvl>
    <w:lvl w:ilvl="5" w:tentative="0">
      <w:start w:val="0"/>
      <w:numFmt w:val="bullet"/>
      <w:lvlText w:val="•"/>
      <w:lvlJc w:val="left"/>
      <w:pPr>
        <w:ind w:left="5093" w:hanging="601"/>
      </w:pPr>
      <w:rPr>
        <w:rFonts w:hint="default"/>
        <w:lang w:val="zh-CN" w:eastAsia="zh-CN" w:bidi="zh-CN"/>
      </w:rPr>
    </w:lvl>
    <w:lvl w:ilvl="6" w:tentative="0">
      <w:start w:val="0"/>
      <w:numFmt w:val="bullet"/>
      <w:lvlText w:val="•"/>
      <w:lvlJc w:val="left"/>
      <w:pPr>
        <w:ind w:left="5851" w:hanging="601"/>
      </w:pPr>
      <w:rPr>
        <w:rFonts w:hint="default"/>
        <w:lang w:val="zh-CN" w:eastAsia="zh-CN" w:bidi="zh-CN"/>
      </w:rPr>
    </w:lvl>
    <w:lvl w:ilvl="7" w:tentative="0">
      <w:start w:val="0"/>
      <w:numFmt w:val="bullet"/>
      <w:lvlText w:val="•"/>
      <w:lvlJc w:val="left"/>
      <w:pPr>
        <w:ind w:left="6610" w:hanging="601"/>
      </w:pPr>
      <w:rPr>
        <w:rFonts w:hint="default"/>
        <w:lang w:val="zh-CN" w:eastAsia="zh-CN" w:bidi="zh-CN"/>
      </w:rPr>
    </w:lvl>
    <w:lvl w:ilvl="8" w:tentative="0">
      <w:start w:val="0"/>
      <w:numFmt w:val="bullet"/>
      <w:lvlText w:val="•"/>
      <w:lvlJc w:val="left"/>
      <w:pPr>
        <w:ind w:left="7369" w:hanging="601"/>
      </w:pPr>
      <w:rPr>
        <w:rFonts w:hint="default"/>
        <w:lang w:val="zh-CN" w:eastAsia="zh-CN" w:bidi="zh-CN"/>
      </w:rPr>
    </w:lvl>
  </w:abstractNum>
  <w:num w:numId="1">
    <w:abstractNumId w:val="26"/>
  </w:num>
  <w:num w:numId="2">
    <w:abstractNumId w:val="12"/>
  </w:num>
  <w:num w:numId="3">
    <w:abstractNumId w:val="24"/>
  </w:num>
  <w:num w:numId="4">
    <w:abstractNumId w:val="13"/>
  </w:num>
  <w:num w:numId="5">
    <w:abstractNumId w:val="27"/>
  </w:num>
  <w:num w:numId="6">
    <w:abstractNumId w:val="21"/>
  </w:num>
  <w:num w:numId="7">
    <w:abstractNumId w:val="11"/>
  </w:num>
  <w:num w:numId="8">
    <w:abstractNumId w:val="7"/>
  </w:num>
  <w:num w:numId="9">
    <w:abstractNumId w:val="22"/>
  </w:num>
  <w:num w:numId="10">
    <w:abstractNumId w:val="20"/>
  </w:num>
  <w:num w:numId="11">
    <w:abstractNumId w:val="31"/>
  </w:num>
  <w:num w:numId="12">
    <w:abstractNumId w:val="9"/>
  </w:num>
  <w:num w:numId="13">
    <w:abstractNumId w:val="3"/>
  </w:num>
  <w:num w:numId="14">
    <w:abstractNumId w:val="32"/>
  </w:num>
  <w:num w:numId="15">
    <w:abstractNumId w:val="16"/>
  </w:num>
  <w:num w:numId="16">
    <w:abstractNumId w:val="30"/>
  </w:num>
  <w:num w:numId="17">
    <w:abstractNumId w:val="4"/>
  </w:num>
  <w:num w:numId="18">
    <w:abstractNumId w:val="18"/>
  </w:num>
  <w:num w:numId="19">
    <w:abstractNumId w:val="10"/>
  </w:num>
  <w:num w:numId="20">
    <w:abstractNumId w:val="1"/>
  </w:num>
  <w:num w:numId="21">
    <w:abstractNumId w:val="8"/>
  </w:num>
  <w:num w:numId="22">
    <w:abstractNumId w:val="19"/>
  </w:num>
  <w:num w:numId="23">
    <w:abstractNumId w:val="15"/>
  </w:num>
  <w:num w:numId="24">
    <w:abstractNumId w:val="28"/>
  </w:num>
  <w:num w:numId="25">
    <w:abstractNumId w:val="0"/>
  </w:num>
  <w:num w:numId="26">
    <w:abstractNumId w:val="2"/>
  </w:num>
  <w:num w:numId="27">
    <w:abstractNumId w:val="23"/>
  </w:num>
  <w:num w:numId="28">
    <w:abstractNumId w:val="33"/>
  </w:num>
  <w:num w:numId="29">
    <w:abstractNumId w:val="14"/>
  </w:num>
  <w:num w:numId="30">
    <w:abstractNumId w:val="17"/>
  </w:num>
  <w:num w:numId="31">
    <w:abstractNumId w:val="5"/>
  </w:num>
  <w:num w:numId="32">
    <w:abstractNumId w:val="25"/>
  </w:num>
  <w:num w:numId="33">
    <w:abstractNumId w:val="35"/>
  </w:num>
  <w:num w:numId="34">
    <w:abstractNumId w:val="29"/>
  </w:num>
  <w:num w:numId="35">
    <w:abstractNumId w:val="6"/>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49EA1140"/>
    <w:rsid w:val="020B7E8F"/>
    <w:rsid w:val="02560DC9"/>
    <w:rsid w:val="02F12CE4"/>
    <w:rsid w:val="03745023"/>
    <w:rsid w:val="0413475F"/>
    <w:rsid w:val="042F2B3E"/>
    <w:rsid w:val="04700BD6"/>
    <w:rsid w:val="050E015C"/>
    <w:rsid w:val="05512DA2"/>
    <w:rsid w:val="056D467E"/>
    <w:rsid w:val="058C317E"/>
    <w:rsid w:val="062C745D"/>
    <w:rsid w:val="06530982"/>
    <w:rsid w:val="07BC285A"/>
    <w:rsid w:val="07EE6F29"/>
    <w:rsid w:val="0834439E"/>
    <w:rsid w:val="08F5187C"/>
    <w:rsid w:val="0969226A"/>
    <w:rsid w:val="0A0B6909"/>
    <w:rsid w:val="0B127527"/>
    <w:rsid w:val="0BB65655"/>
    <w:rsid w:val="0BDA4373"/>
    <w:rsid w:val="0BF126B7"/>
    <w:rsid w:val="0D590F3E"/>
    <w:rsid w:val="0D723D87"/>
    <w:rsid w:val="0D9D3041"/>
    <w:rsid w:val="0DDA4701"/>
    <w:rsid w:val="0EB13C59"/>
    <w:rsid w:val="101741BB"/>
    <w:rsid w:val="10A235DA"/>
    <w:rsid w:val="11E57254"/>
    <w:rsid w:val="12706417"/>
    <w:rsid w:val="132B66B5"/>
    <w:rsid w:val="132E5541"/>
    <w:rsid w:val="14FF2B7F"/>
    <w:rsid w:val="15202377"/>
    <w:rsid w:val="15EC1D79"/>
    <w:rsid w:val="163A1009"/>
    <w:rsid w:val="165E2458"/>
    <w:rsid w:val="16D03336"/>
    <w:rsid w:val="17004581"/>
    <w:rsid w:val="17081314"/>
    <w:rsid w:val="17683A00"/>
    <w:rsid w:val="17854713"/>
    <w:rsid w:val="186A2ADF"/>
    <w:rsid w:val="188230CA"/>
    <w:rsid w:val="189233C9"/>
    <w:rsid w:val="1964172E"/>
    <w:rsid w:val="19C234D9"/>
    <w:rsid w:val="1A183392"/>
    <w:rsid w:val="1B0C3FF2"/>
    <w:rsid w:val="1BB0651A"/>
    <w:rsid w:val="1BC402A8"/>
    <w:rsid w:val="1C5A691B"/>
    <w:rsid w:val="1DBB0F20"/>
    <w:rsid w:val="1E7C5D1F"/>
    <w:rsid w:val="1EC25F87"/>
    <w:rsid w:val="1ED52F37"/>
    <w:rsid w:val="201E7634"/>
    <w:rsid w:val="20D90E52"/>
    <w:rsid w:val="20E82D83"/>
    <w:rsid w:val="20FA78A2"/>
    <w:rsid w:val="22094845"/>
    <w:rsid w:val="22443E9B"/>
    <w:rsid w:val="225B3586"/>
    <w:rsid w:val="22715618"/>
    <w:rsid w:val="2294222A"/>
    <w:rsid w:val="22D13310"/>
    <w:rsid w:val="251B1FDB"/>
    <w:rsid w:val="26FC5F04"/>
    <w:rsid w:val="28353965"/>
    <w:rsid w:val="2A2973D2"/>
    <w:rsid w:val="2A64214B"/>
    <w:rsid w:val="2A677CA8"/>
    <w:rsid w:val="2B023DCF"/>
    <w:rsid w:val="2B0D3E82"/>
    <w:rsid w:val="2B2426EC"/>
    <w:rsid w:val="2BA43C30"/>
    <w:rsid w:val="2BB307F5"/>
    <w:rsid w:val="2D12686B"/>
    <w:rsid w:val="2D3B381A"/>
    <w:rsid w:val="2D653397"/>
    <w:rsid w:val="2D7C30AE"/>
    <w:rsid w:val="2DAA3676"/>
    <w:rsid w:val="2E0D100C"/>
    <w:rsid w:val="2E902929"/>
    <w:rsid w:val="30BE4485"/>
    <w:rsid w:val="31F23E68"/>
    <w:rsid w:val="324C5552"/>
    <w:rsid w:val="325A75EA"/>
    <w:rsid w:val="340F1379"/>
    <w:rsid w:val="34145664"/>
    <w:rsid w:val="347E6359"/>
    <w:rsid w:val="352D221A"/>
    <w:rsid w:val="35653FA7"/>
    <w:rsid w:val="35E970B0"/>
    <w:rsid w:val="36527A5E"/>
    <w:rsid w:val="3681331C"/>
    <w:rsid w:val="36D30CF5"/>
    <w:rsid w:val="37303E87"/>
    <w:rsid w:val="37337262"/>
    <w:rsid w:val="37647620"/>
    <w:rsid w:val="37975910"/>
    <w:rsid w:val="37CA32E5"/>
    <w:rsid w:val="37EA7EAA"/>
    <w:rsid w:val="38416445"/>
    <w:rsid w:val="38C56C0D"/>
    <w:rsid w:val="390A2872"/>
    <w:rsid w:val="395021D1"/>
    <w:rsid w:val="39D61D44"/>
    <w:rsid w:val="3AA7481D"/>
    <w:rsid w:val="3AED5FA8"/>
    <w:rsid w:val="3C1B2328"/>
    <w:rsid w:val="3CC0413B"/>
    <w:rsid w:val="3D311ABE"/>
    <w:rsid w:val="3E885A52"/>
    <w:rsid w:val="3ED93653"/>
    <w:rsid w:val="3EFD5A4B"/>
    <w:rsid w:val="3F7D476E"/>
    <w:rsid w:val="3FF11CD6"/>
    <w:rsid w:val="407202B0"/>
    <w:rsid w:val="40BC5C29"/>
    <w:rsid w:val="41F540C0"/>
    <w:rsid w:val="427A45C5"/>
    <w:rsid w:val="429C31FE"/>
    <w:rsid w:val="42A3671B"/>
    <w:rsid w:val="42CD30A6"/>
    <w:rsid w:val="43886227"/>
    <w:rsid w:val="43DF6E4B"/>
    <w:rsid w:val="43E85B31"/>
    <w:rsid w:val="44F86EB3"/>
    <w:rsid w:val="45FD35D1"/>
    <w:rsid w:val="46744850"/>
    <w:rsid w:val="473177F4"/>
    <w:rsid w:val="483F7752"/>
    <w:rsid w:val="48B23EC9"/>
    <w:rsid w:val="48BC6567"/>
    <w:rsid w:val="48CA281D"/>
    <w:rsid w:val="49382AE4"/>
    <w:rsid w:val="49C724D1"/>
    <w:rsid w:val="49EA1140"/>
    <w:rsid w:val="4AA32CA2"/>
    <w:rsid w:val="4C522DBA"/>
    <w:rsid w:val="4D64034B"/>
    <w:rsid w:val="4DD43DBE"/>
    <w:rsid w:val="4FF97F7F"/>
    <w:rsid w:val="503F4DC3"/>
    <w:rsid w:val="507E34D2"/>
    <w:rsid w:val="50CD0E65"/>
    <w:rsid w:val="510F1580"/>
    <w:rsid w:val="514357F9"/>
    <w:rsid w:val="51703D8C"/>
    <w:rsid w:val="51D57F4D"/>
    <w:rsid w:val="521555CB"/>
    <w:rsid w:val="52160F6E"/>
    <w:rsid w:val="53337CD8"/>
    <w:rsid w:val="536F3791"/>
    <w:rsid w:val="53D44435"/>
    <w:rsid w:val="55170BA8"/>
    <w:rsid w:val="552968C4"/>
    <w:rsid w:val="55474124"/>
    <w:rsid w:val="5550580B"/>
    <w:rsid w:val="55E470AF"/>
    <w:rsid w:val="56A305EA"/>
    <w:rsid w:val="56C4796A"/>
    <w:rsid w:val="582E4878"/>
    <w:rsid w:val="585F6723"/>
    <w:rsid w:val="59007783"/>
    <w:rsid w:val="59745DBA"/>
    <w:rsid w:val="59BA578A"/>
    <w:rsid w:val="5A851901"/>
    <w:rsid w:val="5A965153"/>
    <w:rsid w:val="5AAC3FC5"/>
    <w:rsid w:val="5B2D73F0"/>
    <w:rsid w:val="5B2F7740"/>
    <w:rsid w:val="5B5C49CE"/>
    <w:rsid w:val="5B7E18BF"/>
    <w:rsid w:val="5B85227F"/>
    <w:rsid w:val="5B857CD0"/>
    <w:rsid w:val="5C73072C"/>
    <w:rsid w:val="5CBE5452"/>
    <w:rsid w:val="5CC43708"/>
    <w:rsid w:val="5D343B95"/>
    <w:rsid w:val="5D463468"/>
    <w:rsid w:val="5DF95952"/>
    <w:rsid w:val="5ECA5600"/>
    <w:rsid w:val="5F2D0A4A"/>
    <w:rsid w:val="5F892B71"/>
    <w:rsid w:val="6064568D"/>
    <w:rsid w:val="60A43B4A"/>
    <w:rsid w:val="60B80608"/>
    <w:rsid w:val="60C46CF5"/>
    <w:rsid w:val="611332E3"/>
    <w:rsid w:val="61402460"/>
    <w:rsid w:val="61751786"/>
    <w:rsid w:val="61AF3E33"/>
    <w:rsid w:val="62074C63"/>
    <w:rsid w:val="62FE469D"/>
    <w:rsid w:val="630A5099"/>
    <w:rsid w:val="634A7AE7"/>
    <w:rsid w:val="635D7B67"/>
    <w:rsid w:val="643407A7"/>
    <w:rsid w:val="64446FCC"/>
    <w:rsid w:val="6479109E"/>
    <w:rsid w:val="64AF7CA6"/>
    <w:rsid w:val="64C928C7"/>
    <w:rsid w:val="65931D58"/>
    <w:rsid w:val="65A037EA"/>
    <w:rsid w:val="67040F2F"/>
    <w:rsid w:val="688E315C"/>
    <w:rsid w:val="68A1721C"/>
    <w:rsid w:val="691F7904"/>
    <w:rsid w:val="69773EBB"/>
    <w:rsid w:val="69FA31EB"/>
    <w:rsid w:val="6A246D34"/>
    <w:rsid w:val="6A4A3B6E"/>
    <w:rsid w:val="6B2667E8"/>
    <w:rsid w:val="6B655563"/>
    <w:rsid w:val="6C5164C2"/>
    <w:rsid w:val="6D465AD5"/>
    <w:rsid w:val="6EA5786D"/>
    <w:rsid w:val="6F6A2F8F"/>
    <w:rsid w:val="708F1C08"/>
    <w:rsid w:val="711C1F81"/>
    <w:rsid w:val="71543EBD"/>
    <w:rsid w:val="71AE5062"/>
    <w:rsid w:val="72383178"/>
    <w:rsid w:val="72485655"/>
    <w:rsid w:val="72696CF8"/>
    <w:rsid w:val="72A042BA"/>
    <w:rsid w:val="73D24629"/>
    <w:rsid w:val="74C332A3"/>
    <w:rsid w:val="76937428"/>
    <w:rsid w:val="77187D8B"/>
    <w:rsid w:val="777D3F03"/>
    <w:rsid w:val="78F40473"/>
    <w:rsid w:val="79C31852"/>
    <w:rsid w:val="7A9A2F79"/>
    <w:rsid w:val="7B70771C"/>
    <w:rsid w:val="7BE64053"/>
    <w:rsid w:val="7C6B58CF"/>
    <w:rsid w:val="7D002024"/>
    <w:rsid w:val="7D0B6CE0"/>
    <w:rsid w:val="7F2E0634"/>
    <w:rsid w:val="7FD55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6">
    <w:name w:val="heading 1"/>
    <w:basedOn w:val="1"/>
    <w:next w:val="1"/>
    <w:link w:val="40"/>
    <w:autoRedefine/>
    <w:qFormat/>
    <w:uiPriority w:val="1"/>
    <w:pPr>
      <w:spacing w:before="54"/>
      <w:jc w:val="center"/>
      <w:outlineLvl w:val="0"/>
    </w:pPr>
    <w:rPr>
      <w:b/>
      <w:bCs/>
      <w:sz w:val="28"/>
      <w:szCs w:val="28"/>
    </w:rPr>
  </w:style>
  <w:style w:type="paragraph" w:styleId="7">
    <w:name w:val="heading 2"/>
    <w:basedOn w:val="1"/>
    <w:next w:val="1"/>
    <w:autoRedefine/>
    <w:qFormat/>
    <w:uiPriority w:val="1"/>
    <w:pPr>
      <w:spacing w:before="150"/>
      <w:ind w:left="1647" w:right="1806"/>
      <w:jc w:val="center"/>
      <w:outlineLvl w:val="1"/>
    </w:pPr>
    <w:rPr>
      <w:i/>
      <w:sz w:val="25"/>
      <w:szCs w:val="25"/>
    </w:rPr>
  </w:style>
  <w:style w:type="paragraph" w:styleId="8">
    <w:name w:val="heading 3"/>
    <w:basedOn w:val="1"/>
    <w:next w:val="1"/>
    <w:autoRedefine/>
    <w:qFormat/>
    <w:uiPriority w:val="1"/>
    <w:pPr>
      <w:keepNext/>
      <w:keepLines/>
      <w:autoSpaceDE/>
      <w:autoSpaceDN/>
      <w:spacing w:before="260" w:after="260" w:line="415" w:lineRule="auto"/>
      <w:jc w:val="both"/>
      <w:outlineLvl w:val="2"/>
    </w:pPr>
    <w:rPr>
      <w:rFonts w:ascii="Times New Roman" w:hAnsi="Times New Roman" w:cs="Times New Roman"/>
      <w:b/>
      <w:bCs/>
      <w:sz w:val="32"/>
      <w:szCs w:val="32"/>
      <w:lang w:bidi="ar-SA"/>
    </w:rPr>
  </w:style>
  <w:style w:type="paragraph" w:styleId="9">
    <w:name w:val="heading 4"/>
    <w:basedOn w:val="1"/>
    <w:next w:val="1"/>
    <w:autoRedefine/>
    <w:unhideWhenUsed/>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23">
    <w:name w:val="Default Paragraph Font"/>
    <w:autoRedefine/>
    <w:semiHidden/>
    <w:qFormat/>
    <w:uiPriority w:val="0"/>
  </w:style>
  <w:style w:type="table" w:default="1" w:styleId="21">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5"/>
    <w:autoRedefine/>
    <w:unhideWhenUsed/>
    <w:qFormat/>
    <w:uiPriority w:val="99"/>
    <w:pPr>
      <w:ind w:left="420" w:firstLine="420" w:firstLineChars="200"/>
    </w:pPr>
    <w:rPr>
      <w:rFonts w:ascii="Times New Roman" w:eastAsia="宋?"/>
    </w:rPr>
  </w:style>
  <w:style w:type="paragraph" w:styleId="3">
    <w:name w:val="Body Text Indent"/>
    <w:basedOn w:val="1"/>
    <w:next w:val="4"/>
    <w:autoRedefine/>
    <w:qFormat/>
    <w:uiPriority w:val="99"/>
    <w:pPr>
      <w:autoSpaceDE/>
      <w:autoSpaceDN/>
      <w:spacing w:after="120"/>
      <w:ind w:left="420" w:leftChars="200"/>
      <w:jc w:val="both"/>
    </w:pPr>
    <w:rPr>
      <w:rFonts w:ascii="Times New Roman" w:hAnsi="Times New Roman" w:cs="Times New Roman"/>
      <w:kern w:val="2"/>
      <w:sz w:val="21"/>
      <w:szCs w:val="24"/>
      <w:lang w:val="en-US" w:bidi="ar-SA"/>
    </w:rPr>
  </w:style>
  <w:style w:type="paragraph" w:styleId="4">
    <w:name w:val="envelope return"/>
    <w:basedOn w:val="1"/>
    <w:autoRedefine/>
    <w:unhideWhenUsed/>
    <w:qFormat/>
    <w:uiPriority w:val="99"/>
    <w:pPr>
      <w:snapToGrid w:val="0"/>
    </w:pPr>
    <w:rPr>
      <w:rFonts w:ascii="Arial" w:hAnsi="Arial"/>
    </w:rPr>
  </w:style>
  <w:style w:type="paragraph" w:styleId="5">
    <w:name w:val="List"/>
    <w:basedOn w:val="1"/>
    <w:autoRedefine/>
    <w:qFormat/>
    <w:uiPriority w:val="0"/>
    <w:pPr>
      <w:ind w:left="420" w:hanging="420"/>
    </w:pPr>
  </w:style>
  <w:style w:type="paragraph" w:styleId="10">
    <w:name w:val="Normal Indent"/>
    <w:next w:val="11"/>
    <w:autoRedefine/>
    <w:qFormat/>
    <w:uiPriority w:val="0"/>
    <w:pPr>
      <w:widowControl w:val="0"/>
      <w:ind w:firstLine="420"/>
      <w:jc w:val="both"/>
    </w:pPr>
    <w:rPr>
      <w:rFonts w:ascii="宋体" w:hAnsi="宋体" w:eastAsia="宋体" w:cs="Times New Roman"/>
      <w:kern w:val="2"/>
      <w:sz w:val="21"/>
      <w:szCs w:val="20"/>
      <w:lang w:val="en-US" w:eastAsia="zh-CN" w:bidi="ar-SA"/>
    </w:rPr>
  </w:style>
  <w:style w:type="paragraph" w:styleId="11">
    <w:name w:val="toc 4"/>
    <w:next w:val="1"/>
    <w:autoRedefine/>
    <w:unhideWhenUsed/>
    <w:qFormat/>
    <w:uiPriority w:val="39"/>
    <w:pPr>
      <w:widowControl w:val="0"/>
      <w:ind w:left="1260" w:leftChars="600"/>
      <w:jc w:val="both"/>
    </w:pPr>
    <w:rPr>
      <w:rFonts w:ascii="Calibri" w:hAnsi="Calibri" w:eastAsia="宋体" w:cs="Times New Roman"/>
      <w:kern w:val="2"/>
      <w:sz w:val="21"/>
      <w:szCs w:val="24"/>
      <w:lang w:val="en-US" w:eastAsia="zh-CN" w:bidi="ar-SA"/>
    </w:rPr>
  </w:style>
  <w:style w:type="paragraph" w:styleId="12">
    <w:name w:val="annotation text"/>
    <w:basedOn w:val="1"/>
    <w:autoRedefine/>
    <w:unhideWhenUsed/>
    <w:qFormat/>
    <w:uiPriority w:val="99"/>
  </w:style>
  <w:style w:type="paragraph" w:styleId="13">
    <w:name w:val="Body Text"/>
    <w:basedOn w:val="1"/>
    <w:autoRedefine/>
    <w:qFormat/>
    <w:uiPriority w:val="1"/>
    <w:rPr>
      <w:sz w:val="24"/>
      <w:szCs w:val="24"/>
    </w:rPr>
  </w:style>
  <w:style w:type="paragraph" w:styleId="14">
    <w:name w:val="Plain Text"/>
    <w:basedOn w:val="1"/>
    <w:autoRedefine/>
    <w:unhideWhenUsed/>
    <w:qFormat/>
    <w:uiPriority w:val="0"/>
    <w:pPr>
      <w:autoSpaceDE/>
      <w:autoSpaceDN/>
      <w:jc w:val="both"/>
    </w:pPr>
    <w:rPr>
      <w:rFonts w:hAnsi="Courier New" w:eastAsia="宋体" w:cs="Times New Roman"/>
      <w:kern w:val="2"/>
      <w:sz w:val="21"/>
      <w:lang w:val="en-US" w:bidi="ar-SA"/>
    </w:rPr>
  </w:style>
  <w:style w:type="paragraph" w:styleId="15">
    <w:name w:val="toc 8"/>
    <w:basedOn w:val="1"/>
    <w:next w:val="1"/>
    <w:autoRedefine/>
    <w:qFormat/>
    <w:uiPriority w:val="0"/>
    <w:pPr>
      <w:ind w:left="2940" w:leftChars="1400"/>
    </w:pPr>
  </w:style>
  <w:style w:type="paragraph" w:styleId="16">
    <w:name w:val="footer"/>
    <w:basedOn w:val="1"/>
    <w:autoRedefine/>
    <w:unhideWhenUsed/>
    <w:qFormat/>
    <w:uiPriority w:val="99"/>
    <w:pPr>
      <w:tabs>
        <w:tab w:val="center" w:pos="4153"/>
        <w:tab w:val="right" w:pos="8306"/>
      </w:tabs>
      <w:snapToGrid w:val="0"/>
    </w:pPr>
    <w:rPr>
      <w:sz w:val="18"/>
      <w:szCs w:val="18"/>
    </w:rPr>
  </w:style>
  <w:style w:type="paragraph" w:styleId="1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footnote text"/>
    <w:basedOn w:val="1"/>
    <w:autoRedefine/>
    <w:unhideWhenUsed/>
    <w:qFormat/>
    <w:uiPriority w:val="99"/>
    <w:pPr>
      <w:snapToGrid w:val="0"/>
    </w:pPr>
    <w:rPr>
      <w:sz w:val="18"/>
      <w:szCs w:val="18"/>
    </w:rPr>
  </w:style>
  <w:style w:type="paragraph" w:styleId="19">
    <w:name w:val="Normal (Web)"/>
    <w:basedOn w:val="1"/>
    <w:next w:val="1"/>
    <w:autoRedefine/>
    <w:unhideWhenUsed/>
    <w:qFormat/>
    <w:uiPriority w:val="99"/>
    <w:pPr>
      <w:spacing w:before="100" w:beforeAutospacing="1" w:after="75"/>
      <w:jc w:val="left"/>
    </w:pPr>
    <w:rPr>
      <w:kern w:val="0"/>
      <w:sz w:val="24"/>
      <w:szCs w:val="24"/>
    </w:rPr>
  </w:style>
  <w:style w:type="paragraph" w:styleId="20">
    <w:name w:val="Body Text First Indent"/>
    <w:basedOn w:val="13"/>
    <w:next w:val="1"/>
    <w:autoRedefine/>
    <w:unhideWhenUsed/>
    <w:qFormat/>
    <w:uiPriority w:val="99"/>
    <w:pPr>
      <w:spacing w:line="312" w:lineRule="auto"/>
      <w:ind w:firstLine="420"/>
    </w:pPr>
    <w:rPr>
      <w:rFonts w:ascii="Calibri" w:hAnsi="Calibri"/>
      <w:kern w:val="0"/>
      <w:sz w:val="20"/>
      <w:szCs w:val="24"/>
    </w:rPr>
  </w:style>
  <w:style w:type="table" w:styleId="22">
    <w:name w:val="Table Grid"/>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0"/>
    <w:rPr>
      <w:b/>
      <w:bCs/>
    </w:rPr>
  </w:style>
  <w:style w:type="character" w:styleId="25">
    <w:name w:val="FollowedHyperlink"/>
    <w:basedOn w:val="23"/>
    <w:qFormat/>
    <w:uiPriority w:val="0"/>
    <w:rPr>
      <w:color w:val="5C5C5C"/>
      <w:u w:val="none"/>
    </w:rPr>
  </w:style>
  <w:style w:type="character" w:styleId="26">
    <w:name w:val="Emphasis"/>
    <w:basedOn w:val="23"/>
    <w:autoRedefine/>
    <w:qFormat/>
    <w:uiPriority w:val="0"/>
    <w:rPr>
      <w:b/>
      <w:bCs/>
    </w:rPr>
  </w:style>
  <w:style w:type="character" w:styleId="27">
    <w:name w:val="HTML Definition"/>
    <w:basedOn w:val="23"/>
    <w:autoRedefine/>
    <w:qFormat/>
    <w:uiPriority w:val="0"/>
  </w:style>
  <w:style w:type="character" w:styleId="28">
    <w:name w:val="HTML Typewriter"/>
    <w:basedOn w:val="23"/>
    <w:autoRedefine/>
    <w:qFormat/>
    <w:uiPriority w:val="0"/>
    <w:rPr>
      <w:rFonts w:hint="default" w:ascii="monospace" w:hAnsi="monospace" w:eastAsia="monospace" w:cs="monospace"/>
      <w:sz w:val="20"/>
    </w:rPr>
  </w:style>
  <w:style w:type="character" w:styleId="29">
    <w:name w:val="HTML Acronym"/>
    <w:basedOn w:val="23"/>
    <w:autoRedefine/>
    <w:qFormat/>
    <w:uiPriority w:val="0"/>
  </w:style>
  <w:style w:type="character" w:styleId="30">
    <w:name w:val="HTML Variable"/>
    <w:basedOn w:val="23"/>
    <w:autoRedefine/>
    <w:qFormat/>
    <w:uiPriority w:val="0"/>
  </w:style>
  <w:style w:type="character" w:styleId="31">
    <w:name w:val="Hyperlink"/>
    <w:basedOn w:val="23"/>
    <w:autoRedefine/>
    <w:qFormat/>
    <w:uiPriority w:val="0"/>
    <w:rPr>
      <w:color w:val="5C5C5C"/>
      <w:u w:val="none"/>
    </w:rPr>
  </w:style>
  <w:style w:type="character" w:styleId="32">
    <w:name w:val="HTML Code"/>
    <w:basedOn w:val="23"/>
    <w:autoRedefine/>
    <w:qFormat/>
    <w:uiPriority w:val="0"/>
    <w:rPr>
      <w:rFonts w:hint="default" w:ascii="monospace" w:hAnsi="monospace" w:eastAsia="monospace" w:cs="monospace"/>
      <w:sz w:val="20"/>
    </w:rPr>
  </w:style>
  <w:style w:type="character" w:styleId="33">
    <w:name w:val="HTML Cite"/>
    <w:basedOn w:val="23"/>
    <w:autoRedefine/>
    <w:qFormat/>
    <w:uiPriority w:val="0"/>
  </w:style>
  <w:style w:type="character" w:styleId="34">
    <w:name w:val="footnote reference"/>
    <w:autoRedefine/>
    <w:unhideWhenUsed/>
    <w:qFormat/>
    <w:uiPriority w:val="99"/>
    <w:rPr>
      <w:vertAlign w:val="superscript"/>
    </w:rPr>
  </w:style>
  <w:style w:type="character" w:styleId="35">
    <w:name w:val="HTML Keyboard"/>
    <w:basedOn w:val="23"/>
    <w:autoRedefine/>
    <w:qFormat/>
    <w:uiPriority w:val="0"/>
    <w:rPr>
      <w:rFonts w:ascii="monospace" w:hAnsi="monospace" w:eastAsia="monospace" w:cs="monospace"/>
      <w:sz w:val="20"/>
    </w:rPr>
  </w:style>
  <w:style w:type="character" w:styleId="36">
    <w:name w:val="HTML Sample"/>
    <w:basedOn w:val="23"/>
    <w:autoRedefine/>
    <w:qFormat/>
    <w:uiPriority w:val="0"/>
    <w:rPr>
      <w:rFonts w:hint="default" w:ascii="monospace" w:hAnsi="monospace" w:eastAsia="monospace" w:cs="monospace"/>
    </w:rPr>
  </w:style>
  <w:style w:type="character" w:customStyle="1" w:styleId="37">
    <w:name w:val="style3"/>
    <w:autoRedefine/>
    <w:qFormat/>
    <w:uiPriority w:val="0"/>
  </w:style>
  <w:style w:type="paragraph" w:customStyle="1" w:styleId="38">
    <w:name w:val="Table Paragraph"/>
    <w:basedOn w:val="1"/>
    <w:autoRedefine/>
    <w:qFormat/>
    <w:uiPriority w:val="1"/>
  </w:style>
  <w:style w:type="paragraph" w:styleId="39">
    <w:name w:val="List Paragraph"/>
    <w:basedOn w:val="1"/>
    <w:autoRedefine/>
    <w:qFormat/>
    <w:uiPriority w:val="1"/>
    <w:pPr>
      <w:ind w:left="220" w:firstLine="434"/>
    </w:pPr>
  </w:style>
  <w:style w:type="character" w:customStyle="1" w:styleId="40">
    <w:name w:val="标题 1 Char"/>
    <w:link w:val="6"/>
    <w:autoRedefine/>
    <w:qFormat/>
    <w:uiPriority w:val="1"/>
    <w:rPr>
      <w:b/>
      <w:bCs/>
      <w:sz w:val="28"/>
      <w:szCs w:val="28"/>
    </w:rPr>
  </w:style>
  <w:style w:type="paragraph" w:customStyle="1" w:styleId="41">
    <w:name w:val="Salutation1"/>
    <w:basedOn w:val="1"/>
    <w:next w:val="1"/>
    <w:autoRedefine/>
    <w:qFormat/>
    <w:uiPriority w:val="99"/>
    <w:pPr>
      <w:autoSpaceDE/>
      <w:autoSpaceDN/>
      <w:jc w:val="both"/>
    </w:pPr>
    <w:rPr>
      <w:rFonts w:ascii="仿宋_GB2312" w:hAnsi="Times New Roman" w:eastAsia="仿宋_GB2312" w:cs="仿宋_GB2312"/>
      <w:kern w:val="2"/>
      <w:sz w:val="20"/>
      <w:szCs w:val="20"/>
      <w:lang w:val="en-US" w:bidi="ar-SA"/>
    </w:rPr>
  </w:style>
  <w:style w:type="paragraph" w:customStyle="1" w:styleId="42">
    <w:name w:val="p15"/>
    <w:basedOn w:val="1"/>
    <w:next w:val="12"/>
    <w:autoRedefine/>
    <w:qFormat/>
    <w:uiPriority w:val="99"/>
    <w:pPr>
      <w:widowControl/>
      <w:autoSpaceDE/>
      <w:autoSpaceDN/>
      <w:jc w:val="both"/>
    </w:pPr>
    <w:rPr>
      <w:rFonts w:ascii="Times New Roman" w:hAnsi="Times New Roman" w:cs="Times New Roman"/>
      <w:sz w:val="21"/>
      <w:szCs w:val="21"/>
      <w:lang w:val="en-US" w:bidi="ar-SA"/>
    </w:rPr>
  </w:style>
  <w:style w:type="character" w:customStyle="1" w:styleId="43">
    <w:name w:val="hover1"/>
    <w:basedOn w:val="23"/>
    <w:autoRedefine/>
    <w:qFormat/>
    <w:uiPriority w:val="0"/>
    <w:rPr>
      <w:color w:val="2590EB"/>
    </w:rPr>
  </w:style>
  <w:style w:type="character" w:customStyle="1" w:styleId="44">
    <w:name w:val="hover2"/>
    <w:basedOn w:val="23"/>
    <w:autoRedefine/>
    <w:qFormat/>
    <w:uiPriority w:val="0"/>
    <w:rPr>
      <w:color w:val="2590EB"/>
    </w:rPr>
  </w:style>
  <w:style w:type="character" w:customStyle="1" w:styleId="45">
    <w:name w:val="hover3"/>
    <w:basedOn w:val="23"/>
    <w:autoRedefine/>
    <w:qFormat/>
    <w:uiPriority w:val="0"/>
  </w:style>
  <w:style w:type="character" w:customStyle="1" w:styleId="46">
    <w:name w:val="hover4"/>
    <w:basedOn w:val="23"/>
    <w:autoRedefine/>
    <w:qFormat/>
    <w:uiPriority w:val="0"/>
    <w:rPr>
      <w:color w:val="2590EB"/>
      <w:shd w:val="clear" w:fill="E9F4FD"/>
    </w:rPr>
  </w:style>
  <w:style w:type="character" w:customStyle="1" w:styleId="47">
    <w:name w:val="hover"/>
    <w:basedOn w:val="23"/>
    <w:autoRedefine/>
    <w:qFormat/>
    <w:uiPriority w:val="0"/>
    <w:rPr>
      <w:color w:val="2590EB"/>
    </w:rPr>
  </w:style>
  <w:style w:type="table" w:customStyle="1" w:styleId="48">
    <w:name w:val="Table Normal"/>
    <w:autoRedefine/>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42265</Words>
  <Characters>44163</Characters>
  <Lines>0</Lines>
  <Paragraphs>0</Paragraphs>
  <TotalTime>13</TotalTime>
  <ScaleCrop>false</ScaleCrop>
  <LinksUpToDate>false</LinksUpToDate>
  <CharactersWithSpaces>50794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2021-09-23T03:04:00Z</dcterms:created>
  <dc:creator>琦</dc:creator>
  <cp:lastModifiedBy>情歌谱一曲思念</cp:lastModifiedBy>
  <cp:lastPrinted>2023-06-20T01:36:00Z</cp:lastPrinted>
  <dcterms:modified xsi:type="dcterms:W3CDTF">2024-01-08T02:14:18Z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2AEA664B7EA54D9F9C73AC0B144298D1_13</vt:lpwstr>
  </property>
</Properties>
</file>