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BF6F7">
      <w:pPr>
        <w:pStyle w:val="2"/>
        <w:jc w:val="center"/>
        <w:rPr>
          <w:rFonts w:hint="eastAsia" w:ascii="宋体" w:hAnsi="宋体" w:eastAsia="宋体" w:cs="宋体"/>
          <w:b/>
          <w:bCs/>
          <w:color w:val="auto"/>
          <w:sz w:val="48"/>
          <w:szCs w:val="48"/>
          <w:lang w:eastAsia="zh-CN"/>
        </w:rPr>
      </w:pPr>
      <w:bookmarkStart w:id="0" w:name="_Toc449620655"/>
      <w:bookmarkStart w:id="1" w:name="_Toc412798241"/>
    </w:p>
    <w:p w14:paraId="553B436C">
      <w:pPr>
        <w:tabs>
          <w:tab w:val="left" w:pos="315"/>
          <w:tab w:val="left" w:pos="8820"/>
        </w:tabs>
        <w:adjustRightInd w:val="0"/>
        <w:snapToGrid w:val="0"/>
        <w:spacing w:line="1000" w:lineRule="exact"/>
        <w:jc w:val="center"/>
        <w:rPr>
          <w:rFonts w:hint="eastAsia" w:ascii="宋体" w:hAnsi="宋体" w:cs="宋体"/>
          <w:b/>
          <w:bCs/>
          <w:color w:val="auto"/>
          <w:sz w:val="48"/>
          <w:szCs w:val="48"/>
          <w:lang w:eastAsia="zh-CN"/>
        </w:rPr>
      </w:pPr>
      <w:r>
        <w:rPr>
          <w:rFonts w:hint="eastAsia" w:ascii="宋体" w:hAnsi="宋体" w:cs="宋体"/>
          <w:b/>
          <w:bCs/>
          <w:color w:val="auto"/>
          <w:sz w:val="48"/>
          <w:szCs w:val="48"/>
          <w:lang w:eastAsia="zh-CN"/>
        </w:rPr>
        <w:t>石门冲道路加宽工程</w:t>
      </w:r>
    </w:p>
    <w:p w14:paraId="61E4716B">
      <w:pPr>
        <w:tabs>
          <w:tab w:val="left" w:pos="315"/>
          <w:tab w:val="left" w:pos="8820"/>
        </w:tabs>
        <w:adjustRightInd w:val="0"/>
        <w:snapToGrid w:val="0"/>
        <w:spacing w:line="1000" w:lineRule="exact"/>
        <w:jc w:val="center"/>
        <w:rPr>
          <w:rFonts w:hint="eastAsia" w:ascii="宋体" w:hAnsi="宋体" w:cs="宋体"/>
          <w:color w:val="auto"/>
          <w:sz w:val="56"/>
          <w:szCs w:val="56"/>
          <w:lang w:val="en-US" w:eastAsia="zh-CN"/>
        </w:rPr>
      </w:pPr>
      <w:r>
        <w:rPr>
          <w:rFonts w:hint="eastAsia" w:ascii="宋体" w:hAnsi="宋体" w:cs="宋体"/>
          <w:color w:val="auto"/>
          <w:sz w:val="56"/>
          <w:szCs w:val="56"/>
          <w:lang w:val="en-US" w:eastAsia="zh-CN"/>
        </w:rPr>
        <w:t>直</w:t>
      </w:r>
    </w:p>
    <w:p w14:paraId="703D5843">
      <w:pPr>
        <w:tabs>
          <w:tab w:val="left" w:pos="315"/>
          <w:tab w:val="left" w:pos="8820"/>
        </w:tabs>
        <w:adjustRightInd w:val="0"/>
        <w:snapToGrid w:val="0"/>
        <w:spacing w:line="1000" w:lineRule="exact"/>
        <w:jc w:val="center"/>
        <w:rPr>
          <w:rFonts w:hint="eastAsia" w:ascii="宋体" w:hAnsi="宋体" w:eastAsia="宋体" w:cs="宋体"/>
          <w:color w:val="auto"/>
          <w:sz w:val="56"/>
          <w:szCs w:val="56"/>
          <w:lang w:val="en-US" w:eastAsia="zh-CN"/>
        </w:rPr>
      </w:pPr>
      <w:r>
        <w:rPr>
          <w:rFonts w:hint="eastAsia" w:ascii="宋体" w:hAnsi="宋体" w:cs="宋体"/>
          <w:color w:val="auto"/>
          <w:sz w:val="56"/>
          <w:szCs w:val="56"/>
          <w:lang w:val="en-US" w:eastAsia="zh-CN"/>
        </w:rPr>
        <w:t>接</w:t>
      </w:r>
    </w:p>
    <w:p w14:paraId="0B615E64">
      <w:pPr>
        <w:tabs>
          <w:tab w:val="left" w:pos="315"/>
          <w:tab w:val="left" w:pos="8820"/>
        </w:tabs>
        <w:adjustRightInd w:val="0"/>
        <w:snapToGrid w:val="0"/>
        <w:spacing w:line="1000" w:lineRule="exact"/>
        <w:jc w:val="center"/>
        <w:rPr>
          <w:rFonts w:hint="eastAsia" w:ascii="宋体" w:hAnsi="宋体" w:cs="宋体"/>
          <w:color w:val="auto"/>
          <w:sz w:val="56"/>
          <w:szCs w:val="56"/>
        </w:rPr>
      </w:pPr>
      <w:r>
        <w:rPr>
          <w:rFonts w:hint="eastAsia" w:ascii="宋体" w:hAnsi="宋体" w:cs="宋体"/>
          <w:color w:val="auto"/>
          <w:sz w:val="56"/>
          <w:szCs w:val="56"/>
        </w:rPr>
        <w:t>发</w:t>
      </w:r>
    </w:p>
    <w:p w14:paraId="5B5A9145">
      <w:pPr>
        <w:tabs>
          <w:tab w:val="left" w:pos="315"/>
          <w:tab w:val="left" w:pos="8820"/>
        </w:tabs>
        <w:adjustRightInd w:val="0"/>
        <w:snapToGrid w:val="0"/>
        <w:spacing w:line="1000" w:lineRule="exact"/>
        <w:jc w:val="center"/>
        <w:rPr>
          <w:rFonts w:hint="eastAsia" w:ascii="宋体" w:hAnsi="宋体" w:cs="宋体"/>
          <w:color w:val="auto"/>
          <w:sz w:val="56"/>
          <w:szCs w:val="56"/>
        </w:rPr>
      </w:pPr>
      <w:r>
        <w:rPr>
          <w:rFonts w:hint="eastAsia" w:ascii="宋体" w:hAnsi="宋体" w:cs="宋体"/>
          <w:color w:val="auto"/>
          <w:sz w:val="56"/>
          <w:szCs w:val="56"/>
        </w:rPr>
        <w:t>包</w:t>
      </w:r>
    </w:p>
    <w:p w14:paraId="0F7185AC">
      <w:pPr>
        <w:tabs>
          <w:tab w:val="left" w:pos="315"/>
          <w:tab w:val="left" w:pos="8820"/>
        </w:tabs>
        <w:adjustRightInd w:val="0"/>
        <w:snapToGrid w:val="0"/>
        <w:spacing w:line="1000" w:lineRule="exact"/>
        <w:jc w:val="center"/>
        <w:rPr>
          <w:rFonts w:hint="eastAsia" w:ascii="宋体" w:hAnsi="宋体" w:cs="宋体"/>
          <w:color w:val="auto"/>
          <w:sz w:val="56"/>
          <w:szCs w:val="56"/>
        </w:rPr>
      </w:pPr>
      <w:r>
        <w:rPr>
          <w:rFonts w:hint="eastAsia" w:ascii="宋体" w:hAnsi="宋体" w:cs="宋体"/>
          <w:color w:val="auto"/>
          <w:sz w:val="56"/>
          <w:szCs w:val="56"/>
        </w:rPr>
        <w:t>文</w:t>
      </w:r>
    </w:p>
    <w:p w14:paraId="0229A4DF">
      <w:pPr>
        <w:tabs>
          <w:tab w:val="left" w:pos="315"/>
          <w:tab w:val="left" w:pos="8820"/>
        </w:tabs>
        <w:adjustRightInd w:val="0"/>
        <w:snapToGrid w:val="0"/>
        <w:spacing w:line="1000" w:lineRule="exact"/>
        <w:jc w:val="center"/>
        <w:rPr>
          <w:rFonts w:hint="eastAsia" w:ascii="宋体" w:hAnsi="宋体" w:cs="宋体"/>
          <w:color w:val="auto"/>
          <w:sz w:val="72"/>
          <w:szCs w:val="72"/>
        </w:rPr>
      </w:pPr>
      <w:r>
        <w:rPr>
          <w:rFonts w:hint="eastAsia" w:ascii="宋体" w:hAnsi="宋体" w:cs="宋体"/>
          <w:color w:val="auto"/>
          <w:sz w:val="56"/>
          <w:szCs w:val="56"/>
        </w:rPr>
        <w:t>件</w:t>
      </w:r>
    </w:p>
    <w:p w14:paraId="42FF933F">
      <w:pPr>
        <w:spacing w:line="0" w:lineRule="atLeast"/>
        <w:jc w:val="both"/>
        <w:rPr>
          <w:rFonts w:hint="eastAsia" w:ascii="宋体" w:hAnsi="宋体" w:eastAsia="宋体" w:cs="宋体"/>
          <w:b/>
          <w:bCs/>
          <w:color w:val="auto"/>
          <w:sz w:val="48"/>
          <w:szCs w:val="48"/>
        </w:rPr>
      </w:pPr>
    </w:p>
    <w:p w14:paraId="468E3379">
      <w:pPr>
        <w:adjustRightInd w:val="0"/>
        <w:snapToGrid w:val="0"/>
        <w:spacing w:line="360" w:lineRule="auto"/>
        <w:ind w:firstLine="2570" w:firstLineChars="800"/>
        <w:jc w:val="both"/>
        <w:rPr>
          <w:rFonts w:hint="default" w:ascii="宋体" w:hAnsi="宋体" w:cs="宋体"/>
          <w:b/>
          <w:color w:val="000000" w:themeColor="text1"/>
          <w:sz w:val="36"/>
          <w:szCs w:val="36"/>
          <w:highlight w:val="none"/>
          <w:lang w:val="en-US" w:eastAsia="zh-CN"/>
          <w14:textFill>
            <w14:solidFill>
              <w14:schemeClr w14:val="tx1"/>
            </w14:solidFill>
          </w14:textFill>
        </w:rPr>
      </w:pPr>
      <w:r>
        <w:rPr>
          <w:rFonts w:hint="eastAsia" w:ascii="宋体" w:hAnsi="宋体" w:cs="宋体"/>
          <w:b/>
          <w:color w:val="auto"/>
          <w:sz w:val="32"/>
          <w:szCs w:val="32"/>
          <w:lang w:val="en-US" w:eastAsia="zh-CN"/>
        </w:rPr>
        <w:t>项目编号：YHZB-2025-031</w:t>
      </w:r>
      <w:r>
        <w:rPr>
          <w:rFonts w:hint="eastAsia" w:ascii="宋体" w:hAnsi="宋体" w:cs="宋体"/>
          <w:b/>
          <w:color w:val="000000" w:themeColor="text1"/>
          <w:sz w:val="36"/>
          <w:szCs w:val="36"/>
          <w:highlight w:val="none"/>
          <w:lang w:val="en-US" w:eastAsia="zh-CN"/>
          <w14:textFill>
            <w14:solidFill>
              <w14:schemeClr w14:val="tx1"/>
            </w14:solidFill>
          </w14:textFill>
        </w:rPr>
        <w:t xml:space="preserve"> </w:t>
      </w:r>
    </w:p>
    <w:p w14:paraId="16906728">
      <w:pPr>
        <w:pStyle w:val="2"/>
        <w:rPr>
          <w:rFonts w:hint="eastAsia" w:ascii="宋体" w:hAnsi="宋体" w:cs="宋体"/>
          <w:b/>
          <w:color w:val="000000" w:themeColor="text1"/>
          <w:sz w:val="36"/>
          <w:szCs w:val="36"/>
          <w:highlight w:val="none"/>
          <w:lang w:val="en-US" w:eastAsia="zh-CN"/>
          <w14:textFill>
            <w14:solidFill>
              <w14:schemeClr w14:val="tx1"/>
            </w14:solidFill>
          </w14:textFill>
        </w:rPr>
      </w:pPr>
    </w:p>
    <w:p w14:paraId="0CD268E0">
      <w:pPr>
        <w:pStyle w:val="2"/>
        <w:rPr>
          <w:rFonts w:hint="eastAsia" w:ascii="宋体" w:hAnsi="宋体" w:cs="宋体"/>
          <w:b/>
          <w:color w:val="000000" w:themeColor="text1"/>
          <w:sz w:val="36"/>
          <w:szCs w:val="36"/>
          <w:highlight w:val="none"/>
          <w:lang w:val="en-US" w:eastAsia="zh-CN"/>
          <w14:textFill>
            <w14:solidFill>
              <w14:schemeClr w14:val="tx1"/>
            </w14:solidFill>
          </w14:textFill>
        </w:rPr>
      </w:pPr>
    </w:p>
    <w:p w14:paraId="4480F2BC">
      <w:pPr>
        <w:adjustRightInd w:val="0"/>
        <w:snapToGrid w:val="0"/>
        <w:spacing w:line="360" w:lineRule="auto"/>
        <w:ind w:firstLine="361" w:firstLineChars="100"/>
        <w:jc w:val="both"/>
        <w:rPr>
          <w:rFonts w:hint="default" w:ascii="宋体" w:hAnsi="宋体" w:cs="宋体"/>
          <w:b/>
          <w:color w:val="FF0000"/>
          <w:sz w:val="36"/>
          <w:szCs w:val="36"/>
          <w:lang w:val="en-US" w:eastAsia="zh-CN"/>
        </w:rPr>
      </w:pPr>
      <w:r>
        <w:rPr>
          <w:rFonts w:hint="eastAsia" w:ascii="宋体" w:hAnsi="宋体" w:eastAsia="宋体" w:cs="宋体"/>
          <w:b/>
          <w:color w:val="auto"/>
          <w:sz w:val="36"/>
          <w:szCs w:val="36"/>
          <w:lang w:val="en-US" w:eastAsia="zh-CN"/>
        </w:rPr>
        <w:t>发包</w:t>
      </w:r>
      <w:r>
        <w:rPr>
          <w:rFonts w:hint="eastAsia" w:ascii="宋体" w:hAnsi="宋体" w:eastAsia="宋体" w:cs="宋体"/>
          <w:b/>
          <w:color w:val="auto"/>
          <w:sz w:val="36"/>
          <w:szCs w:val="36"/>
        </w:rPr>
        <w:t>单位：</w:t>
      </w:r>
      <w:r>
        <w:rPr>
          <w:rFonts w:hint="eastAsia" w:ascii="宋体" w:hAnsi="宋体" w:cs="宋体"/>
          <w:b/>
          <w:color w:val="000000" w:themeColor="text1"/>
          <w:sz w:val="36"/>
          <w:szCs w:val="36"/>
          <w:lang w:val="en-US" w:eastAsia="zh-CN"/>
          <w14:textFill>
            <w14:solidFill>
              <w14:schemeClr w14:val="tx1"/>
            </w14:solidFill>
          </w14:textFill>
        </w:rPr>
        <w:t>霍山县佛子岭镇佛子岭社区股份经济合作社</w:t>
      </w:r>
    </w:p>
    <w:p w14:paraId="2F57DE67">
      <w:pPr>
        <w:adjustRightInd w:val="0"/>
        <w:snapToGrid w:val="0"/>
        <w:spacing w:line="360" w:lineRule="auto"/>
        <w:ind w:firstLine="361" w:firstLineChars="100"/>
        <w:jc w:val="both"/>
        <w:rPr>
          <w:rFonts w:hint="eastAsia" w:ascii="宋体" w:hAnsi="宋体" w:eastAsia="宋体" w:cs="宋体"/>
          <w:b/>
          <w:color w:val="auto"/>
          <w:sz w:val="36"/>
          <w:szCs w:val="36"/>
          <w:lang w:val="en-US" w:eastAsia="zh-CN"/>
        </w:rPr>
      </w:pPr>
      <w:r>
        <w:rPr>
          <w:rFonts w:hint="eastAsia" w:ascii="宋体" w:hAnsi="宋体" w:eastAsia="宋体" w:cs="宋体"/>
          <w:b/>
          <w:color w:val="auto"/>
          <w:sz w:val="36"/>
          <w:szCs w:val="36"/>
        </w:rPr>
        <w:t>代理单位：</w:t>
      </w:r>
      <w:r>
        <w:rPr>
          <w:rFonts w:hint="eastAsia" w:ascii="宋体" w:hAnsi="宋体" w:cs="宋体"/>
          <w:b/>
          <w:color w:val="000000" w:themeColor="text1"/>
          <w:sz w:val="36"/>
          <w:szCs w:val="36"/>
          <w:highlight w:val="none"/>
          <w:lang w:val="en-US" w:eastAsia="zh-CN"/>
          <w14:textFill>
            <w14:solidFill>
              <w14:schemeClr w14:val="tx1"/>
            </w14:solidFill>
          </w14:textFill>
        </w:rPr>
        <w:t>安徽洋航项目管理有限公司</w:t>
      </w:r>
    </w:p>
    <w:p w14:paraId="7702D693">
      <w:pPr>
        <w:adjustRightInd w:val="0"/>
        <w:snapToGrid w:val="0"/>
        <w:spacing w:line="360" w:lineRule="auto"/>
        <w:ind w:firstLine="3614" w:firstLineChars="1000"/>
        <w:jc w:val="both"/>
        <w:rPr>
          <w:rFonts w:hint="eastAsia" w:ascii="宋体" w:hAnsi="宋体" w:cs="宋体"/>
          <w:b/>
          <w:bCs/>
          <w:color w:val="000000" w:themeColor="text1"/>
          <w:sz w:val="32"/>
          <w:szCs w:val="32"/>
          <w14:textFill>
            <w14:solidFill>
              <w14:schemeClr w14:val="tx1"/>
            </w14:solidFill>
          </w14:textFill>
        </w:rPr>
      </w:pPr>
      <w:r>
        <w:rPr>
          <w:rFonts w:hint="eastAsia" w:ascii="宋体" w:hAnsi="宋体" w:cs="宋体"/>
          <w:b/>
          <w:color w:val="000000" w:themeColor="text1"/>
          <w:sz w:val="36"/>
          <w:szCs w:val="36"/>
          <w:lang w:val="en-US" w:eastAsia="zh-CN"/>
          <w14:textFill>
            <w14:solidFill>
              <w14:schemeClr w14:val="tx1"/>
            </w14:solidFill>
          </w14:textFill>
        </w:rPr>
        <w:t>二〇二五</w:t>
      </w:r>
      <w:r>
        <w:rPr>
          <w:rFonts w:hint="eastAsia" w:ascii="宋体" w:hAnsi="宋体" w:eastAsia="宋体" w:cs="宋体"/>
          <w:b/>
          <w:color w:val="000000" w:themeColor="text1"/>
          <w:sz w:val="36"/>
          <w:szCs w:val="36"/>
          <w:lang w:val="en-US" w:eastAsia="zh-CN"/>
          <w14:textFill>
            <w14:solidFill>
              <w14:schemeClr w14:val="tx1"/>
            </w14:solidFill>
          </w14:textFill>
        </w:rPr>
        <w:t>年</w:t>
      </w:r>
      <w:r>
        <w:rPr>
          <w:rFonts w:hint="eastAsia" w:ascii="宋体" w:hAnsi="宋体" w:cs="宋体"/>
          <w:b/>
          <w:color w:val="000000" w:themeColor="text1"/>
          <w:sz w:val="36"/>
          <w:szCs w:val="36"/>
          <w:lang w:val="en-US" w:eastAsia="zh-CN"/>
          <w14:textFill>
            <w14:solidFill>
              <w14:schemeClr w14:val="tx1"/>
            </w14:solidFill>
          </w14:textFill>
        </w:rPr>
        <w:t>十</w:t>
      </w:r>
      <w:r>
        <w:rPr>
          <w:rFonts w:hint="eastAsia" w:ascii="宋体" w:hAnsi="宋体" w:eastAsia="宋体" w:cs="宋体"/>
          <w:b/>
          <w:color w:val="000000" w:themeColor="text1"/>
          <w:sz w:val="36"/>
          <w:szCs w:val="36"/>
          <w:lang w:val="en-US" w:eastAsia="zh-CN"/>
          <w14:textFill>
            <w14:solidFill>
              <w14:schemeClr w14:val="tx1"/>
            </w14:solidFill>
          </w14:textFill>
        </w:rPr>
        <w:t>月</w:t>
      </w:r>
    </w:p>
    <w:p w14:paraId="39A7DAEF">
      <w:pPr>
        <w:rPr>
          <w:rFonts w:hint="eastAsia" w:ascii="宋体" w:hAnsi="宋体" w:cs="宋体"/>
          <w:b/>
          <w:bCs/>
          <w:color w:val="auto"/>
          <w:sz w:val="34"/>
          <w:szCs w:val="34"/>
        </w:rPr>
      </w:pPr>
    </w:p>
    <w:p w14:paraId="7CBFE844">
      <w:pPr>
        <w:jc w:val="both"/>
        <w:rPr>
          <w:rFonts w:hint="eastAsia" w:ascii="宋体" w:hAnsi="宋体" w:cs="宋体"/>
          <w:b/>
          <w:bCs/>
          <w:color w:val="auto"/>
          <w:sz w:val="32"/>
          <w:szCs w:val="32"/>
          <w:lang w:val="en-US" w:eastAsia="zh-CN"/>
        </w:rPr>
      </w:pPr>
    </w:p>
    <w:p w14:paraId="4D85F5A7">
      <w:pPr>
        <w:jc w:val="both"/>
        <w:rPr>
          <w:rFonts w:hint="eastAsia" w:ascii="宋体" w:hAnsi="宋体" w:cs="宋体"/>
          <w:b/>
          <w:bCs/>
          <w:color w:val="auto"/>
          <w:sz w:val="32"/>
          <w:szCs w:val="32"/>
          <w:lang w:val="en-US" w:eastAsia="zh-CN"/>
        </w:rPr>
      </w:pPr>
    </w:p>
    <w:p w14:paraId="4B1D6E77">
      <w:pPr>
        <w:jc w:val="center"/>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第一章 直接</w:t>
      </w:r>
      <w:r>
        <w:rPr>
          <w:rFonts w:hint="eastAsia" w:ascii="宋体" w:hAnsi="宋体" w:cs="宋体"/>
          <w:b/>
          <w:bCs/>
          <w:color w:val="auto"/>
          <w:sz w:val="32"/>
          <w:szCs w:val="32"/>
        </w:rPr>
        <w:t>发包</w:t>
      </w:r>
      <w:r>
        <w:rPr>
          <w:rFonts w:hint="eastAsia" w:ascii="宋体" w:hAnsi="宋体" w:cs="宋体"/>
          <w:b/>
          <w:bCs/>
          <w:color w:val="auto"/>
          <w:sz w:val="32"/>
          <w:szCs w:val="32"/>
          <w:lang w:val="en-US" w:eastAsia="zh-CN"/>
        </w:rPr>
        <w:t>邀请书</w:t>
      </w:r>
    </w:p>
    <w:p w14:paraId="5C11BDBC">
      <w:pPr>
        <w:spacing w:line="700" w:lineRule="exact"/>
        <w:rPr>
          <w:rFonts w:hint="eastAsia" w:ascii="宋体" w:hAnsi="宋体" w:cs="宋体"/>
          <w:color w:val="auto"/>
          <w:kern w:val="0"/>
          <w:sz w:val="24"/>
          <w:u w:val="single"/>
          <w:lang w:eastAsia="zh-CN"/>
        </w:rPr>
      </w:pPr>
    </w:p>
    <w:p w14:paraId="5241423C">
      <w:pPr>
        <w:keepNext w:val="0"/>
        <w:keepLines w:val="0"/>
        <w:pageBreakBefore w:val="0"/>
        <w:widowControl w:val="0"/>
        <w:kinsoku/>
        <w:wordWrap/>
        <w:overflowPunct/>
        <w:topLinePunct w:val="0"/>
        <w:autoSpaceDE/>
        <w:autoSpaceDN/>
        <w:bidi w:val="0"/>
        <w:adjustRightInd/>
        <w:snapToGrid/>
        <w:spacing w:line="800" w:lineRule="exact"/>
        <w:textAlignment w:val="auto"/>
        <w:rPr>
          <w:rFonts w:hint="eastAsia" w:ascii="宋体" w:hAnsi="宋体" w:cs="宋体"/>
          <w:color w:val="auto"/>
          <w:kern w:val="0"/>
          <w:sz w:val="24"/>
          <w:highlight w:val="none"/>
          <w:u w:val="single"/>
          <w:lang w:eastAsia="zh-CN"/>
        </w:rPr>
      </w:pPr>
      <w:r>
        <w:rPr>
          <w:rFonts w:hint="eastAsia" w:ascii="宋体" w:hAnsi="宋体" w:cs="宋体"/>
          <w:color w:val="auto"/>
          <w:kern w:val="0"/>
          <w:sz w:val="24"/>
          <w:highlight w:val="none"/>
          <w:u w:val="single"/>
          <w:lang w:val="en-US" w:eastAsia="zh-CN"/>
        </w:rPr>
        <w:t>安徽迎岭建设有限公司</w:t>
      </w:r>
      <w:r>
        <w:rPr>
          <w:rFonts w:hint="eastAsia" w:ascii="宋体" w:hAnsi="宋体" w:cs="宋体"/>
          <w:color w:val="auto"/>
          <w:kern w:val="0"/>
          <w:sz w:val="24"/>
          <w:highlight w:val="none"/>
          <w:u w:val="single"/>
          <w:lang w:eastAsia="zh-CN"/>
        </w:rPr>
        <w:t>：</w:t>
      </w:r>
    </w:p>
    <w:p w14:paraId="5F990E3A">
      <w:pPr>
        <w:keepNext w:val="0"/>
        <w:keepLines w:val="0"/>
        <w:pageBreakBefore w:val="0"/>
        <w:widowControl w:val="0"/>
        <w:kinsoku/>
        <w:wordWrap/>
        <w:overflowPunct/>
        <w:topLinePunct w:val="0"/>
        <w:autoSpaceDE/>
        <w:autoSpaceDN/>
        <w:bidi w:val="0"/>
        <w:adjustRightInd/>
        <w:snapToGrid/>
        <w:spacing w:line="800" w:lineRule="exact"/>
        <w:ind w:firstLine="720" w:firstLineChars="300"/>
        <w:textAlignment w:val="auto"/>
        <w:rPr>
          <w:rFonts w:hint="eastAsia" w:ascii="宋体" w:hAnsi="宋体" w:cs="宋体"/>
          <w:color w:val="auto"/>
          <w:kern w:val="0"/>
          <w:sz w:val="24"/>
          <w:u w:val="none"/>
          <w:lang w:eastAsia="zh-CN"/>
        </w:rPr>
      </w:pPr>
      <w:r>
        <w:rPr>
          <w:rFonts w:hint="eastAsia" w:ascii="宋体" w:hAnsi="宋体" w:eastAsia="宋体" w:cs="宋体"/>
          <w:color w:val="auto"/>
          <w:kern w:val="0"/>
          <w:sz w:val="24"/>
          <w:lang w:val="en-US" w:eastAsia="zh-CN"/>
        </w:rPr>
        <w:t>根据相关规定</w:t>
      </w:r>
      <w:r>
        <w:rPr>
          <w:rFonts w:hint="eastAsia" w:ascii="宋体" w:hAnsi="宋体" w:cs="宋体"/>
          <w:color w:val="auto"/>
          <w:kern w:val="0"/>
          <w:sz w:val="24"/>
          <w:lang w:val="en-US" w:eastAsia="zh-CN"/>
        </w:rPr>
        <w:t>，</w:t>
      </w:r>
      <w:r>
        <w:rPr>
          <w:rFonts w:hint="eastAsia" w:ascii="宋体" w:hAnsi="宋体" w:cs="宋体"/>
          <w:color w:val="000000" w:themeColor="text1"/>
          <w:sz w:val="24"/>
          <w:shd w:val="clear" w:color="auto" w:fill="FFFFFF"/>
          <w:lang w:eastAsia="zh-CN"/>
          <w14:textFill>
            <w14:solidFill>
              <w14:schemeClr w14:val="tx1"/>
            </w14:solidFill>
          </w14:textFill>
        </w:rPr>
        <w:t>经发包人研究决定</w:t>
      </w:r>
      <w:r>
        <w:rPr>
          <w:rFonts w:hint="eastAsia" w:ascii="宋体" w:hAnsi="宋体" w:cs="宋体"/>
          <w:color w:val="auto"/>
          <w:kern w:val="0"/>
          <w:sz w:val="24"/>
          <w:u w:val="single"/>
          <w:lang w:val="en-US" w:eastAsia="zh-CN"/>
        </w:rPr>
        <w:t>石门冲道路加宽工程</w:t>
      </w:r>
      <w:r>
        <w:rPr>
          <w:rFonts w:hint="eastAsia" w:ascii="宋体" w:hAnsi="宋体" w:eastAsia="宋体" w:cs="宋体"/>
          <w:color w:val="auto"/>
          <w:kern w:val="0"/>
          <w:sz w:val="24"/>
        </w:rPr>
        <w:t>采用</w:t>
      </w:r>
      <w:r>
        <w:rPr>
          <w:rFonts w:hint="eastAsia" w:ascii="宋体" w:hAnsi="宋体" w:cs="宋体"/>
          <w:color w:val="auto"/>
          <w:kern w:val="0"/>
          <w:sz w:val="24"/>
          <w:lang w:val="en-US" w:eastAsia="zh-CN"/>
        </w:rPr>
        <w:t>直接发包</w:t>
      </w:r>
      <w:r>
        <w:rPr>
          <w:rFonts w:hint="eastAsia" w:ascii="宋体" w:hAnsi="宋体" w:eastAsia="宋体" w:cs="宋体"/>
          <w:color w:val="auto"/>
          <w:kern w:val="0"/>
          <w:sz w:val="24"/>
        </w:rPr>
        <w:t>方式进行</w:t>
      </w:r>
      <w:r>
        <w:rPr>
          <w:rFonts w:hint="eastAsia" w:ascii="宋体" w:hAnsi="宋体" w:cs="宋体"/>
          <w:color w:val="auto"/>
          <w:kern w:val="0"/>
          <w:sz w:val="24"/>
          <w:lang w:val="en-US" w:eastAsia="zh-CN"/>
        </w:rPr>
        <w:t>发包</w:t>
      </w:r>
      <w:r>
        <w:rPr>
          <w:rFonts w:hint="eastAsia" w:ascii="宋体" w:hAnsi="宋体" w:eastAsia="宋体" w:cs="宋体"/>
          <w:color w:val="auto"/>
          <w:kern w:val="0"/>
          <w:sz w:val="24"/>
        </w:rPr>
        <w:t>，贵公司为本项目的</w:t>
      </w:r>
      <w:r>
        <w:rPr>
          <w:rFonts w:hint="eastAsia" w:ascii="宋体" w:hAnsi="宋体" w:cs="宋体"/>
          <w:color w:val="auto"/>
          <w:kern w:val="0"/>
          <w:sz w:val="24"/>
          <w:lang w:val="en-US" w:eastAsia="zh-CN"/>
        </w:rPr>
        <w:t>直接承包单位</w:t>
      </w:r>
      <w:r>
        <w:rPr>
          <w:rFonts w:hint="eastAsia" w:ascii="宋体" w:hAnsi="宋体" w:eastAsia="宋体" w:cs="宋体"/>
          <w:color w:val="auto"/>
          <w:kern w:val="0"/>
          <w:sz w:val="24"/>
        </w:rPr>
        <w:t>。请贵公司按照本项目</w:t>
      </w:r>
      <w:r>
        <w:rPr>
          <w:rFonts w:hint="eastAsia" w:ascii="宋体" w:hAnsi="宋体" w:cs="宋体"/>
          <w:color w:val="auto"/>
          <w:kern w:val="0"/>
          <w:sz w:val="24"/>
          <w:lang w:val="en-US" w:eastAsia="zh-CN"/>
        </w:rPr>
        <w:t>直接发包文件</w:t>
      </w:r>
      <w:r>
        <w:rPr>
          <w:rFonts w:hint="eastAsia" w:ascii="宋体" w:hAnsi="宋体" w:eastAsia="宋体" w:cs="宋体"/>
          <w:color w:val="auto"/>
          <w:kern w:val="0"/>
          <w:sz w:val="24"/>
        </w:rPr>
        <w:t>的要求，编制响应文件，并在规定的递交截止时间前，</w:t>
      </w:r>
      <w:r>
        <w:rPr>
          <w:rFonts w:hint="eastAsia" w:ascii="宋体" w:hAnsi="宋体" w:cs="宋体"/>
          <w:color w:val="auto"/>
          <w:kern w:val="0"/>
          <w:sz w:val="24"/>
          <w:lang w:val="en-US" w:eastAsia="zh-CN"/>
        </w:rPr>
        <w:t>递交</w:t>
      </w:r>
      <w:r>
        <w:rPr>
          <w:rFonts w:hint="eastAsia" w:ascii="宋体" w:hAnsi="宋体" w:eastAsia="宋体" w:cs="宋体"/>
          <w:color w:val="auto"/>
          <w:kern w:val="0"/>
          <w:sz w:val="24"/>
        </w:rPr>
        <w:t>至</w:t>
      </w:r>
      <w:r>
        <w:rPr>
          <w:rFonts w:hint="eastAsia" w:ascii="宋体" w:hAnsi="宋体" w:cs="宋体"/>
          <w:color w:val="auto"/>
          <w:kern w:val="0"/>
          <w:sz w:val="24"/>
          <w:u w:val="none"/>
          <w:lang w:eastAsia="zh-CN"/>
        </w:rPr>
        <w:t>安徽洋航项目管理有限公司。</w:t>
      </w:r>
    </w:p>
    <w:p w14:paraId="608845E1">
      <w:pPr>
        <w:pStyle w:val="2"/>
        <w:rPr>
          <w:rFonts w:hint="eastAsia" w:ascii="宋体" w:hAnsi="宋体" w:cs="宋体"/>
          <w:color w:val="auto"/>
          <w:kern w:val="0"/>
          <w:sz w:val="24"/>
          <w:u w:val="none"/>
          <w:lang w:eastAsia="zh-CN"/>
        </w:rPr>
      </w:pPr>
    </w:p>
    <w:p w14:paraId="4BC7E4E1">
      <w:pPr>
        <w:pStyle w:val="2"/>
        <w:jc w:val="right"/>
        <w:rPr>
          <w:rFonts w:hint="eastAsia" w:ascii="宋体" w:hAnsi="宋体" w:eastAsia="宋体" w:cs="宋体"/>
          <w:b w:val="0"/>
          <w:color w:val="auto"/>
          <w:kern w:val="0"/>
          <w:sz w:val="24"/>
          <w:szCs w:val="24"/>
          <w:u w:val="none"/>
          <w:lang w:val="en-US" w:eastAsia="zh-CN" w:bidi="ar-SA"/>
        </w:rPr>
      </w:pPr>
    </w:p>
    <w:p w14:paraId="567D1072">
      <w:pPr>
        <w:pStyle w:val="2"/>
        <w:jc w:val="both"/>
        <w:rPr>
          <w:rFonts w:hint="eastAsia" w:ascii="宋体" w:hAnsi="宋体" w:eastAsia="宋体" w:cs="宋体"/>
          <w:b w:val="0"/>
          <w:color w:val="auto"/>
          <w:kern w:val="0"/>
          <w:sz w:val="24"/>
          <w:szCs w:val="24"/>
          <w:u w:val="none"/>
          <w:lang w:val="en-US" w:eastAsia="zh-CN" w:bidi="ar-SA"/>
        </w:rPr>
      </w:pPr>
    </w:p>
    <w:p w14:paraId="52B8CF7C">
      <w:pPr>
        <w:pStyle w:val="2"/>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eastAsia="宋体" w:cs="宋体"/>
          <w:b w:val="0"/>
          <w:color w:val="auto"/>
          <w:kern w:val="0"/>
          <w:sz w:val="24"/>
          <w:szCs w:val="24"/>
          <w:u w:val="none"/>
          <w:lang w:val="en-US" w:eastAsia="zh-CN" w:bidi="ar-SA"/>
        </w:rPr>
      </w:pPr>
      <w:r>
        <w:rPr>
          <w:rFonts w:hint="eastAsia" w:ascii="宋体" w:hAnsi="宋体" w:eastAsia="宋体" w:cs="宋体"/>
          <w:b w:val="0"/>
          <w:color w:val="auto"/>
          <w:kern w:val="0"/>
          <w:sz w:val="24"/>
          <w:szCs w:val="24"/>
          <w:u w:val="none"/>
          <w:lang w:val="en-US" w:eastAsia="zh-CN" w:bidi="ar-SA"/>
        </w:rPr>
        <w:t xml:space="preserve">                                       霍山县佛子岭镇佛子岭社区股份经济合作社</w:t>
      </w:r>
    </w:p>
    <w:p w14:paraId="7B57CA2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highlight w:val="none"/>
          <w:lang w:val="en-US" w:eastAsia="zh-CN"/>
        </w:rPr>
      </w:pPr>
      <w:r>
        <w:rPr>
          <w:rFonts w:hint="eastAsia" w:cs="宋体"/>
          <w:b w:val="0"/>
          <w:color w:val="auto"/>
          <w:kern w:val="0"/>
          <w:sz w:val="24"/>
          <w:szCs w:val="24"/>
          <w:u w:val="none"/>
          <w:lang w:val="en-US" w:eastAsia="zh-CN" w:bidi="ar-SA"/>
        </w:rPr>
        <w:t xml:space="preserve">                                            </w:t>
      </w:r>
      <w:r>
        <w:rPr>
          <w:rFonts w:hint="eastAsia" w:cs="宋体"/>
          <w:b w:val="0"/>
          <w:color w:val="auto"/>
          <w:kern w:val="0"/>
          <w:sz w:val="24"/>
          <w:szCs w:val="24"/>
          <w:highlight w:val="none"/>
          <w:u w:val="none"/>
          <w:lang w:val="en-US" w:eastAsia="zh-CN" w:bidi="ar-SA"/>
        </w:rPr>
        <w:t xml:space="preserve">     2025年10月28日</w:t>
      </w:r>
    </w:p>
    <w:p w14:paraId="52F1F6F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40F093E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2A76576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3C88DB9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6FBB3CF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7A9461F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211B1F9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20D0344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1B060C7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39646BC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119CE23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62C298F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3CE54F5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202FC2A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142E4C1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270F792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5F8CEC4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039EA8A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34CE04E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left"/>
        <w:textAlignment w:val="auto"/>
        <w:rPr>
          <w:rFonts w:hint="eastAsia" w:ascii="宋体" w:hAnsi="宋体" w:cs="宋体"/>
          <w:b/>
          <w:bCs/>
          <w:color w:val="auto"/>
          <w:lang w:val="en-US" w:eastAsia="zh-CN"/>
        </w:rPr>
      </w:pPr>
    </w:p>
    <w:p w14:paraId="73717DB4">
      <w:pPr>
        <w:pStyle w:val="1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jc w:val="center"/>
        <w:textAlignment w:val="auto"/>
        <w:rPr>
          <w:rFonts w:hint="eastAsia" w:cs="宋体"/>
          <w:b/>
          <w:bCs/>
          <w:color w:val="auto"/>
          <w:sz w:val="32"/>
          <w:szCs w:val="32"/>
          <w:lang w:val="en-US" w:eastAsia="zh-CN"/>
        </w:rPr>
      </w:pPr>
      <w:r>
        <w:rPr>
          <w:rFonts w:hint="eastAsia" w:cs="宋体"/>
          <w:b/>
          <w:bCs/>
          <w:color w:val="auto"/>
          <w:sz w:val="32"/>
          <w:szCs w:val="32"/>
          <w:lang w:val="en-US" w:eastAsia="zh-CN"/>
        </w:rPr>
        <w:t xml:space="preserve">  响应人须知</w:t>
      </w:r>
    </w:p>
    <w:p w14:paraId="2F58CBD3">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00" w:lineRule="exact"/>
        <w:ind w:right="0" w:rightChars="0"/>
        <w:jc w:val="both"/>
        <w:textAlignment w:val="auto"/>
        <w:rPr>
          <w:rFonts w:hint="eastAsia" w:cs="宋体"/>
          <w:b/>
          <w:bCs/>
          <w:color w:val="auto"/>
          <w:sz w:val="28"/>
          <w:szCs w:val="28"/>
          <w:lang w:val="en-US" w:eastAsia="zh-CN"/>
        </w:rPr>
      </w:pPr>
    </w:p>
    <w:p w14:paraId="36F1B8C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60" w:lineRule="exact"/>
        <w:ind w:right="0"/>
        <w:jc w:val="left"/>
        <w:textAlignment w:val="auto"/>
        <w:rPr>
          <w:rFonts w:hint="default" w:ascii="宋体" w:hAnsi="宋体" w:cs="宋体"/>
          <w:color w:val="auto"/>
          <w:sz w:val="24"/>
          <w:szCs w:val="24"/>
          <w:lang w:val="en-US" w:eastAsia="zh-CN"/>
        </w:rPr>
      </w:pPr>
      <w:r>
        <w:rPr>
          <w:rFonts w:hint="eastAsia" w:ascii="宋体" w:hAnsi="宋体" w:cs="宋体"/>
          <w:b/>
          <w:bCs/>
          <w:color w:val="auto"/>
          <w:sz w:val="24"/>
          <w:szCs w:val="24"/>
          <w:lang w:val="en-US" w:eastAsia="zh-CN"/>
        </w:rPr>
        <w:t>一、发包编号：</w:t>
      </w:r>
      <w:r>
        <w:rPr>
          <w:rFonts w:hint="eastAsia" w:cs="宋体"/>
          <w:b w:val="0"/>
          <w:bCs w:val="0"/>
          <w:color w:val="auto"/>
          <w:sz w:val="24"/>
          <w:szCs w:val="24"/>
          <w:lang w:val="en-US" w:eastAsia="zh-CN"/>
        </w:rPr>
        <w:t>YHZB-2025-031</w:t>
      </w:r>
    </w:p>
    <w:p w14:paraId="2C702C8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60" w:lineRule="exact"/>
        <w:ind w:right="0"/>
        <w:jc w:val="left"/>
        <w:textAlignment w:val="auto"/>
        <w:rPr>
          <w:rFonts w:hint="eastAsia" w:cs="宋体"/>
          <w:color w:val="auto"/>
          <w:sz w:val="24"/>
          <w:szCs w:val="24"/>
          <w:lang w:val="en-US" w:eastAsia="zh-CN"/>
        </w:rPr>
      </w:pPr>
      <w:r>
        <w:rPr>
          <w:rFonts w:hint="eastAsia" w:ascii="宋体" w:hAnsi="宋体" w:cs="宋体"/>
          <w:b/>
          <w:bCs/>
          <w:color w:val="auto"/>
          <w:sz w:val="24"/>
          <w:szCs w:val="24"/>
          <w:lang w:val="en-US" w:eastAsia="zh-CN"/>
        </w:rPr>
        <w:t>二、项目名称：</w:t>
      </w:r>
      <w:r>
        <w:rPr>
          <w:rFonts w:hint="eastAsia" w:cs="宋体"/>
          <w:color w:val="auto"/>
          <w:sz w:val="24"/>
          <w:szCs w:val="24"/>
          <w:lang w:val="en-US" w:eastAsia="zh-CN"/>
        </w:rPr>
        <w:t>石门冲道路加宽工程</w:t>
      </w:r>
    </w:p>
    <w:p w14:paraId="307FDD3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60" w:lineRule="exact"/>
        <w:ind w:right="0"/>
        <w:jc w:val="left"/>
        <w:textAlignment w:val="auto"/>
        <w:rPr>
          <w:rFonts w:hint="default" w:ascii="宋体" w:hAnsi="宋体" w:cs="宋体"/>
          <w:color w:val="auto"/>
          <w:sz w:val="24"/>
          <w:szCs w:val="24"/>
          <w:lang w:val="en-US" w:eastAsia="zh-CN"/>
        </w:rPr>
      </w:pPr>
      <w:r>
        <w:rPr>
          <w:rFonts w:hint="eastAsia" w:ascii="宋体" w:hAnsi="宋体" w:cs="宋体"/>
          <w:b/>
          <w:bCs/>
          <w:color w:val="auto"/>
          <w:sz w:val="24"/>
          <w:szCs w:val="24"/>
          <w:lang w:val="en-US" w:eastAsia="zh-CN"/>
        </w:rPr>
        <w:t>三、项目实施地点：</w:t>
      </w:r>
      <w:r>
        <w:rPr>
          <w:rFonts w:hint="eastAsia" w:cs="宋体"/>
          <w:color w:val="auto"/>
          <w:sz w:val="24"/>
          <w:szCs w:val="24"/>
          <w:lang w:val="en-US" w:eastAsia="zh-CN"/>
        </w:rPr>
        <w:t>霍山县佛子岭镇佛子岭社区</w:t>
      </w:r>
    </w:p>
    <w:p w14:paraId="48EB917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60" w:lineRule="exact"/>
        <w:ind w:right="0"/>
        <w:jc w:val="left"/>
        <w:textAlignment w:val="auto"/>
        <w:rPr>
          <w:rFonts w:hint="eastAsia" w:ascii="宋体" w:hAnsi="宋体" w:cs="宋体"/>
          <w:color w:val="auto"/>
          <w:sz w:val="24"/>
          <w:szCs w:val="24"/>
          <w:lang w:val="en-US" w:eastAsia="zh-CN"/>
        </w:rPr>
      </w:pPr>
      <w:r>
        <w:rPr>
          <w:rFonts w:hint="eastAsia" w:ascii="宋体" w:hAnsi="宋体" w:cs="宋体"/>
          <w:b/>
          <w:bCs/>
          <w:color w:val="auto"/>
          <w:sz w:val="24"/>
          <w:szCs w:val="24"/>
          <w:lang w:val="en-US" w:eastAsia="zh-CN"/>
        </w:rPr>
        <w:t>四、项目实施主体（发包人）：</w:t>
      </w:r>
      <w:r>
        <w:rPr>
          <w:rFonts w:hint="eastAsia" w:cs="宋体"/>
          <w:color w:val="auto"/>
          <w:sz w:val="24"/>
          <w:szCs w:val="24"/>
          <w:lang w:val="en-US" w:eastAsia="zh-CN"/>
        </w:rPr>
        <w:t>霍山县佛子岭镇佛子岭社区股份经济合作社</w:t>
      </w:r>
    </w:p>
    <w:p w14:paraId="4261FA2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spacing w:before="0" w:beforeAutospacing="0" w:after="0" w:afterAutospacing="0" w:line="460" w:lineRule="exact"/>
        <w:ind w:right="0"/>
        <w:jc w:val="left"/>
        <w:textAlignment w:val="auto"/>
        <w:rPr>
          <w:rFonts w:hint="default" w:ascii="宋体" w:hAnsi="宋体" w:cs="宋体"/>
          <w:color w:val="auto"/>
          <w:sz w:val="24"/>
          <w:szCs w:val="24"/>
          <w:lang w:val="en-US" w:eastAsia="zh-CN"/>
        </w:rPr>
      </w:pPr>
      <w:r>
        <w:rPr>
          <w:rFonts w:hint="eastAsia" w:ascii="宋体" w:hAnsi="宋体" w:cs="宋体"/>
          <w:b/>
          <w:bCs/>
          <w:color w:val="auto"/>
          <w:sz w:val="24"/>
          <w:szCs w:val="24"/>
          <w:lang w:val="en-US" w:eastAsia="zh-CN"/>
        </w:rPr>
        <w:t>五、项目实施主体（发包人）地址：</w:t>
      </w:r>
      <w:r>
        <w:rPr>
          <w:rFonts w:hint="eastAsia" w:cs="宋体"/>
          <w:color w:val="auto"/>
          <w:sz w:val="24"/>
          <w:szCs w:val="24"/>
          <w:lang w:val="en-US" w:eastAsia="zh-CN"/>
        </w:rPr>
        <w:t>霍山县佛子岭镇佛子岭社区</w:t>
      </w:r>
    </w:p>
    <w:p w14:paraId="6FFCB5C9">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eastAsia" w:ascii="宋体" w:hAnsi="宋体" w:cs="宋体"/>
          <w:color w:val="auto"/>
          <w:sz w:val="24"/>
          <w:szCs w:val="24"/>
        </w:rPr>
      </w:pPr>
      <w:r>
        <w:rPr>
          <w:rFonts w:hint="eastAsia" w:ascii="宋体" w:hAnsi="宋体" w:cs="宋体"/>
          <w:b/>
          <w:bCs/>
          <w:color w:val="auto"/>
          <w:sz w:val="24"/>
          <w:szCs w:val="24"/>
        </w:rPr>
        <w:t>六、项目类型</w:t>
      </w:r>
      <w:r>
        <w:rPr>
          <w:rFonts w:hint="eastAsia" w:ascii="宋体" w:hAnsi="宋体" w:cs="宋体"/>
          <w:color w:val="auto"/>
          <w:sz w:val="24"/>
          <w:szCs w:val="24"/>
        </w:rPr>
        <w:t>：</w:t>
      </w:r>
      <w:r>
        <w:rPr>
          <w:rFonts w:hint="eastAsia" w:ascii="宋体" w:hAnsi="宋体" w:eastAsia="宋体" w:cs="宋体"/>
          <w:i w:val="0"/>
          <w:iCs w:val="0"/>
          <w:caps w:val="0"/>
          <w:color w:val="333333"/>
          <w:spacing w:val="0"/>
          <w:sz w:val="24"/>
          <w:szCs w:val="24"/>
          <w:shd w:val="clear" w:fill="FFFFFF"/>
        </w:rPr>
        <w:t>工程类</w:t>
      </w:r>
      <w:bookmarkStart w:id="9" w:name="_GoBack"/>
      <w:bookmarkEnd w:id="9"/>
    </w:p>
    <w:p w14:paraId="10D8BFD0">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0"/>
        <w:rPr>
          <w:rFonts w:hint="eastAsia" w:ascii="宋体" w:hAnsi="宋体" w:eastAsia="宋体" w:cs="宋体"/>
          <w:i w:val="0"/>
          <w:iCs w:val="0"/>
          <w:caps w:val="0"/>
          <w:color w:val="333333"/>
          <w:spacing w:val="0"/>
          <w:sz w:val="24"/>
          <w:szCs w:val="24"/>
          <w:shd w:val="clear" w:fill="FFFFFF"/>
        </w:rPr>
      </w:pPr>
      <w:r>
        <w:rPr>
          <w:rFonts w:hint="eastAsia" w:ascii="宋体" w:hAnsi="宋体" w:cs="宋体"/>
          <w:b/>
          <w:bCs/>
          <w:color w:val="auto"/>
          <w:sz w:val="24"/>
          <w:szCs w:val="24"/>
        </w:rPr>
        <w:t>七、发包方式</w:t>
      </w:r>
      <w:r>
        <w:rPr>
          <w:rFonts w:hint="eastAsia" w:ascii="宋体" w:hAnsi="宋体" w:cs="宋体"/>
          <w:color w:val="auto"/>
          <w:sz w:val="24"/>
          <w:szCs w:val="24"/>
        </w:rPr>
        <w:t>：</w:t>
      </w:r>
      <w:r>
        <w:rPr>
          <w:rFonts w:hint="eastAsia" w:ascii="宋体" w:hAnsi="宋体" w:eastAsia="宋体" w:cs="宋体"/>
          <w:i w:val="0"/>
          <w:iCs w:val="0"/>
          <w:caps w:val="0"/>
          <w:color w:val="333333"/>
          <w:spacing w:val="0"/>
          <w:sz w:val="24"/>
          <w:szCs w:val="24"/>
          <w:shd w:val="clear" w:fill="FFFFFF"/>
        </w:rPr>
        <w:t>直接发包</w:t>
      </w:r>
    </w:p>
    <w:p w14:paraId="315F22AC">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eastAsia" w:ascii="宋体" w:hAnsi="宋体" w:cs="宋体"/>
          <w:color w:val="auto"/>
          <w:sz w:val="24"/>
          <w:szCs w:val="24"/>
        </w:rPr>
      </w:pPr>
      <w:r>
        <w:rPr>
          <w:rFonts w:hint="eastAsia" w:ascii="宋体" w:hAnsi="宋体" w:cs="宋体"/>
          <w:b/>
          <w:bCs/>
          <w:color w:val="auto"/>
          <w:sz w:val="24"/>
          <w:szCs w:val="24"/>
        </w:rPr>
        <w:t>八、项目概况及投资规模</w:t>
      </w:r>
      <w:r>
        <w:rPr>
          <w:rFonts w:hint="eastAsia" w:ascii="宋体" w:hAnsi="宋体" w:cs="宋体"/>
          <w:color w:val="auto"/>
          <w:sz w:val="24"/>
          <w:szCs w:val="24"/>
        </w:rPr>
        <w:t>：</w:t>
      </w:r>
    </w:p>
    <w:p w14:paraId="2E26C619">
      <w:pPr>
        <w:pStyle w:val="13"/>
        <w:keepNext w:val="0"/>
        <w:keepLines w:val="0"/>
        <w:pageBreakBefore w:val="0"/>
        <w:widowControl/>
        <w:kinsoku/>
        <w:wordWrap/>
        <w:overflowPunct/>
        <w:topLinePunct w:val="0"/>
        <w:autoSpaceDE/>
        <w:autoSpaceDN/>
        <w:bidi w:val="0"/>
        <w:adjustRightInd w:val="0"/>
        <w:snapToGrid w:val="0"/>
        <w:spacing w:before="0" w:beforeAutospacing="0" w:after="0" w:afterAutospacing="0" w:line="460" w:lineRule="exact"/>
        <w:ind w:firstLine="480" w:firstLineChars="200"/>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cs="宋体"/>
          <w:color w:val="auto"/>
          <w:sz w:val="24"/>
          <w:szCs w:val="24"/>
          <w:highlight w:val="none"/>
        </w:rPr>
        <w:t>1、工程概况：</w:t>
      </w:r>
      <w:r>
        <w:rPr>
          <w:rFonts w:hint="eastAsia" w:cs="宋体"/>
          <w:b w:val="0"/>
          <w:bCs w:val="0"/>
          <w:color w:val="auto"/>
          <w:kern w:val="0"/>
          <w:sz w:val="24"/>
          <w:szCs w:val="24"/>
          <w:highlight w:val="none"/>
          <w:lang w:val="en-US" w:eastAsia="zh-CN" w:bidi="ar-SA"/>
        </w:rPr>
        <w:t>主要内容包括</w:t>
      </w:r>
      <w:r>
        <w:rPr>
          <w:rFonts w:hint="eastAsia" w:cs="宋体"/>
          <w:color w:val="auto"/>
          <w:sz w:val="24"/>
          <w:szCs w:val="24"/>
          <w:lang w:val="en-US" w:eastAsia="zh-CN"/>
        </w:rPr>
        <w:t>道路加宽工</w:t>
      </w:r>
      <w:r>
        <w:rPr>
          <w:rFonts w:hint="eastAsia" w:cs="宋体"/>
          <w:b w:val="0"/>
          <w:bCs w:val="0"/>
          <w:color w:val="auto"/>
          <w:kern w:val="0"/>
          <w:sz w:val="24"/>
          <w:szCs w:val="24"/>
          <w:highlight w:val="none"/>
          <w:lang w:val="en-US" w:eastAsia="zh-CN" w:bidi="ar-SA"/>
        </w:rPr>
        <w:t>等项目，具体内容详见工程量清单</w:t>
      </w:r>
      <w:r>
        <w:rPr>
          <w:rFonts w:hint="eastAsia" w:ascii="宋体" w:hAnsi="宋体" w:eastAsia="宋体" w:cs="宋体"/>
          <w:b w:val="0"/>
          <w:bCs w:val="0"/>
          <w:color w:val="auto"/>
          <w:kern w:val="0"/>
          <w:sz w:val="24"/>
          <w:szCs w:val="24"/>
          <w:highlight w:val="none"/>
          <w:lang w:val="en-US" w:eastAsia="zh-CN" w:bidi="ar-SA"/>
        </w:rPr>
        <w:t>。总造价约</w:t>
      </w:r>
      <w:r>
        <w:rPr>
          <w:rFonts w:hint="eastAsia" w:cs="宋体"/>
          <w:b w:val="0"/>
          <w:bCs w:val="0"/>
          <w:color w:val="auto"/>
          <w:kern w:val="0"/>
          <w:sz w:val="24"/>
          <w:szCs w:val="24"/>
          <w:highlight w:val="none"/>
          <w:lang w:val="en-US" w:eastAsia="zh-CN" w:bidi="ar-SA"/>
        </w:rPr>
        <w:t>10.20</w:t>
      </w:r>
      <w:r>
        <w:rPr>
          <w:rFonts w:hint="eastAsia" w:ascii="宋体" w:hAnsi="宋体" w:eastAsia="宋体" w:cs="宋体"/>
          <w:b w:val="0"/>
          <w:bCs w:val="0"/>
          <w:color w:val="auto"/>
          <w:kern w:val="0"/>
          <w:sz w:val="24"/>
          <w:szCs w:val="24"/>
          <w:highlight w:val="none"/>
          <w:lang w:val="en-US" w:eastAsia="zh-CN" w:bidi="ar-SA"/>
        </w:rPr>
        <w:t>万元。</w:t>
      </w:r>
    </w:p>
    <w:p w14:paraId="654E292F">
      <w:pPr>
        <w:pStyle w:val="13"/>
        <w:keepNext w:val="0"/>
        <w:keepLines w:val="0"/>
        <w:pageBreakBefore w:val="0"/>
        <w:widowControl/>
        <w:shd w:val="clear" w:color="auto" w:fill="FFFFFF"/>
        <w:kinsoku/>
        <w:overflowPunct/>
        <w:topLinePunct w:val="0"/>
        <w:autoSpaceDE/>
        <w:autoSpaceDN/>
        <w:bidi w:val="0"/>
        <w:spacing w:before="0" w:beforeAutospacing="0" w:after="0" w:afterAutospacing="0" w:line="46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rPr>
        <w:t>2、</w:t>
      </w:r>
      <w:r>
        <w:rPr>
          <w:rFonts w:hint="eastAsia" w:cs="宋体"/>
          <w:color w:val="auto"/>
          <w:sz w:val="24"/>
          <w:szCs w:val="24"/>
          <w:highlight w:val="none"/>
          <w:lang w:val="en-US" w:eastAsia="zh-CN"/>
        </w:rPr>
        <w:t xml:space="preserve"> </w:t>
      </w:r>
      <w:r>
        <w:rPr>
          <w:rFonts w:hint="eastAsia" w:ascii="宋体" w:hAnsi="宋体" w:cs="宋体"/>
          <w:color w:val="auto"/>
          <w:sz w:val="24"/>
          <w:szCs w:val="24"/>
          <w:highlight w:val="none"/>
        </w:rPr>
        <w:t>预算价为：</w:t>
      </w:r>
      <w:r>
        <w:rPr>
          <w:rFonts w:hint="eastAsia" w:cs="宋体"/>
          <w:color w:val="auto"/>
          <w:sz w:val="24"/>
          <w:szCs w:val="24"/>
          <w:highlight w:val="none"/>
          <w:u w:val="single"/>
          <w:lang w:val="en-US" w:eastAsia="zh-CN"/>
        </w:rPr>
        <w:t>壹拾万零壹仟玖佰捌拾壹元零壹分</w:t>
      </w:r>
      <w:r>
        <w:rPr>
          <w:rFonts w:hint="eastAsia" w:ascii="宋体" w:hAnsi="宋体" w:cs="宋体"/>
          <w:color w:val="auto"/>
          <w:sz w:val="24"/>
          <w:szCs w:val="24"/>
          <w:highlight w:val="none"/>
          <w:u w:val="single"/>
          <w:lang w:val="en-US" w:eastAsia="zh-CN"/>
        </w:rPr>
        <w:t>（￥</w:t>
      </w:r>
      <w:r>
        <w:rPr>
          <w:rFonts w:hint="eastAsia" w:cs="宋体"/>
          <w:color w:val="auto"/>
          <w:sz w:val="24"/>
          <w:szCs w:val="24"/>
          <w:highlight w:val="none"/>
          <w:u w:val="single"/>
          <w:lang w:val="en-US" w:eastAsia="zh-CN"/>
        </w:rPr>
        <w:t>101981.01元</w:t>
      </w:r>
      <w:r>
        <w:rPr>
          <w:rFonts w:hint="eastAsia" w:ascii="宋体" w:hAnsi="宋体" w:cs="宋体"/>
          <w:color w:val="auto"/>
          <w:sz w:val="24"/>
          <w:szCs w:val="24"/>
          <w:highlight w:val="none"/>
          <w:u w:val="single"/>
          <w:lang w:val="en-US" w:eastAsia="zh-CN"/>
        </w:rPr>
        <w:t>）</w:t>
      </w:r>
    </w:p>
    <w:p w14:paraId="3ED347FA">
      <w:pPr>
        <w:pStyle w:val="13"/>
        <w:keepNext w:val="0"/>
        <w:keepLines w:val="0"/>
        <w:pageBreakBefore w:val="0"/>
        <w:widowControl/>
        <w:shd w:val="clear" w:color="auto" w:fill="FFFFFF"/>
        <w:kinsoku/>
        <w:overflowPunct/>
        <w:topLinePunct w:val="0"/>
        <w:autoSpaceDE/>
        <w:autoSpaceDN/>
        <w:bidi w:val="0"/>
        <w:spacing w:before="0" w:beforeAutospacing="0" w:after="0" w:afterAutospacing="0" w:line="460" w:lineRule="exact"/>
        <w:ind w:firstLine="960" w:firstLineChars="400"/>
        <w:textAlignment w:val="auto"/>
        <w:rPr>
          <w:rFonts w:hint="eastAsia"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auto"/>
          <w:sz w:val="24"/>
          <w:szCs w:val="24"/>
          <w:highlight w:val="none"/>
        </w:rPr>
        <w:t>发包价为：</w:t>
      </w:r>
      <w:r>
        <w:rPr>
          <w:rFonts w:hint="eastAsia" w:cs="宋体"/>
          <w:color w:val="auto"/>
          <w:sz w:val="24"/>
          <w:szCs w:val="24"/>
          <w:highlight w:val="none"/>
          <w:u w:val="single"/>
          <w:lang w:val="en-US" w:eastAsia="zh-CN"/>
        </w:rPr>
        <w:t>玖万壹仟柒佰捌拾贰元玖角壹分</w:t>
      </w:r>
      <w:r>
        <w:rPr>
          <w:rFonts w:hint="eastAsia" w:cs="宋体"/>
          <w:color w:val="000000" w:themeColor="text1"/>
          <w:sz w:val="24"/>
          <w:szCs w:val="24"/>
          <w:highlight w:val="none"/>
          <w:u w:val="single"/>
          <w:lang w:val="en-US" w:eastAsia="zh-CN"/>
          <w14:textFill>
            <w14:solidFill>
              <w14:schemeClr w14:val="tx1"/>
            </w14:solidFill>
          </w14:textFill>
        </w:rPr>
        <w:t>（￥91782.91元）</w:t>
      </w:r>
    </w:p>
    <w:p w14:paraId="3A1F6587">
      <w:pPr>
        <w:pStyle w:val="13"/>
        <w:keepNext w:val="0"/>
        <w:keepLines w:val="0"/>
        <w:pageBreakBefore w:val="0"/>
        <w:widowControl/>
        <w:shd w:val="clear" w:color="auto" w:fill="FFFFFF"/>
        <w:kinsoku/>
        <w:overflowPunct/>
        <w:topLinePunct w:val="0"/>
        <w:autoSpaceDE/>
        <w:autoSpaceDN/>
        <w:bidi w:val="0"/>
        <w:spacing w:before="0" w:beforeAutospacing="0" w:after="0" w:afterAutospacing="0" w:line="460" w:lineRule="exact"/>
        <w:textAlignment w:val="auto"/>
        <w:rPr>
          <w:rFonts w:hint="default" w:ascii="宋体" w:hAnsi="宋体" w:eastAsia="宋体" w:cs="宋体"/>
          <w:color w:val="000000" w:themeColor="text1"/>
          <w:kern w:val="2"/>
          <w:sz w:val="24"/>
          <w:szCs w:val="24"/>
          <w:shd w:val="clear" w:color="auto" w:fill="FFFFFF"/>
          <w:lang w:val="en-US" w:eastAsia="zh-CN" w:bidi="ar-SA"/>
          <w14:textFill>
            <w14:solidFill>
              <w14:schemeClr w14:val="tx1"/>
            </w14:solidFill>
          </w14:textFill>
        </w:rPr>
      </w:pPr>
      <w:r>
        <w:rPr>
          <w:rFonts w:hint="eastAsia" w:ascii="宋体" w:hAnsi="宋体" w:cs="宋体"/>
          <w:b/>
          <w:bCs/>
          <w:color w:val="auto"/>
          <w:sz w:val="24"/>
          <w:szCs w:val="24"/>
        </w:rPr>
        <w:t>九、资金来源：</w:t>
      </w:r>
      <w:r>
        <w:rPr>
          <w:rFonts w:hint="eastAsia" w:cs="宋体"/>
          <w:color w:val="000000" w:themeColor="text1"/>
          <w:kern w:val="2"/>
          <w:sz w:val="24"/>
          <w:szCs w:val="24"/>
          <w:highlight w:val="none"/>
          <w:shd w:val="clear" w:color="auto" w:fill="FFFFFF"/>
          <w:lang w:val="en-US" w:eastAsia="zh-CN" w:bidi="ar-SA"/>
          <w14:textFill>
            <w14:solidFill>
              <w14:schemeClr w14:val="tx1"/>
            </w14:solidFill>
          </w14:textFill>
        </w:rPr>
        <w:t>政府资金</w:t>
      </w:r>
    </w:p>
    <w:p w14:paraId="2D51FBD8">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default" w:ascii="宋体" w:hAnsi="宋体" w:eastAsia="宋体" w:cs="宋体"/>
          <w:color w:val="auto"/>
          <w:sz w:val="24"/>
          <w:szCs w:val="24"/>
          <w:highlight w:val="none"/>
          <w:lang w:val="en-US" w:eastAsia="zh-CN"/>
        </w:rPr>
      </w:pPr>
      <w:r>
        <w:rPr>
          <w:rFonts w:hint="eastAsia" w:ascii="宋体" w:hAnsi="宋体" w:cs="宋体"/>
          <w:b/>
          <w:bCs/>
          <w:color w:val="auto"/>
          <w:sz w:val="24"/>
          <w:szCs w:val="24"/>
        </w:rPr>
        <w:t>十、计划工期</w:t>
      </w:r>
      <w:r>
        <w:rPr>
          <w:rFonts w:hint="eastAsia" w:ascii="宋体" w:hAnsi="宋体" w:cs="宋体"/>
          <w:color w:val="auto"/>
          <w:sz w:val="24"/>
          <w:szCs w:val="24"/>
        </w:rPr>
        <w:t>：</w:t>
      </w:r>
      <w:r>
        <w:rPr>
          <w:rFonts w:hint="eastAsia" w:cs="宋体"/>
          <w:color w:val="000000" w:themeColor="text1"/>
          <w:sz w:val="24"/>
          <w:szCs w:val="24"/>
          <w:highlight w:val="none"/>
          <w:lang w:val="en-US" w:eastAsia="zh-CN"/>
          <w14:textFill>
            <w14:solidFill>
              <w14:schemeClr w14:val="tx1"/>
            </w14:solidFill>
          </w14:textFill>
        </w:rPr>
        <w:t>30日</w:t>
      </w:r>
      <w:r>
        <w:rPr>
          <w:rFonts w:hint="eastAsia" w:ascii="宋体" w:hAnsi="宋体" w:cs="宋体"/>
          <w:color w:val="000000" w:themeColor="text1"/>
          <w:sz w:val="24"/>
          <w:szCs w:val="24"/>
          <w:highlight w:val="none"/>
          <w:lang w:val="en-US" w:eastAsia="zh-CN"/>
          <w14:textFill>
            <w14:solidFill>
              <w14:schemeClr w14:val="tx1"/>
            </w14:solidFill>
          </w14:textFill>
        </w:rPr>
        <w:t>历天</w:t>
      </w:r>
    </w:p>
    <w:p w14:paraId="22940D9D">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十一、承包人资质、资格要求：</w:t>
      </w:r>
    </w:p>
    <w:p w14:paraId="033F6440">
      <w:pPr>
        <w:pStyle w:val="13"/>
        <w:keepNext w:val="0"/>
        <w:keepLines w:val="0"/>
        <w:pageBreakBefore w:val="0"/>
        <w:widowControl/>
        <w:kinsoku/>
        <w:wordWrap/>
        <w:overflowPunct/>
        <w:topLinePunct w:val="0"/>
        <w:autoSpaceDE/>
        <w:autoSpaceDN/>
        <w:bidi w:val="0"/>
        <w:adjustRightInd w:val="0"/>
        <w:snapToGrid w:val="0"/>
        <w:spacing w:before="0" w:beforeAutospacing="0" w:after="0" w:afterAutospacing="0" w:line="460" w:lineRule="exact"/>
        <w:ind w:firstLine="480" w:firstLineChars="200"/>
        <w:textAlignment w:val="auto"/>
        <w:rPr>
          <w:rFonts w:hint="default" w:cs="宋体"/>
          <w:b w:val="0"/>
          <w:bCs w:val="0"/>
          <w:color w:val="auto"/>
          <w:kern w:val="0"/>
          <w:sz w:val="24"/>
          <w:szCs w:val="24"/>
          <w:highlight w:val="none"/>
          <w:lang w:val="en-US" w:eastAsia="zh-CN" w:bidi="ar-SA"/>
        </w:rPr>
      </w:pPr>
      <w:r>
        <w:rPr>
          <w:rFonts w:hint="eastAsia" w:cs="宋体"/>
          <w:b w:val="0"/>
          <w:bCs w:val="0"/>
          <w:color w:val="auto"/>
          <w:kern w:val="0"/>
          <w:sz w:val="24"/>
          <w:szCs w:val="24"/>
          <w:highlight w:val="none"/>
          <w:lang w:val="en-US" w:eastAsia="zh-CN" w:bidi="ar-SA"/>
        </w:rPr>
        <w:t>1、承包人具有有效的营业执照，具备建筑劳务分包资质。</w:t>
      </w:r>
    </w:p>
    <w:p w14:paraId="6F917A73">
      <w:pPr>
        <w:pStyle w:val="13"/>
        <w:keepNext w:val="0"/>
        <w:keepLines w:val="0"/>
        <w:pageBreakBefore w:val="0"/>
        <w:widowControl/>
        <w:kinsoku/>
        <w:wordWrap/>
        <w:overflowPunct/>
        <w:topLinePunct w:val="0"/>
        <w:autoSpaceDE/>
        <w:autoSpaceDN/>
        <w:bidi w:val="0"/>
        <w:adjustRightInd w:val="0"/>
        <w:snapToGrid w:val="0"/>
        <w:spacing w:before="0" w:beforeAutospacing="0" w:after="0" w:afterAutospacing="0" w:line="460" w:lineRule="exact"/>
        <w:ind w:firstLine="480" w:firstLineChars="200"/>
        <w:textAlignment w:val="auto"/>
        <w:rPr>
          <w:rFonts w:hint="eastAsia" w:cs="宋体"/>
          <w:b w:val="0"/>
          <w:bCs w:val="0"/>
          <w:color w:val="auto"/>
          <w:kern w:val="0"/>
          <w:sz w:val="24"/>
          <w:szCs w:val="24"/>
          <w:highlight w:val="none"/>
          <w:lang w:val="en-US" w:eastAsia="zh-CN" w:bidi="ar-SA"/>
        </w:rPr>
      </w:pPr>
      <w:r>
        <w:rPr>
          <w:rFonts w:hint="eastAsia" w:cs="宋体"/>
          <w:b w:val="0"/>
          <w:bCs w:val="0"/>
          <w:color w:val="auto"/>
          <w:kern w:val="0"/>
          <w:sz w:val="24"/>
          <w:szCs w:val="24"/>
          <w:highlight w:val="none"/>
          <w:lang w:val="en-US" w:eastAsia="zh-CN" w:bidi="ar-SA"/>
        </w:rPr>
        <w:t>2</w:t>
      </w:r>
      <w:r>
        <w:rPr>
          <w:rFonts w:hint="default" w:cs="宋体"/>
          <w:b w:val="0"/>
          <w:bCs w:val="0"/>
          <w:color w:val="auto"/>
          <w:kern w:val="0"/>
          <w:sz w:val="24"/>
          <w:szCs w:val="24"/>
          <w:highlight w:val="none"/>
          <w:lang w:val="en-US" w:eastAsia="zh-CN" w:bidi="ar-SA"/>
        </w:rPr>
        <w:t>、承包人在承包时被县级及以上行政监督部门作出在一定期限内限制承包处理且在有效期内的，不得在本项目中确认为成交人。</w:t>
      </w:r>
    </w:p>
    <w:p w14:paraId="6E7DF0B7">
      <w:pPr>
        <w:pStyle w:val="13"/>
        <w:keepNext w:val="0"/>
        <w:keepLines w:val="0"/>
        <w:pageBreakBefore w:val="0"/>
        <w:widowControl/>
        <w:kinsoku/>
        <w:wordWrap/>
        <w:overflowPunct/>
        <w:topLinePunct w:val="0"/>
        <w:autoSpaceDE/>
        <w:autoSpaceDN/>
        <w:bidi w:val="0"/>
        <w:adjustRightInd w:val="0"/>
        <w:snapToGrid w:val="0"/>
        <w:spacing w:before="0" w:beforeAutospacing="0" w:after="0" w:afterAutospacing="0" w:line="460" w:lineRule="exact"/>
        <w:ind w:firstLine="480" w:firstLineChars="200"/>
        <w:textAlignment w:val="auto"/>
        <w:rPr>
          <w:rFonts w:hint="default" w:cs="宋体"/>
          <w:b w:val="0"/>
          <w:bCs w:val="0"/>
          <w:color w:val="auto"/>
          <w:kern w:val="0"/>
          <w:sz w:val="24"/>
          <w:szCs w:val="24"/>
          <w:highlight w:val="none"/>
          <w:lang w:val="en-US" w:eastAsia="zh-CN" w:bidi="ar-SA"/>
        </w:rPr>
      </w:pPr>
      <w:r>
        <w:rPr>
          <w:rFonts w:hint="eastAsia" w:cs="宋体"/>
          <w:b w:val="0"/>
          <w:bCs w:val="0"/>
          <w:color w:val="auto"/>
          <w:kern w:val="0"/>
          <w:sz w:val="24"/>
          <w:szCs w:val="24"/>
          <w:highlight w:val="none"/>
          <w:lang w:val="en-US" w:eastAsia="zh-CN" w:bidi="ar-SA"/>
        </w:rPr>
        <w:t>3</w:t>
      </w:r>
      <w:r>
        <w:rPr>
          <w:rFonts w:hint="default" w:cs="宋体"/>
          <w:b w:val="0"/>
          <w:bCs w:val="0"/>
          <w:color w:val="auto"/>
          <w:kern w:val="0"/>
          <w:sz w:val="24"/>
          <w:szCs w:val="24"/>
          <w:highlight w:val="none"/>
          <w:lang w:val="en-US" w:eastAsia="zh-CN" w:bidi="ar-SA"/>
        </w:rPr>
        <w:t>、承包项目班子成员不得是在编公务员和未经在编单位批准离岗的事业单位工作人员。</w:t>
      </w:r>
    </w:p>
    <w:p w14:paraId="3F5676D3">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pacing w:before="0" w:beforeAutospacing="0" w:after="0" w:afterAutospacing="0" w:line="460" w:lineRule="exact"/>
        <w:ind w:left="0" w:leftChars="0" w:right="0" w:rightChars="0"/>
        <w:jc w:val="left"/>
        <w:textAlignment w:val="auto"/>
        <w:rPr>
          <w:rFonts w:hint="eastAsia" w:ascii="宋体" w:hAnsi="宋体" w:cs="宋体"/>
          <w:color w:val="000000" w:themeColor="text1"/>
          <w:sz w:val="24"/>
          <w:szCs w:val="24"/>
          <w:highlight w:val="none"/>
          <w:shd w:val="clear" w:color="auto" w:fill="FFFFFF"/>
          <w:lang w:val="en-US" w:eastAsia="zh-CN"/>
          <w14:textFill>
            <w14:solidFill>
              <w14:schemeClr w14:val="tx1"/>
            </w14:solidFill>
          </w14:textFill>
        </w:rPr>
      </w:pPr>
      <w:r>
        <w:rPr>
          <w:rFonts w:hint="eastAsia" w:ascii="宋体" w:hAnsi="宋体" w:cs="宋体"/>
          <w:b/>
          <w:bCs/>
          <w:color w:val="auto"/>
          <w:sz w:val="24"/>
          <w:szCs w:val="24"/>
          <w:highlight w:val="none"/>
          <w:lang w:val="en-US" w:eastAsia="zh-CN"/>
        </w:rPr>
        <w:t>十二、采用直接发包的原因及说明</w:t>
      </w:r>
      <w:r>
        <w:rPr>
          <w:rFonts w:hint="eastAsia" w:ascii="宋体" w:hAnsi="宋体" w:eastAsia="宋体" w:cs="宋体"/>
          <w:b/>
          <w:bCs/>
          <w:color w:val="333333"/>
          <w:kern w:val="0"/>
          <w:sz w:val="24"/>
          <w:szCs w:val="24"/>
          <w:shd w:val="clear" w:fill="FFFFFF"/>
          <w:lang w:val="en-US" w:eastAsia="zh-CN" w:bidi="ar"/>
        </w:rPr>
        <w:t>：</w:t>
      </w:r>
      <w:r>
        <w:rPr>
          <w:rFonts w:hint="eastAsia" w:ascii="宋体" w:hAnsi="宋体" w:cs="宋体"/>
          <w:color w:val="000000" w:themeColor="text1"/>
          <w:sz w:val="24"/>
          <w:szCs w:val="24"/>
          <w:highlight w:val="none"/>
          <w:shd w:val="clear" w:color="auto" w:fill="FFFFFF"/>
          <w:lang w:val="en-US" w:eastAsia="zh-CN"/>
          <w14:textFill>
            <w14:solidFill>
              <w14:schemeClr w14:val="tx1"/>
            </w14:solidFill>
          </w14:textFill>
        </w:rPr>
        <w:t>根据相关文件规定，该项目合同估算价在60万元以下，承包人资质符合本项目发包内容要求，为了便于协调管理，经会议研究，该项目采用直接发包方式发包。</w:t>
      </w:r>
    </w:p>
    <w:p w14:paraId="54F6E92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pacing w:before="0" w:beforeAutospacing="0" w:after="0" w:afterAutospacing="0" w:line="460" w:lineRule="exact"/>
        <w:ind w:left="0" w:leftChars="0" w:right="0"/>
        <w:jc w:val="left"/>
        <w:textAlignment w:val="auto"/>
        <w:rPr>
          <w:sz w:val="24"/>
          <w:szCs w:val="24"/>
        </w:rPr>
      </w:pPr>
      <w:r>
        <w:rPr>
          <w:rFonts w:hint="eastAsia" w:ascii="宋体" w:hAnsi="宋体" w:eastAsia="宋体" w:cs="宋体"/>
          <w:b/>
          <w:bCs/>
          <w:color w:val="333333"/>
          <w:kern w:val="0"/>
          <w:sz w:val="24"/>
          <w:szCs w:val="24"/>
          <w:shd w:val="clear" w:fill="FFFFFF"/>
          <w:lang w:val="en-US" w:eastAsia="zh-CN" w:bidi="ar"/>
        </w:rPr>
        <w:t>十三、拟定</w:t>
      </w:r>
      <w:r>
        <w:rPr>
          <w:rFonts w:hint="eastAsia" w:ascii="宋体" w:hAnsi="宋体" w:cs="宋体"/>
          <w:b/>
          <w:bCs/>
          <w:color w:val="333333"/>
          <w:kern w:val="0"/>
          <w:sz w:val="24"/>
          <w:szCs w:val="24"/>
          <w:shd w:val="clear" w:fill="FFFFFF"/>
          <w:lang w:val="en-US" w:eastAsia="zh-CN" w:bidi="ar"/>
        </w:rPr>
        <w:t>承包</w:t>
      </w:r>
      <w:r>
        <w:rPr>
          <w:rFonts w:hint="eastAsia" w:ascii="宋体" w:hAnsi="宋体" w:eastAsia="宋体" w:cs="宋体"/>
          <w:b/>
          <w:bCs/>
          <w:color w:val="333333"/>
          <w:kern w:val="0"/>
          <w:sz w:val="24"/>
          <w:szCs w:val="24"/>
          <w:shd w:val="clear" w:fill="FFFFFF"/>
          <w:lang w:val="en-US" w:eastAsia="zh-CN" w:bidi="ar"/>
        </w:rPr>
        <w:t>单位：</w:t>
      </w:r>
    </w:p>
    <w:p w14:paraId="139904F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460" w:lineRule="exact"/>
        <w:ind w:left="0" w:leftChars="0" w:right="0" w:rightChars="0"/>
        <w:jc w:val="both"/>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color w:val="333333"/>
          <w:kern w:val="0"/>
          <w:sz w:val="24"/>
          <w:szCs w:val="24"/>
          <w:shd w:val="clear" w:fill="FFFFFF"/>
          <w:lang w:val="en-US" w:eastAsia="zh-CN" w:bidi="ar"/>
        </w:rPr>
        <w:t>1、</w:t>
      </w:r>
      <w:r>
        <w:rPr>
          <w:rFonts w:hint="eastAsia" w:ascii="宋体" w:hAnsi="宋体" w:eastAsia="宋体" w:cs="宋体"/>
          <w:b w:val="0"/>
          <w:bCs w:val="0"/>
          <w:color w:val="auto"/>
          <w:kern w:val="0"/>
          <w:sz w:val="24"/>
          <w:szCs w:val="24"/>
          <w:highlight w:val="none"/>
          <w:lang w:val="en-US" w:eastAsia="zh-CN" w:bidi="ar-SA"/>
        </w:rPr>
        <w:t>名称：</w:t>
      </w:r>
      <w:r>
        <w:rPr>
          <w:rFonts w:hint="eastAsia" w:ascii="宋体" w:hAnsi="宋体" w:cs="宋体"/>
          <w:b w:val="0"/>
          <w:bCs w:val="0"/>
          <w:color w:val="auto"/>
          <w:kern w:val="0"/>
          <w:sz w:val="24"/>
          <w:szCs w:val="24"/>
          <w:highlight w:val="none"/>
          <w:lang w:val="en-US" w:eastAsia="zh-CN" w:bidi="ar-SA"/>
        </w:rPr>
        <w:t>安徽迎岭建设有限公司</w:t>
      </w:r>
      <w:r>
        <w:rPr>
          <w:rFonts w:hint="eastAsia" w:ascii="宋体" w:hAnsi="宋体" w:eastAsia="宋体" w:cs="宋体"/>
          <w:b w:val="0"/>
          <w:bCs w:val="0"/>
          <w:color w:val="auto"/>
          <w:kern w:val="0"/>
          <w:sz w:val="24"/>
          <w:szCs w:val="24"/>
          <w:highlight w:val="none"/>
          <w:lang w:val="en-US" w:eastAsia="zh-CN" w:bidi="ar-SA"/>
        </w:rPr>
        <w:t xml:space="preserve"> </w:t>
      </w:r>
    </w:p>
    <w:p w14:paraId="687B893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460" w:lineRule="exact"/>
        <w:ind w:left="0" w:leftChars="0" w:right="0" w:rightChars="0"/>
        <w:jc w:val="both"/>
        <w:textAlignment w:val="auto"/>
        <w:rPr>
          <w:rFonts w:hint="default" w:ascii="宋体" w:hAnsi="宋体" w:eastAsia="宋体" w:cs="宋体"/>
          <w:b w:val="0"/>
          <w:bCs w:val="0"/>
          <w:color w:val="auto"/>
          <w:kern w:val="0"/>
          <w:sz w:val="24"/>
          <w:szCs w:val="24"/>
          <w:lang w:val="en-US" w:eastAsia="zh-CN" w:bidi="ar-SA"/>
        </w:rPr>
      </w:pPr>
      <w:r>
        <w:rPr>
          <w:rFonts w:hint="eastAsia" w:ascii="宋体" w:hAnsi="宋体" w:eastAsia="宋体" w:cs="宋体"/>
          <w:color w:val="333333"/>
          <w:kern w:val="0"/>
          <w:sz w:val="24"/>
          <w:szCs w:val="24"/>
          <w:highlight w:val="none"/>
          <w:shd w:val="clear" w:fill="FFFFFF"/>
          <w:lang w:val="en-US" w:eastAsia="zh-CN" w:bidi="ar"/>
        </w:rPr>
        <w:t>2、</w:t>
      </w:r>
      <w:r>
        <w:rPr>
          <w:rFonts w:hint="eastAsia" w:ascii="宋体" w:hAnsi="宋体" w:eastAsia="宋体" w:cs="宋体"/>
          <w:b w:val="0"/>
          <w:bCs w:val="0"/>
          <w:color w:val="auto"/>
          <w:kern w:val="0"/>
          <w:sz w:val="24"/>
          <w:szCs w:val="24"/>
          <w:highlight w:val="none"/>
          <w:lang w:val="en-US" w:eastAsia="zh-CN" w:bidi="ar-SA"/>
        </w:rPr>
        <w:t>地址：安徽省六安市霍山县佛子岭镇佛子岭社区办公楼</w:t>
      </w:r>
    </w:p>
    <w:p w14:paraId="4511E437">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eastAsia" w:cs="宋体"/>
          <w:b w:val="0"/>
          <w:bCs w:val="0"/>
          <w:color w:val="auto"/>
          <w:sz w:val="24"/>
          <w:szCs w:val="24"/>
          <w:lang w:eastAsia="zh-CN"/>
        </w:rPr>
      </w:pPr>
      <w:r>
        <w:rPr>
          <w:rFonts w:hint="eastAsia" w:cs="宋体"/>
          <w:b/>
          <w:bCs/>
          <w:color w:val="auto"/>
          <w:sz w:val="24"/>
          <w:szCs w:val="24"/>
          <w:lang w:eastAsia="zh-CN"/>
        </w:rPr>
        <w:t>十</w:t>
      </w:r>
      <w:r>
        <w:rPr>
          <w:rFonts w:hint="eastAsia" w:cs="宋体"/>
          <w:b/>
          <w:bCs/>
          <w:color w:val="auto"/>
          <w:sz w:val="24"/>
          <w:szCs w:val="24"/>
          <w:lang w:val="en-US" w:eastAsia="zh-CN"/>
        </w:rPr>
        <w:t>四</w:t>
      </w:r>
      <w:r>
        <w:rPr>
          <w:rFonts w:hint="eastAsia" w:cs="宋体"/>
          <w:b/>
          <w:bCs/>
          <w:color w:val="auto"/>
          <w:sz w:val="24"/>
          <w:szCs w:val="24"/>
          <w:lang w:eastAsia="zh-CN"/>
        </w:rPr>
        <w:t>、发包范围：</w:t>
      </w:r>
      <w:r>
        <w:rPr>
          <w:rFonts w:hint="eastAsia" w:cs="宋体"/>
          <w:b w:val="0"/>
          <w:bCs w:val="0"/>
          <w:color w:val="auto"/>
          <w:sz w:val="24"/>
          <w:szCs w:val="24"/>
          <w:lang w:eastAsia="zh-CN"/>
        </w:rPr>
        <w:t>本项目发包范围为工程量清单内所有工程。</w:t>
      </w:r>
    </w:p>
    <w:p w14:paraId="36227400">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pacing w:before="0" w:beforeAutospacing="0" w:after="0" w:afterAutospacing="0" w:line="460" w:lineRule="exact"/>
        <w:ind w:left="0" w:right="0"/>
        <w:jc w:val="left"/>
        <w:textAlignment w:val="auto"/>
        <w:rPr>
          <w:rFonts w:hint="default" w:cs="宋体"/>
          <w:b w:val="0"/>
          <w:bCs w:val="0"/>
          <w:color w:val="auto"/>
          <w:sz w:val="24"/>
          <w:szCs w:val="24"/>
          <w:lang w:val="en-US" w:eastAsia="zh-CN"/>
        </w:rPr>
      </w:pPr>
      <w:r>
        <w:rPr>
          <w:rFonts w:hint="eastAsia" w:cs="宋体"/>
          <w:b/>
          <w:bCs/>
          <w:color w:val="auto"/>
          <w:sz w:val="24"/>
          <w:szCs w:val="24"/>
          <w:lang w:val="en-US" w:eastAsia="zh-CN"/>
        </w:rPr>
        <w:t>十五、公</w:t>
      </w:r>
      <w:r>
        <w:rPr>
          <w:rFonts w:hint="eastAsia" w:ascii="宋体" w:hAnsi="宋体" w:eastAsia="宋体" w:cs="宋体"/>
          <w:b/>
          <w:bCs/>
          <w:color w:val="333333"/>
          <w:kern w:val="0"/>
          <w:sz w:val="24"/>
          <w:szCs w:val="24"/>
          <w:shd w:val="clear" w:fill="FFFFFF"/>
          <w:lang w:val="en-US" w:eastAsia="zh-CN" w:bidi="ar"/>
        </w:rPr>
        <w:t>告发布媒介</w:t>
      </w:r>
      <w:r>
        <w:rPr>
          <w:rFonts w:hint="eastAsia" w:cs="宋体"/>
          <w:b w:val="0"/>
          <w:bCs w:val="0"/>
          <w:color w:val="auto"/>
          <w:sz w:val="24"/>
          <w:szCs w:val="24"/>
          <w:lang w:val="en-US" w:eastAsia="zh-CN"/>
        </w:rPr>
        <w:t>：</w:t>
      </w:r>
      <w:r>
        <w:rPr>
          <w:rFonts w:hint="eastAsia" w:cs="宋体"/>
          <w:b w:val="0"/>
          <w:bCs w:val="0"/>
          <w:color w:val="auto"/>
          <w:sz w:val="24"/>
          <w:szCs w:val="24"/>
          <w:lang w:eastAsia="zh-CN"/>
        </w:rPr>
        <w:t>安徽洋航项目管理有限公司</w:t>
      </w:r>
      <w:r>
        <w:rPr>
          <w:rFonts w:hint="eastAsia" w:cs="宋体"/>
          <w:b w:val="0"/>
          <w:bCs w:val="0"/>
          <w:color w:val="auto"/>
          <w:sz w:val="24"/>
          <w:szCs w:val="24"/>
          <w:lang w:val="en-US" w:eastAsia="zh-CN"/>
        </w:rPr>
        <w:t>网站（http://m.ahyanghang.cn/）</w:t>
      </w:r>
    </w:p>
    <w:p w14:paraId="3B99D508">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eastAsia" w:cs="宋体"/>
          <w:color w:val="000000" w:themeColor="text1"/>
          <w:sz w:val="24"/>
          <w:szCs w:val="24"/>
          <w:highlight w:val="none"/>
          <w:shd w:val="clear" w:color="auto" w:fill="FFFFFF"/>
          <w:lang w:val="en-US" w:eastAsia="zh-CN"/>
          <w14:textFill>
            <w14:solidFill>
              <w14:schemeClr w14:val="tx1"/>
            </w14:solidFill>
          </w14:textFill>
        </w:rPr>
      </w:pPr>
      <w:r>
        <w:rPr>
          <w:rFonts w:hint="eastAsia" w:cs="宋体"/>
          <w:b/>
          <w:bCs/>
          <w:color w:val="auto"/>
          <w:sz w:val="24"/>
          <w:szCs w:val="24"/>
          <w:lang w:val="en-US" w:eastAsia="zh-CN"/>
        </w:rPr>
        <w:t>十六</w:t>
      </w:r>
      <w:r>
        <w:rPr>
          <w:rFonts w:hint="eastAsia" w:ascii="宋体" w:hAnsi="宋体" w:cs="宋体"/>
          <w:b/>
          <w:bCs/>
          <w:color w:val="auto"/>
          <w:sz w:val="24"/>
          <w:szCs w:val="24"/>
        </w:rPr>
        <w:t>、公告时间</w:t>
      </w:r>
      <w:r>
        <w:rPr>
          <w:rFonts w:hint="eastAsia" w:ascii="宋体" w:hAnsi="宋体" w:cs="宋体"/>
          <w:color w:val="auto"/>
          <w:sz w:val="24"/>
          <w:szCs w:val="24"/>
        </w:rPr>
        <w:t>：</w:t>
      </w:r>
      <w:r>
        <w:rPr>
          <w:rFonts w:hint="eastAsia" w:cs="宋体"/>
          <w:color w:val="000000" w:themeColor="text1"/>
          <w:sz w:val="24"/>
          <w:szCs w:val="24"/>
          <w:highlight w:val="none"/>
          <w:shd w:val="clear" w:color="auto" w:fill="FFFFFF"/>
          <w:lang w:val="en-US" w:eastAsia="zh-CN"/>
          <w14:textFill>
            <w14:solidFill>
              <w14:schemeClr w14:val="tx1"/>
            </w14:solidFill>
          </w14:textFill>
        </w:rPr>
        <w:t>2025年10月28日</w:t>
      </w:r>
    </w:p>
    <w:p w14:paraId="093AF098">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eastAsia" w:ascii="宋体" w:hAnsi="宋体" w:cs="宋体"/>
          <w:color w:val="auto"/>
          <w:sz w:val="24"/>
          <w:szCs w:val="24"/>
        </w:rPr>
      </w:pPr>
      <w:r>
        <w:rPr>
          <w:rFonts w:hint="eastAsia" w:ascii="宋体" w:hAnsi="宋体" w:cs="宋体"/>
          <w:b/>
          <w:color w:val="auto"/>
          <w:sz w:val="24"/>
          <w:szCs w:val="24"/>
          <w:shd w:val="clear" w:color="auto" w:fill="FFFFFF"/>
        </w:rPr>
        <w:t>十</w:t>
      </w:r>
      <w:r>
        <w:rPr>
          <w:rFonts w:hint="eastAsia" w:cs="宋体"/>
          <w:b/>
          <w:color w:val="auto"/>
          <w:sz w:val="24"/>
          <w:szCs w:val="24"/>
          <w:shd w:val="clear" w:color="auto" w:fill="FFFFFF"/>
          <w:lang w:val="en-US" w:eastAsia="zh-CN"/>
        </w:rPr>
        <w:t>七</w:t>
      </w:r>
      <w:r>
        <w:rPr>
          <w:rFonts w:hint="eastAsia" w:ascii="宋体" w:hAnsi="宋体" w:cs="宋体"/>
          <w:b/>
          <w:color w:val="auto"/>
          <w:sz w:val="24"/>
          <w:szCs w:val="24"/>
          <w:shd w:val="clear" w:color="auto" w:fill="FFFFFF"/>
        </w:rPr>
        <w:t>、项目发包时间及地点</w:t>
      </w:r>
      <w:r>
        <w:rPr>
          <w:rFonts w:hint="eastAsia" w:ascii="宋体" w:hAnsi="宋体" w:cs="宋体"/>
          <w:color w:val="auto"/>
          <w:sz w:val="24"/>
          <w:szCs w:val="24"/>
          <w:shd w:val="clear" w:color="auto" w:fill="FFFFFF"/>
        </w:rPr>
        <w:t>：</w:t>
      </w:r>
    </w:p>
    <w:p w14:paraId="29D09D22">
      <w:pPr>
        <w:pStyle w:val="13"/>
        <w:keepNext w:val="0"/>
        <w:keepLines w:val="0"/>
        <w:pageBreakBefore w:val="0"/>
        <w:widowControl/>
        <w:shd w:val="clear" w:color="auto" w:fill="FFFFFF"/>
        <w:kinsoku/>
        <w:overflowPunct/>
        <w:topLinePunct w:val="0"/>
        <w:autoSpaceDE/>
        <w:autoSpaceDN/>
        <w:bidi w:val="0"/>
        <w:spacing w:before="0" w:beforeAutospacing="0" w:after="0" w:afterAutospacing="0" w:line="460" w:lineRule="exact"/>
        <w:ind w:firstLine="480" w:firstLineChars="200"/>
        <w:textAlignment w:val="auto"/>
        <w:rPr>
          <w:rFonts w:hint="eastAsia" w:ascii="宋体" w:hAnsi="宋体" w:cs="宋体"/>
          <w:color w:val="FF0000"/>
          <w:sz w:val="24"/>
          <w:szCs w:val="24"/>
          <w:highlight w:val="yellow"/>
        </w:rPr>
      </w:pPr>
      <w:r>
        <w:rPr>
          <w:rFonts w:hint="eastAsia" w:ascii="宋体" w:hAnsi="宋体" w:cs="宋体"/>
          <w:color w:val="auto"/>
          <w:sz w:val="24"/>
          <w:szCs w:val="24"/>
          <w:shd w:val="clear" w:color="auto" w:fill="FFFFFF"/>
        </w:rPr>
        <w:t>1、发包</w:t>
      </w:r>
      <w:r>
        <w:rPr>
          <w:rFonts w:hint="eastAsia" w:ascii="宋体" w:hAnsi="宋体" w:cs="宋体"/>
          <w:color w:val="auto"/>
          <w:sz w:val="24"/>
          <w:szCs w:val="24"/>
          <w:highlight w:val="none"/>
          <w:shd w:val="clear" w:color="auto" w:fill="FFFFFF"/>
        </w:rPr>
        <w:t>时间：</w:t>
      </w:r>
      <w:r>
        <w:rPr>
          <w:rFonts w:hint="eastAsia" w:cs="宋体"/>
          <w:color w:val="000000" w:themeColor="text1"/>
          <w:sz w:val="24"/>
          <w:szCs w:val="24"/>
          <w:highlight w:val="none"/>
          <w:shd w:val="clear" w:color="auto" w:fill="FFFFFF"/>
          <w:lang w:val="en-US" w:eastAsia="zh-CN"/>
          <w14:textFill>
            <w14:solidFill>
              <w14:schemeClr w14:val="tx1"/>
            </w14:solidFill>
          </w14:textFill>
        </w:rPr>
        <w:t>2025年10月31日9时30分</w:t>
      </w:r>
    </w:p>
    <w:p w14:paraId="4B8B1727">
      <w:pPr>
        <w:pStyle w:val="13"/>
        <w:keepNext w:val="0"/>
        <w:keepLines w:val="0"/>
        <w:pageBreakBefore w:val="0"/>
        <w:widowControl/>
        <w:shd w:val="clear" w:color="auto" w:fill="FFFFFF"/>
        <w:kinsoku/>
        <w:overflowPunct/>
        <w:topLinePunct w:val="0"/>
        <w:autoSpaceDE/>
        <w:autoSpaceDN/>
        <w:bidi w:val="0"/>
        <w:spacing w:before="0" w:beforeAutospacing="0" w:after="0" w:afterAutospacing="0" w:line="460" w:lineRule="exact"/>
        <w:ind w:firstLine="470"/>
        <w:textAlignment w:val="auto"/>
        <w:rPr>
          <w:rFonts w:hint="eastAsia" w:ascii="宋体" w:hAnsi="宋体" w:cs="宋体"/>
          <w:color w:val="auto"/>
          <w:sz w:val="24"/>
          <w:szCs w:val="24"/>
        </w:rPr>
      </w:pPr>
      <w:r>
        <w:rPr>
          <w:rFonts w:hint="eastAsia" w:ascii="宋体" w:hAnsi="宋体" w:cs="宋体"/>
          <w:color w:val="auto"/>
          <w:sz w:val="24"/>
          <w:szCs w:val="24"/>
          <w:shd w:val="clear" w:color="auto" w:fill="FFFFFF"/>
        </w:rPr>
        <w:t>2、</w:t>
      </w:r>
      <w:r>
        <w:rPr>
          <w:rFonts w:hint="eastAsia" w:ascii="宋体" w:hAnsi="宋体" w:eastAsia="宋体" w:cs="宋体"/>
          <w:color w:val="auto"/>
          <w:sz w:val="24"/>
          <w:szCs w:val="24"/>
          <w:highlight w:val="none"/>
          <w:lang w:eastAsia="zh-CN"/>
        </w:rPr>
        <w:t>发包地点：</w:t>
      </w:r>
      <w:r>
        <w:rPr>
          <w:rFonts w:hint="eastAsia" w:cs="宋体"/>
          <w:color w:val="000000" w:themeColor="text1"/>
          <w:sz w:val="24"/>
          <w:szCs w:val="24"/>
          <w:highlight w:val="none"/>
          <w:lang w:val="en-US" w:eastAsia="zh-CN"/>
          <w14:textFill>
            <w14:solidFill>
              <w14:schemeClr w14:val="tx1"/>
            </w14:solidFill>
          </w14:textFill>
        </w:rPr>
        <w:t>安徽洋航项目管理有限公司开标厅（霍山县一隆路9-9#）</w:t>
      </w:r>
    </w:p>
    <w:p w14:paraId="0A81BBD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pacing w:before="0" w:beforeLines="0" w:beforeAutospacing="0" w:after="0" w:afterLines="0" w:afterAutospacing="0" w:line="460" w:lineRule="exact"/>
        <w:ind w:right="0"/>
        <w:jc w:val="left"/>
        <w:textAlignment w:val="auto"/>
        <w:rPr>
          <w:rFonts w:hint="eastAsia" w:ascii="宋体" w:hAnsi="宋体" w:eastAsia="宋体" w:cs="宋体"/>
          <w:b/>
          <w:bCs/>
          <w:color w:val="000000"/>
          <w:kern w:val="0"/>
          <w:sz w:val="24"/>
          <w:szCs w:val="24"/>
          <w:shd w:val="clear" w:fill="FFFFFF"/>
          <w:lang w:val="en-US" w:eastAsia="zh-CN" w:bidi="ar"/>
        </w:rPr>
      </w:pPr>
      <w:r>
        <w:rPr>
          <w:rFonts w:hint="eastAsia" w:cs="宋体"/>
          <w:b/>
          <w:bCs/>
          <w:color w:val="000000"/>
          <w:kern w:val="0"/>
          <w:sz w:val="24"/>
          <w:szCs w:val="24"/>
          <w:shd w:val="clear" w:fill="FFFFFF"/>
          <w:lang w:val="en-US" w:eastAsia="zh-CN" w:bidi="ar"/>
        </w:rPr>
        <w:t>十八、</w:t>
      </w:r>
      <w:r>
        <w:rPr>
          <w:rFonts w:hint="eastAsia" w:ascii="宋体" w:hAnsi="宋体" w:eastAsia="宋体" w:cs="宋体"/>
          <w:b/>
          <w:bCs/>
          <w:color w:val="000000"/>
          <w:kern w:val="0"/>
          <w:sz w:val="24"/>
          <w:szCs w:val="24"/>
          <w:shd w:val="clear" w:fill="FFFFFF"/>
          <w:lang w:val="en-US" w:eastAsia="zh-CN" w:bidi="ar"/>
        </w:rPr>
        <w:t>联系方式：</w:t>
      </w:r>
    </w:p>
    <w:p w14:paraId="4B560644">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eastAsia"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发包人：</w:t>
      </w:r>
      <w:r>
        <w:rPr>
          <w:rFonts w:hint="eastAsia" w:cs="宋体"/>
          <w:color w:val="000000" w:themeColor="text1"/>
          <w:sz w:val="24"/>
          <w:szCs w:val="24"/>
          <w:lang w:val="en-US" w:eastAsia="zh-CN"/>
          <w14:textFill>
            <w14:solidFill>
              <w14:schemeClr w14:val="tx1"/>
            </w14:solidFill>
          </w14:textFill>
        </w:rPr>
        <w:t>霍山县佛子岭镇佛子岭社区股份经济合作社</w:t>
      </w:r>
    </w:p>
    <w:p w14:paraId="501EF4B7">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联系人：</w:t>
      </w:r>
      <w:r>
        <w:rPr>
          <w:rFonts w:hint="eastAsia" w:cs="宋体"/>
          <w:color w:val="000000" w:themeColor="text1"/>
          <w:sz w:val="24"/>
          <w:szCs w:val="24"/>
          <w:highlight w:val="none"/>
          <w:lang w:val="en-US" w:eastAsia="zh-CN"/>
          <w14:textFill>
            <w14:solidFill>
              <w14:schemeClr w14:val="tx1"/>
            </w14:solidFill>
          </w14:textFill>
        </w:rPr>
        <w:t>张先生</w:t>
      </w:r>
    </w:p>
    <w:p w14:paraId="14894367">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default"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cs="宋体"/>
          <w:color w:val="000000" w:themeColor="text1"/>
          <w:sz w:val="24"/>
          <w:szCs w:val="24"/>
          <w:highlight w:val="none"/>
          <w:lang w:val="en-US" w:eastAsia="zh-CN"/>
          <w14:textFill>
            <w14:solidFill>
              <w14:schemeClr w14:val="tx1"/>
            </w14:solidFill>
          </w14:textFill>
        </w:rPr>
        <w:t>13856496799</w:t>
      </w:r>
    </w:p>
    <w:p w14:paraId="3A1A7DCA">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default"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地址：</w:t>
      </w:r>
      <w:r>
        <w:rPr>
          <w:rFonts w:hint="eastAsia" w:cs="宋体"/>
          <w:color w:val="000000" w:themeColor="text1"/>
          <w:sz w:val="24"/>
          <w:szCs w:val="24"/>
          <w:lang w:val="en-US" w:eastAsia="zh-CN"/>
          <w14:textFill>
            <w14:solidFill>
              <w14:schemeClr w14:val="tx1"/>
            </w14:solidFill>
          </w14:textFill>
        </w:rPr>
        <w:t>霍山县佛子岭镇佛子岭社区</w:t>
      </w:r>
    </w:p>
    <w:p w14:paraId="445691CD">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eastAsia" w:ascii="宋体" w:hAnsi="宋体" w:cs="宋体"/>
          <w:color w:val="auto"/>
          <w:sz w:val="24"/>
          <w:szCs w:val="24"/>
        </w:rPr>
      </w:pPr>
      <w:r>
        <w:rPr>
          <w:rFonts w:hint="eastAsia" w:ascii="宋体" w:hAnsi="宋体" w:cs="宋体"/>
          <w:color w:val="auto"/>
          <w:sz w:val="24"/>
          <w:szCs w:val="24"/>
        </w:rPr>
        <w:t>代理机构：</w:t>
      </w:r>
      <w:r>
        <w:rPr>
          <w:rFonts w:hint="eastAsia" w:cs="宋体"/>
          <w:color w:val="auto"/>
          <w:sz w:val="24"/>
          <w:szCs w:val="24"/>
          <w:lang w:eastAsia="zh-CN"/>
        </w:rPr>
        <w:t>安徽洋航项目管理有限公司</w:t>
      </w:r>
    </w:p>
    <w:p w14:paraId="33CE851B">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联系人：</w:t>
      </w:r>
      <w:r>
        <w:rPr>
          <w:rFonts w:hint="eastAsia" w:cs="宋体"/>
          <w:color w:val="000000" w:themeColor="text1"/>
          <w:sz w:val="24"/>
          <w:szCs w:val="24"/>
          <w:lang w:val="en-US" w:eastAsia="zh-CN"/>
          <w14:textFill>
            <w14:solidFill>
              <w14:schemeClr w14:val="tx1"/>
            </w14:solidFill>
          </w14:textFill>
        </w:rPr>
        <w:t>程女士</w:t>
      </w:r>
    </w:p>
    <w:p w14:paraId="2B9E903C">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联系电话：</w:t>
      </w:r>
      <w:r>
        <w:rPr>
          <w:rFonts w:hint="eastAsia" w:cs="宋体"/>
          <w:color w:val="000000" w:themeColor="text1"/>
          <w:sz w:val="24"/>
          <w:szCs w:val="24"/>
          <w:lang w:val="en-US" w:eastAsia="zh-CN"/>
          <w14:textFill>
            <w14:solidFill>
              <w14:schemeClr w14:val="tx1"/>
            </w14:solidFill>
          </w14:textFill>
        </w:rPr>
        <w:t>18175084985</w:t>
      </w:r>
    </w:p>
    <w:p w14:paraId="6B45BD99">
      <w:pPr>
        <w:pStyle w:val="13"/>
        <w:keepNext w:val="0"/>
        <w:keepLines w:val="0"/>
        <w:pageBreakBefore w:val="0"/>
        <w:kinsoku/>
        <w:overflowPunct/>
        <w:topLinePunct w:val="0"/>
        <w:autoSpaceDE/>
        <w:autoSpaceDN/>
        <w:bidi w:val="0"/>
        <w:adjustRightInd w:val="0"/>
        <w:snapToGrid w:val="0"/>
        <w:spacing w:before="0" w:beforeAutospacing="0" w:after="0" w:afterAutospacing="0" w:line="460" w:lineRule="exact"/>
        <w:textAlignment w:val="auto"/>
        <w:rPr>
          <w:rFonts w:hint="default" w:ascii="宋体" w:hAnsi="宋体" w:cs="宋体"/>
          <w:color w:val="auto"/>
          <w:sz w:val="24"/>
          <w:szCs w:val="24"/>
          <w:lang w:val="en-US"/>
        </w:rPr>
      </w:pPr>
      <w:r>
        <w:rPr>
          <w:rFonts w:hint="eastAsia" w:ascii="宋体" w:hAnsi="宋体" w:cs="宋体"/>
          <w:color w:val="auto"/>
          <w:sz w:val="24"/>
          <w:szCs w:val="24"/>
        </w:rPr>
        <w:t>地址：</w:t>
      </w:r>
      <w:r>
        <w:rPr>
          <w:rFonts w:hint="eastAsia" w:cs="Arial"/>
          <w:color w:val="auto"/>
          <w:sz w:val="24"/>
          <w:szCs w:val="24"/>
          <w:lang w:val="en-US" w:eastAsia="zh-CN"/>
        </w:rPr>
        <w:t>霍山县一隆路9-9#</w:t>
      </w:r>
    </w:p>
    <w:p w14:paraId="6A4E7277">
      <w:pPr>
        <w:keepNext w:val="0"/>
        <w:keepLines w:val="0"/>
        <w:pageBreakBefore w:val="0"/>
        <w:widowControl/>
        <w:shd w:val="clear" w:color="auto" w:fill="FFFFFF"/>
        <w:kinsoku/>
        <w:overflowPunct/>
        <w:topLinePunct w:val="0"/>
        <w:autoSpaceDE/>
        <w:autoSpaceDN/>
        <w:bidi w:val="0"/>
        <w:spacing w:line="460" w:lineRule="exact"/>
        <w:jc w:val="left"/>
        <w:textAlignment w:val="auto"/>
        <w:rPr>
          <w:rFonts w:hint="eastAsia" w:ascii="宋体" w:hAnsi="宋体" w:cs="宋体"/>
          <w:color w:val="auto"/>
          <w:kern w:val="0"/>
          <w:sz w:val="24"/>
          <w:szCs w:val="24"/>
          <w:shd w:val="clear" w:color="auto" w:fill="FFFFFF"/>
        </w:rPr>
      </w:pPr>
      <w:r>
        <w:rPr>
          <w:rFonts w:hint="eastAsia" w:ascii="宋体" w:hAnsi="宋体" w:cs="宋体"/>
          <w:color w:val="auto"/>
          <w:kern w:val="0"/>
          <w:sz w:val="24"/>
          <w:szCs w:val="24"/>
          <w:shd w:val="clear" w:color="auto" w:fill="FFFFFF"/>
        </w:rPr>
        <w:t>备注：本项目在发包过程中，任何异议投诉等事项均由发包人负责处理。</w:t>
      </w:r>
    </w:p>
    <w:p w14:paraId="771AB49C">
      <w:pPr>
        <w:keepNext w:val="0"/>
        <w:keepLines w:val="0"/>
        <w:pageBreakBefore w:val="0"/>
        <w:widowControl/>
        <w:shd w:val="clear" w:color="auto" w:fill="FFFFFF"/>
        <w:kinsoku/>
        <w:overflowPunct/>
        <w:topLinePunct w:val="0"/>
        <w:autoSpaceDE/>
        <w:autoSpaceDN/>
        <w:bidi w:val="0"/>
        <w:spacing w:line="460" w:lineRule="exact"/>
        <w:jc w:val="left"/>
        <w:textAlignment w:val="auto"/>
        <w:rPr>
          <w:rFonts w:hint="eastAsia" w:ascii="宋体" w:hAnsi="宋体" w:cs="宋体"/>
          <w:color w:val="FF0000"/>
          <w:kern w:val="0"/>
          <w:sz w:val="24"/>
          <w:szCs w:val="24"/>
          <w:shd w:val="clear" w:color="auto" w:fill="FFFFFF"/>
          <w:lang w:val="en-US" w:eastAsia="zh-CN"/>
        </w:rPr>
      </w:pPr>
    </w:p>
    <w:p w14:paraId="65CC5148">
      <w:pPr>
        <w:keepNext w:val="0"/>
        <w:keepLines w:val="0"/>
        <w:pageBreakBefore w:val="0"/>
        <w:widowControl/>
        <w:shd w:val="clear" w:color="auto" w:fill="FFFFFF"/>
        <w:kinsoku/>
        <w:wordWrap/>
        <w:overflowPunct/>
        <w:topLinePunct w:val="0"/>
        <w:autoSpaceDE/>
        <w:autoSpaceDN/>
        <w:bidi w:val="0"/>
        <w:adjustRightInd/>
        <w:snapToGrid/>
        <w:spacing w:line="460" w:lineRule="exact"/>
        <w:ind w:left="0" w:firstLine="0" w:firstLineChars="0"/>
        <w:jc w:val="right"/>
        <w:textAlignment w:val="auto"/>
        <w:rPr>
          <w:rFonts w:hint="default" w:ascii="宋体" w:hAnsi="宋体" w:cs="宋体"/>
          <w:color w:val="FF0000"/>
          <w:kern w:val="0"/>
          <w:sz w:val="24"/>
          <w:szCs w:val="24"/>
          <w:shd w:val="clear" w:color="auto" w:fill="FFFFFF"/>
          <w:lang w:val="en-US" w:eastAsia="zh-CN"/>
        </w:rPr>
      </w:pPr>
      <w:r>
        <w:rPr>
          <w:rFonts w:hint="default" w:ascii="宋体" w:hAnsi="宋体" w:cs="宋体"/>
          <w:color w:val="FF0000"/>
          <w:kern w:val="0"/>
          <w:sz w:val="24"/>
          <w:szCs w:val="24"/>
          <w:shd w:val="clear" w:color="auto" w:fill="FFFFFF"/>
          <w:lang w:val="en-US" w:eastAsia="zh-CN"/>
        </w:rPr>
        <w:t xml:space="preserve">                                       </w:t>
      </w:r>
    </w:p>
    <w:p w14:paraId="5978D2A5">
      <w:pPr>
        <w:keepNext w:val="0"/>
        <w:keepLines w:val="0"/>
        <w:pageBreakBefore w:val="0"/>
        <w:widowControl/>
        <w:shd w:val="clear" w:color="auto" w:fill="FFFFFF"/>
        <w:kinsoku/>
        <w:wordWrap/>
        <w:overflowPunct/>
        <w:topLinePunct w:val="0"/>
        <w:autoSpaceDE/>
        <w:autoSpaceDN/>
        <w:bidi w:val="0"/>
        <w:adjustRightInd/>
        <w:snapToGrid/>
        <w:spacing w:line="460" w:lineRule="exact"/>
        <w:ind w:left="0" w:firstLine="0" w:firstLineChars="0"/>
        <w:jc w:val="right"/>
        <w:textAlignment w:val="auto"/>
        <w:rPr>
          <w:rFonts w:hint="default" w:ascii="宋体" w:hAnsi="宋体" w:cs="宋体"/>
          <w:color w:val="FF0000"/>
          <w:kern w:val="0"/>
          <w:sz w:val="24"/>
          <w:szCs w:val="24"/>
          <w:highlight w:val="none"/>
          <w:shd w:val="clear" w:color="auto" w:fill="FFFFFF"/>
          <w:lang w:val="en-US"/>
        </w:rPr>
      </w:pPr>
      <w:r>
        <w:rPr>
          <w:rFonts w:hint="eastAsia" w:ascii="宋体" w:hAnsi="宋体" w:cs="宋体"/>
          <w:color w:val="000000" w:themeColor="text1"/>
          <w:kern w:val="0"/>
          <w:sz w:val="24"/>
          <w:szCs w:val="24"/>
          <w:highlight w:val="none"/>
          <w:shd w:val="clear" w:color="auto" w:fill="FFFFFF"/>
          <w:lang w:val="en-US" w:eastAsia="zh-CN"/>
          <w14:textFill>
            <w14:solidFill>
              <w14:schemeClr w14:val="tx1"/>
            </w14:solidFill>
          </w14:textFill>
        </w:rPr>
        <w:t>霍山县佛子岭镇佛子岭社区股份经济合作社</w:t>
      </w:r>
      <w:r>
        <w:rPr>
          <w:rFonts w:hint="default" w:ascii="宋体" w:hAnsi="宋体" w:cs="宋体"/>
          <w:color w:val="FF0000"/>
          <w:kern w:val="0"/>
          <w:sz w:val="24"/>
          <w:szCs w:val="24"/>
          <w:highlight w:val="none"/>
          <w:shd w:val="clear" w:color="auto" w:fill="FFFFFF"/>
          <w:lang w:val="en-US"/>
        </w:rPr>
        <w:t xml:space="preserve">           </w:t>
      </w:r>
    </w:p>
    <w:p w14:paraId="325E37D5">
      <w:pPr>
        <w:keepNext w:val="0"/>
        <w:keepLines w:val="0"/>
        <w:pageBreakBefore w:val="0"/>
        <w:widowControl/>
        <w:shd w:val="clear" w:color="auto" w:fill="FFFFFF"/>
        <w:kinsoku/>
        <w:wordWrap/>
        <w:overflowPunct/>
        <w:topLinePunct w:val="0"/>
        <w:autoSpaceDE/>
        <w:autoSpaceDN/>
        <w:bidi w:val="0"/>
        <w:adjustRightInd/>
        <w:snapToGrid/>
        <w:spacing w:line="460" w:lineRule="exact"/>
        <w:ind w:left="0" w:firstLine="0" w:firstLineChars="0"/>
        <w:jc w:val="center"/>
        <w:textAlignment w:val="auto"/>
        <w:rPr>
          <w:rFonts w:hint="default" w:ascii="宋体" w:hAnsi="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cs="宋体"/>
          <w:color w:val="000000" w:themeColor="text1"/>
          <w:kern w:val="0"/>
          <w:sz w:val="24"/>
          <w:szCs w:val="24"/>
          <w:highlight w:val="none"/>
          <w:shd w:val="clear" w:color="auto" w:fill="FFFFFF"/>
          <w:lang w:val="en-US" w:eastAsia="zh-CN"/>
          <w14:textFill>
            <w14:solidFill>
              <w14:schemeClr w14:val="tx1"/>
            </w14:solidFill>
          </w14:textFill>
        </w:rPr>
        <w:t xml:space="preserve">                                          </w:t>
      </w:r>
      <w:r>
        <w:rPr>
          <w:rFonts w:hint="eastAsia" w:ascii="宋体" w:hAnsi="宋体" w:cs="宋体"/>
          <w:color w:val="000000" w:themeColor="text1"/>
          <w:kern w:val="0"/>
          <w:sz w:val="24"/>
          <w:szCs w:val="24"/>
          <w:highlight w:val="none"/>
          <w:shd w:val="clear" w:color="auto" w:fill="FFFFFF"/>
          <w:lang w:eastAsia="zh-CN"/>
          <w14:textFill>
            <w14:solidFill>
              <w14:schemeClr w14:val="tx1"/>
            </w14:solidFill>
          </w14:textFill>
        </w:rPr>
        <w:t>安徽洋航项</w:t>
      </w:r>
      <w:r>
        <w:rPr>
          <w:rFonts w:hint="eastAsia" w:ascii="宋体" w:hAnsi="宋体" w:cs="宋体"/>
          <w:color w:val="000000" w:themeColor="text1"/>
          <w:kern w:val="0"/>
          <w:sz w:val="24"/>
          <w:szCs w:val="24"/>
          <w:highlight w:val="none"/>
          <w:shd w:val="clear" w:color="auto" w:fill="FFFFFF"/>
          <w:lang w:val="en-US" w:eastAsia="zh-CN"/>
          <w14:textFill>
            <w14:solidFill>
              <w14:schemeClr w14:val="tx1"/>
            </w14:solidFill>
          </w14:textFill>
        </w:rPr>
        <w:t>目管理有限公司</w:t>
      </w:r>
    </w:p>
    <w:p w14:paraId="19A1F3A4">
      <w:pPr>
        <w:keepNext w:val="0"/>
        <w:keepLines w:val="0"/>
        <w:pageBreakBefore w:val="0"/>
        <w:widowControl/>
        <w:shd w:val="clear" w:color="auto" w:fill="FFFFFF"/>
        <w:kinsoku/>
        <w:wordWrap/>
        <w:overflowPunct/>
        <w:topLinePunct w:val="0"/>
        <w:autoSpaceDE/>
        <w:autoSpaceDN/>
        <w:bidi w:val="0"/>
        <w:adjustRightInd/>
        <w:snapToGrid/>
        <w:spacing w:line="460" w:lineRule="exact"/>
        <w:ind w:left="0" w:firstLine="0" w:firstLineChars="0"/>
        <w:jc w:val="center"/>
        <w:textAlignment w:val="auto"/>
        <w:rPr>
          <w:rFonts w:hint="eastAsia"/>
          <w:highlight w:val="none"/>
        </w:rPr>
      </w:pPr>
      <w:r>
        <w:rPr>
          <w:rFonts w:hint="eastAsia" w:ascii="宋体" w:hAnsi="宋体" w:cs="宋体"/>
          <w:color w:val="000000" w:themeColor="text1"/>
          <w:kern w:val="0"/>
          <w:sz w:val="24"/>
          <w:szCs w:val="24"/>
          <w:highlight w:val="none"/>
          <w:shd w:val="clear" w:color="auto" w:fill="FFFFFF"/>
          <w:lang w:val="en-US" w:eastAsia="zh-CN"/>
          <w14:textFill>
            <w14:solidFill>
              <w14:schemeClr w14:val="tx1"/>
            </w14:solidFill>
          </w14:textFill>
        </w:rPr>
        <w:t xml:space="preserve">                                         2025年1</w:t>
      </w:r>
      <w:r>
        <w:rPr>
          <w:rFonts w:hint="eastAsia" w:ascii="宋体" w:hAnsi="宋体" w:eastAsia="宋体" w:cs="宋体"/>
          <w:b w:val="0"/>
          <w:color w:val="000000" w:themeColor="text1"/>
          <w:kern w:val="0"/>
          <w:sz w:val="24"/>
          <w:szCs w:val="24"/>
          <w:highlight w:val="none"/>
          <w:shd w:val="clear" w:color="auto" w:fill="FFFFFF"/>
          <w:lang w:val="en-US" w:eastAsia="zh-CN" w:bidi="ar-SA"/>
          <w14:textFill>
            <w14:solidFill>
              <w14:schemeClr w14:val="tx1"/>
            </w14:solidFill>
          </w14:textFill>
        </w:rPr>
        <w:t>0月28日</w:t>
      </w:r>
    </w:p>
    <w:p w14:paraId="48D5E160">
      <w:pPr>
        <w:pStyle w:val="2"/>
        <w:rPr>
          <w:rFonts w:hint="eastAsia"/>
          <w:highlight w:val="yellow"/>
        </w:rPr>
      </w:pPr>
    </w:p>
    <w:p w14:paraId="13F2E09A">
      <w:pPr>
        <w:pStyle w:val="2"/>
        <w:rPr>
          <w:rFonts w:hint="eastAsia"/>
        </w:rPr>
      </w:pPr>
    </w:p>
    <w:p w14:paraId="4604CCCA">
      <w:pPr>
        <w:pStyle w:val="2"/>
        <w:rPr>
          <w:rFonts w:hint="eastAsia"/>
        </w:rPr>
      </w:pPr>
    </w:p>
    <w:p w14:paraId="5987EE4E">
      <w:pPr>
        <w:pStyle w:val="2"/>
        <w:rPr>
          <w:rFonts w:hint="eastAsia"/>
        </w:rPr>
      </w:pPr>
    </w:p>
    <w:p w14:paraId="64293B12">
      <w:pPr>
        <w:pStyle w:val="2"/>
        <w:rPr>
          <w:rFonts w:hint="eastAsia"/>
        </w:rPr>
      </w:pPr>
    </w:p>
    <w:p w14:paraId="490A04B5">
      <w:pPr>
        <w:pStyle w:val="2"/>
        <w:rPr>
          <w:rFonts w:hint="eastAsia"/>
        </w:rPr>
      </w:pPr>
    </w:p>
    <w:p w14:paraId="61F16241">
      <w:pPr>
        <w:pStyle w:val="2"/>
        <w:rPr>
          <w:rFonts w:hint="eastAsia"/>
        </w:rPr>
      </w:pPr>
    </w:p>
    <w:p w14:paraId="4F866E87">
      <w:pPr>
        <w:pStyle w:val="2"/>
        <w:rPr>
          <w:rFonts w:hint="eastAsia"/>
        </w:rPr>
      </w:pPr>
    </w:p>
    <w:p w14:paraId="236AE800">
      <w:pPr>
        <w:pStyle w:val="2"/>
        <w:rPr>
          <w:rFonts w:hint="eastAsia"/>
        </w:rPr>
      </w:pPr>
    </w:p>
    <w:p w14:paraId="6107FDA5">
      <w:pPr>
        <w:widowControl/>
        <w:spacing w:line="460" w:lineRule="atLeast"/>
        <w:jc w:val="both"/>
        <w:rPr>
          <w:rFonts w:hint="eastAsia" w:ascii="宋体" w:hAnsi="宋体" w:cs="宋体"/>
          <w:b/>
          <w:color w:val="auto"/>
          <w:spacing w:val="5"/>
          <w:kern w:val="0"/>
          <w:sz w:val="32"/>
          <w:szCs w:val="32"/>
          <w:lang w:val="en-US" w:eastAsia="zh-CN"/>
        </w:rPr>
      </w:pPr>
    </w:p>
    <w:p w14:paraId="073A0321">
      <w:pPr>
        <w:widowControl/>
        <w:spacing w:line="460" w:lineRule="atLeast"/>
        <w:jc w:val="center"/>
        <w:rPr>
          <w:rFonts w:hint="eastAsia" w:ascii="宋体" w:hAnsi="宋体" w:cs="宋体"/>
          <w:b/>
          <w:color w:val="auto"/>
          <w:spacing w:val="5"/>
          <w:kern w:val="0"/>
          <w:sz w:val="32"/>
          <w:szCs w:val="32"/>
          <w:lang w:val="en-US" w:eastAsia="zh-CN"/>
        </w:rPr>
      </w:pPr>
    </w:p>
    <w:p w14:paraId="1B23F1E2">
      <w:pPr>
        <w:widowControl/>
        <w:spacing w:line="460" w:lineRule="atLeast"/>
        <w:jc w:val="center"/>
        <w:rPr>
          <w:rFonts w:hint="eastAsia" w:ascii="宋体" w:hAnsi="宋体" w:cs="宋体"/>
          <w:b/>
          <w:color w:val="auto"/>
          <w:spacing w:val="5"/>
          <w:kern w:val="0"/>
          <w:sz w:val="32"/>
          <w:szCs w:val="32"/>
          <w:lang w:val="en-US" w:eastAsia="zh-CN"/>
        </w:rPr>
      </w:pPr>
    </w:p>
    <w:p w14:paraId="0CC22483">
      <w:pPr>
        <w:widowControl/>
        <w:spacing w:line="460" w:lineRule="atLeast"/>
        <w:jc w:val="center"/>
        <w:rPr>
          <w:rFonts w:hint="eastAsia" w:ascii="宋体" w:hAnsi="宋体" w:cs="宋体"/>
          <w:b/>
          <w:color w:val="auto"/>
          <w:spacing w:val="5"/>
          <w:kern w:val="0"/>
          <w:sz w:val="32"/>
          <w:szCs w:val="32"/>
          <w:lang w:val="en-US" w:eastAsia="zh-CN"/>
        </w:rPr>
      </w:pPr>
    </w:p>
    <w:p w14:paraId="58887B0C">
      <w:pPr>
        <w:widowControl/>
        <w:spacing w:line="460" w:lineRule="atLeast"/>
        <w:jc w:val="center"/>
        <w:rPr>
          <w:rFonts w:hint="eastAsia" w:ascii="宋体" w:hAnsi="宋体" w:cs="宋体"/>
          <w:b/>
          <w:color w:val="auto"/>
          <w:spacing w:val="5"/>
          <w:kern w:val="0"/>
          <w:sz w:val="32"/>
          <w:szCs w:val="32"/>
          <w:lang w:val="en-US" w:eastAsia="zh-CN"/>
        </w:rPr>
      </w:pPr>
    </w:p>
    <w:p w14:paraId="112685AD">
      <w:pPr>
        <w:widowControl/>
        <w:spacing w:line="460" w:lineRule="atLeast"/>
        <w:jc w:val="center"/>
        <w:rPr>
          <w:rFonts w:hint="eastAsia" w:ascii="宋体" w:hAnsi="宋体" w:cs="宋体"/>
          <w:color w:val="auto"/>
          <w:kern w:val="0"/>
          <w:sz w:val="24"/>
        </w:rPr>
      </w:pPr>
      <w:r>
        <w:rPr>
          <w:rFonts w:hint="eastAsia" w:ascii="宋体" w:hAnsi="宋体" w:cs="宋体"/>
          <w:b/>
          <w:color w:val="auto"/>
          <w:spacing w:val="5"/>
          <w:kern w:val="0"/>
          <w:sz w:val="32"/>
          <w:szCs w:val="32"/>
          <w:lang w:val="en-US" w:eastAsia="zh-CN"/>
        </w:rPr>
        <w:t xml:space="preserve">第三章 </w:t>
      </w:r>
      <w:r>
        <w:rPr>
          <w:rFonts w:hint="eastAsia" w:ascii="宋体" w:hAnsi="宋体" w:cs="宋体"/>
          <w:b/>
          <w:color w:val="auto"/>
          <w:spacing w:val="5"/>
          <w:kern w:val="0"/>
          <w:sz w:val="32"/>
          <w:szCs w:val="32"/>
        </w:rPr>
        <w:t>成交须知</w:t>
      </w:r>
    </w:p>
    <w:p w14:paraId="50470102">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承包企业在承包前须仔细阅读本须知全部内容，承包企业一经承包，即视为承包企业完全理解并认可本须知全部内容，且承担相关法律责任。</w:t>
      </w:r>
    </w:p>
    <w:bookmarkEnd w:id="0"/>
    <w:bookmarkEnd w:id="1"/>
    <w:p w14:paraId="7C1C1568">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outlineLvl w:val="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w:t>
      </w:r>
      <w:r>
        <w:rPr>
          <w:rFonts w:hint="eastAsia" w:ascii="宋体" w:hAnsi="宋体" w:eastAsia="宋体" w:cs="宋体"/>
          <w:b/>
          <w:kern w:val="0"/>
          <w:sz w:val="24"/>
          <w:szCs w:val="24"/>
          <w:highlight w:val="none"/>
        </w:rPr>
        <w:t>技术部分、商务部分要求</w:t>
      </w:r>
    </w:p>
    <w:p w14:paraId="2363E2A1">
      <w:pPr>
        <w:keepNext w:val="0"/>
        <w:keepLines w:val="0"/>
        <w:pageBreakBefore w:val="0"/>
        <w:widowControl/>
        <w:kinsoku/>
        <w:wordWrap/>
        <w:overflowPunct/>
        <w:topLinePunct w:val="0"/>
        <w:autoSpaceDE/>
        <w:autoSpaceDN/>
        <w:bidi w:val="0"/>
        <w:adjustRightInd w:val="0"/>
        <w:snapToGrid w:val="0"/>
        <w:spacing w:line="460" w:lineRule="exact"/>
        <w:ind w:firstLine="600" w:firstLineChars="25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b/>
          <w:kern w:val="0"/>
          <w:sz w:val="24"/>
          <w:szCs w:val="24"/>
          <w:highlight w:val="none"/>
        </w:rPr>
        <w:t>技术部分</w:t>
      </w:r>
      <w:r>
        <w:rPr>
          <w:rFonts w:hint="eastAsia" w:ascii="宋体" w:hAnsi="宋体" w:eastAsia="宋体" w:cs="宋体"/>
          <w:kern w:val="0"/>
          <w:sz w:val="24"/>
          <w:szCs w:val="24"/>
          <w:highlight w:val="none"/>
        </w:rPr>
        <w:t>具体内容：</w:t>
      </w:r>
    </w:p>
    <w:p w14:paraId="05992D2D">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 1 \* GB3 \* MERGEFORMAT </w:instrText>
      </w:r>
      <w:r>
        <w:rPr>
          <w:rFonts w:hint="eastAsia" w:ascii="宋体" w:hAnsi="宋体" w:eastAsia="宋体" w:cs="宋体"/>
          <w:kern w:val="0"/>
          <w:sz w:val="24"/>
          <w:szCs w:val="24"/>
          <w:highlight w:val="none"/>
        </w:rPr>
        <w:fldChar w:fldCharType="separate"/>
      </w:r>
      <w:r>
        <w:rPr>
          <w:rFonts w:hint="eastAsia" w:ascii="宋体" w:hAnsi="宋体" w:eastAsia="宋体" w:cs="宋体"/>
        </w:rPr>
        <w:t>①</w:t>
      </w:r>
      <w:r>
        <w:rPr>
          <w:rFonts w:hint="eastAsia" w:ascii="宋体" w:hAnsi="宋体" w:eastAsia="宋体" w:cs="宋体"/>
          <w:kern w:val="0"/>
          <w:sz w:val="24"/>
          <w:szCs w:val="24"/>
          <w:highlight w:val="none"/>
        </w:rPr>
        <w:fldChar w:fldCharType="end"/>
      </w:r>
      <w:r>
        <w:rPr>
          <w:rFonts w:hint="eastAsia" w:ascii="宋体" w:hAnsi="宋体" w:eastAsia="宋体" w:cs="宋体"/>
          <w:kern w:val="0"/>
          <w:sz w:val="24"/>
          <w:szCs w:val="24"/>
          <w:highlight w:val="none"/>
          <w:lang w:val="en-US" w:eastAsia="zh-CN"/>
        </w:rPr>
        <w:t>企业情况（包含营业执照等）；</w:t>
      </w:r>
    </w:p>
    <w:p w14:paraId="7ABD66C2">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 2 \* GB3 \* MERGEFORMAT </w:instrText>
      </w:r>
      <w:r>
        <w:rPr>
          <w:rFonts w:hint="eastAsia" w:ascii="宋体" w:hAnsi="宋体" w:eastAsia="宋体" w:cs="宋体"/>
          <w:kern w:val="0"/>
          <w:sz w:val="24"/>
          <w:szCs w:val="24"/>
          <w:highlight w:val="none"/>
        </w:rPr>
        <w:fldChar w:fldCharType="separate"/>
      </w:r>
      <w:r>
        <w:rPr>
          <w:rFonts w:hint="eastAsia" w:ascii="宋体" w:hAnsi="宋体" w:eastAsia="宋体" w:cs="宋体"/>
        </w:rPr>
        <w:t>②</w:t>
      </w:r>
      <w:r>
        <w:rPr>
          <w:rFonts w:hint="eastAsia" w:ascii="宋体" w:hAnsi="宋体" w:eastAsia="宋体" w:cs="宋体"/>
          <w:kern w:val="0"/>
          <w:sz w:val="24"/>
          <w:szCs w:val="24"/>
          <w:highlight w:val="none"/>
        </w:rPr>
        <w:fldChar w:fldCharType="end"/>
      </w:r>
      <w:r>
        <w:rPr>
          <w:rFonts w:hint="eastAsia" w:ascii="宋体" w:hAnsi="宋体" w:eastAsia="宋体" w:cs="宋体"/>
          <w:kern w:val="0"/>
          <w:sz w:val="24"/>
          <w:szCs w:val="24"/>
          <w:highlight w:val="none"/>
        </w:rPr>
        <w:t>项目管理</w:t>
      </w:r>
      <w:r>
        <w:rPr>
          <w:rFonts w:hint="eastAsia" w:ascii="宋体" w:hAnsi="宋体" w:eastAsia="宋体" w:cs="宋体"/>
          <w:kern w:val="0"/>
          <w:sz w:val="24"/>
          <w:szCs w:val="24"/>
          <w:highlight w:val="none"/>
          <w:lang w:val="en-US" w:eastAsia="zh-CN"/>
        </w:rPr>
        <w:t>机构配备：项目</w:t>
      </w:r>
      <w:r>
        <w:rPr>
          <w:rFonts w:hint="eastAsia" w:ascii="宋体" w:hAnsi="宋体" w:cs="宋体"/>
          <w:kern w:val="0"/>
          <w:sz w:val="24"/>
          <w:szCs w:val="24"/>
          <w:highlight w:val="none"/>
          <w:lang w:val="en-US" w:eastAsia="zh-CN"/>
        </w:rPr>
        <w:t>负责人、</w:t>
      </w:r>
      <w:r>
        <w:rPr>
          <w:rFonts w:hint="eastAsia" w:ascii="宋体" w:hAnsi="宋体" w:eastAsia="宋体" w:cs="宋体"/>
          <w:kern w:val="0"/>
          <w:sz w:val="24"/>
          <w:szCs w:val="24"/>
          <w:highlight w:val="none"/>
        </w:rPr>
        <w:t>项目技术负责人以及其他相关人员配备情况；</w:t>
      </w:r>
    </w:p>
    <w:p w14:paraId="568CC450">
      <w:pPr>
        <w:keepNext w:val="0"/>
        <w:keepLines w:val="0"/>
        <w:pageBreakBefore w:val="0"/>
        <w:widowControl/>
        <w:kinsoku/>
        <w:wordWrap/>
        <w:overflowPunct/>
        <w:topLinePunct w:val="0"/>
        <w:autoSpaceDE/>
        <w:autoSpaceDN/>
        <w:bidi w:val="0"/>
        <w:adjustRightInd w:val="0"/>
        <w:snapToGrid w:val="0"/>
        <w:spacing w:line="460" w:lineRule="exact"/>
        <w:ind w:firstLine="600" w:firstLineChars="25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b/>
          <w:kern w:val="0"/>
          <w:sz w:val="24"/>
          <w:szCs w:val="24"/>
          <w:highlight w:val="none"/>
        </w:rPr>
        <w:t>商务部分</w:t>
      </w:r>
      <w:r>
        <w:rPr>
          <w:rFonts w:hint="eastAsia" w:ascii="宋体" w:hAnsi="宋体" w:eastAsia="宋体" w:cs="宋体"/>
          <w:kern w:val="0"/>
          <w:sz w:val="24"/>
          <w:szCs w:val="24"/>
          <w:highlight w:val="none"/>
        </w:rPr>
        <w:t>具体内容：</w:t>
      </w:r>
    </w:p>
    <w:p w14:paraId="136E6EB7">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①法定代表人授权委托书；</w:t>
      </w:r>
    </w:p>
    <w:p w14:paraId="22722D8C">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②承包函；</w:t>
      </w:r>
    </w:p>
    <w:p w14:paraId="57F4DAC5">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③报价汇总表；</w:t>
      </w:r>
    </w:p>
    <w:p w14:paraId="31DA2056">
      <w:pPr>
        <w:keepNext w:val="0"/>
        <w:keepLines w:val="0"/>
        <w:pageBreakBefore w:val="0"/>
        <w:kinsoku/>
        <w:wordWrap/>
        <w:overflowPunct/>
        <w:topLinePunct w:val="0"/>
        <w:autoSpaceDE/>
        <w:autoSpaceDN/>
        <w:bidi w:val="0"/>
        <w:adjustRightInd w:val="0"/>
        <w:snapToGrid w:val="0"/>
        <w:spacing w:line="460" w:lineRule="exact"/>
        <w:ind w:right="15" w:rightChars="7"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④发包价清单。</w:t>
      </w:r>
    </w:p>
    <w:p w14:paraId="3C3A58E5">
      <w:pPr>
        <w:keepNext w:val="0"/>
        <w:keepLines w:val="0"/>
        <w:pageBreakBefore w:val="0"/>
        <w:widowControl/>
        <w:kinsoku/>
        <w:wordWrap/>
        <w:overflowPunct/>
        <w:topLinePunct w:val="0"/>
        <w:autoSpaceDE/>
        <w:autoSpaceDN/>
        <w:bidi w:val="0"/>
        <w:adjustRightInd w:val="0"/>
        <w:snapToGrid w:val="0"/>
        <w:spacing w:line="460" w:lineRule="exact"/>
        <w:ind w:firstLine="600" w:firstLineChars="25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3、编制要求</w:t>
      </w:r>
    </w:p>
    <w:p w14:paraId="1FFFA74B">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sz w:val="24"/>
          <w:szCs w:val="24"/>
          <w:highlight w:val="none"/>
        </w:rPr>
        <w:t>用A4纸打印并装订成册，不得涂改，由企业法定代表人或其委托代理人签字并加盖单位印章，由委托代理人签字的，应附法定代表人签署的授权委托书。</w:t>
      </w:r>
    </w:p>
    <w:p w14:paraId="7D6408FF">
      <w:pPr>
        <w:keepNext w:val="0"/>
        <w:keepLines w:val="0"/>
        <w:pageBreakBefore w:val="0"/>
        <w:widowControl/>
        <w:kinsoku/>
        <w:wordWrap/>
        <w:overflowPunct/>
        <w:topLinePunct w:val="0"/>
        <w:autoSpaceDE/>
        <w:autoSpaceDN/>
        <w:bidi w:val="0"/>
        <w:adjustRightInd w:val="0"/>
        <w:snapToGrid w:val="0"/>
        <w:spacing w:line="460" w:lineRule="exact"/>
        <w:ind w:firstLine="600" w:firstLineChars="25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4、提交时间及份数</w:t>
      </w:r>
    </w:p>
    <w:p w14:paraId="72E37F7D">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b/>
          <w:kern w:val="0"/>
          <w:sz w:val="24"/>
          <w:szCs w:val="24"/>
          <w:highlight w:val="none"/>
        </w:rPr>
      </w:pPr>
      <w:r>
        <w:rPr>
          <w:rFonts w:hint="eastAsia" w:ascii="宋体" w:hAnsi="宋体" w:eastAsia="宋体" w:cs="宋体"/>
          <w:sz w:val="24"/>
          <w:szCs w:val="24"/>
          <w:highlight w:val="none"/>
          <w:lang w:val="en-US" w:eastAsia="zh-CN"/>
        </w:rPr>
        <w:t>承包</w:t>
      </w:r>
      <w:r>
        <w:rPr>
          <w:rFonts w:hint="eastAsia" w:ascii="宋体" w:hAnsi="宋体" w:eastAsia="宋体" w:cs="宋体"/>
          <w:sz w:val="24"/>
          <w:szCs w:val="24"/>
          <w:highlight w:val="none"/>
        </w:rPr>
        <w:t>人</w:t>
      </w:r>
      <w:r>
        <w:rPr>
          <w:rFonts w:hint="eastAsia" w:ascii="宋体" w:hAnsi="宋体" w:eastAsia="宋体" w:cs="宋体"/>
          <w:sz w:val="24"/>
          <w:szCs w:val="24"/>
          <w:highlight w:val="none"/>
          <w:lang w:val="en-US" w:eastAsia="zh-CN"/>
        </w:rPr>
        <w:t>按照文件发包截止时间前</w:t>
      </w:r>
      <w:r>
        <w:rPr>
          <w:rFonts w:hint="eastAsia" w:ascii="宋体" w:hAnsi="宋体" w:eastAsia="宋体" w:cs="宋体"/>
          <w:sz w:val="24"/>
          <w:szCs w:val="24"/>
          <w:highlight w:val="none"/>
        </w:rPr>
        <w:t>提供本工程技术部分及商务部分</w:t>
      </w:r>
      <w:r>
        <w:rPr>
          <w:rFonts w:hint="eastAsia" w:ascii="宋体" w:hAnsi="宋体" w:eastAsia="宋体" w:cs="宋体"/>
          <w:sz w:val="24"/>
          <w:szCs w:val="24"/>
          <w:highlight w:val="none"/>
          <w:lang w:val="en-US" w:eastAsia="zh-CN"/>
        </w:rPr>
        <w:t>的标书</w:t>
      </w:r>
      <w:r>
        <w:rPr>
          <w:rFonts w:hint="eastAsia" w:ascii="宋体" w:hAnsi="宋体" w:eastAsia="宋体" w:cs="宋体"/>
          <w:sz w:val="24"/>
          <w:szCs w:val="24"/>
          <w:highlight w:val="none"/>
        </w:rPr>
        <w:t>，并接受发包人审核，提交份数为一正</w:t>
      </w: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rPr>
        <w:t>副。</w:t>
      </w:r>
    </w:p>
    <w:p w14:paraId="56BF272A">
      <w:pPr>
        <w:keepNext w:val="0"/>
        <w:keepLines w:val="0"/>
        <w:pageBreakBefore w:val="0"/>
        <w:widowControl/>
        <w:kinsoku/>
        <w:wordWrap/>
        <w:overflowPunct/>
        <w:topLinePunct w:val="0"/>
        <w:autoSpaceDE/>
        <w:autoSpaceDN/>
        <w:bidi w:val="0"/>
        <w:adjustRightInd w:val="0"/>
        <w:snapToGrid w:val="0"/>
        <w:spacing w:line="460" w:lineRule="exact"/>
        <w:ind w:firstLine="472" w:firstLineChars="196"/>
        <w:jc w:val="left"/>
        <w:textAlignment w:val="auto"/>
        <w:outlineLvl w:val="0"/>
        <w:rPr>
          <w:rFonts w:hint="eastAsia" w:ascii="宋体" w:hAnsi="宋体" w:eastAsia="宋体" w:cs="宋体"/>
          <w:kern w:val="0"/>
          <w:sz w:val="24"/>
          <w:szCs w:val="24"/>
          <w:highlight w:val="none"/>
        </w:rPr>
      </w:pPr>
      <w:r>
        <w:rPr>
          <w:rFonts w:hint="eastAsia" w:ascii="宋体" w:hAnsi="宋体" w:eastAsia="宋体" w:cs="宋体"/>
          <w:b/>
          <w:kern w:val="0"/>
          <w:sz w:val="24"/>
          <w:szCs w:val="24"/>
          <w:highlight w:val="none"/>
        </w:rPr>
        <w:t>二、相关费用缴纳方式和标准</w:t>
      </w:r>
    </w:p>
    <w:p w14:paraId="38C3A784">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1、履约保证金</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无</w:t>
      </w:r>
      <w:r>
        <w:rPr>
          <w:rFonts w:hint="eastAsia" w:ascii="宋体" w:hAnsi="宋体" w:eastAsia="宋体" w:cs="宋体"/>
          <w:kern w:val="0"/>
          <w:sz w:val="24"/>
          <w:szCs w:val="24"/>
          <w:highlight w:val="none"/>
          <w:lang w:eastAsia="zh-CN"/>
        </w:rPr>
        <w:t>）</w:t>
      </w:r>
    </w:p>
    <w:p w14:paraId="7AECB54B">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发包代理服务费</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成交供应商须向采购代理机构交纳代理服务费，代理服务费按国家收费标准计取，在领取成交通知书时缴纳，计算基数为</w:t>
      </w:r>
      <w:r>
        <w:rPr>
          <w:rFonts w:hint="eastAsia" w:ascii="宋体" w:hAnsi="宋体" w:eastAsia="宋体" w:cs="宋体"/>
          <w:kern w:val="0"/>
          <w:sz w:val="24"/>
          <w:szCs w:val="24"/>
          <w:highlight w:val="none"/>
          <w:lang w:val="en-US" w:eastAsia="zh-CN"/>
        </w:rPr>
        <w:t>成交</w:t>
      </w:r>
      <w:r>
        <w:rPr>
          <w:rFonts w:hint="eastAsia" w:ascii="宋体" w:hAnsi="宋体" w:eastAsia="宋体" w:cs="宋体"/>
          <w:kern w:val="0"/>
          <w:sz w:val="24"/>
          <w:szCs w:val="24"/>
          <w:highlight w:val="none"/>
        </w:rPr>
        <w:t>价。</w:t>
      </w:r>
    </w:p>
    <w:p w14:paraId="00841D4D">
      <w:pPr>
        <w:keepNext w:val="0"/>
        <w:keepLines w:val="0"/>
        <w:pageBreakBefore w:val="0"/>
        <w:widowControl/>
        <w:kinsoku/>
        <w:wordWrap/>
        <w:overflowPunct/>
        <w:topLinePunct w:val="0"/>
        <w:autoSpaceDE/>
        <w:autoSpaceDN/>
        <w:bidi w:val="0"/>
        <w:adjustRightInd w:val="0"/>
        <w:snapToGrid w:val="0"/>
        <w:spacing w:line="460" w:lineRule="exact"/>
        <w:ind w:firstLine="0" w:firstLineChars="0"/>
        <w:jc w:val="left"/>
        <w:textAlignment w:val="auto"/>
        <w:outlineLvl w:val="0"/>
        <w:rPr>
          <w:rFonts w:hint="eastAsia" w:ascii="宋体" w:hAnsi="宋体" w:eastAsia="宋体" w:cs="宋体"/>
          <w:b/>
          <w:kern w:val="0"/>
          <w:sz w:val="24"/>
          <w:szCs w:val="24"/>
          <w:highlight w:val="none"/>
          <w:lang w:val="en-US" w:eastAsia="zh-CN"/>
        </w:rPr>
      </w:pPr>
      <w:r>
        <w:rPr>
          <w:rFonts w:hint="eastAsia" w:ascii="宋体" w:hAnsi="宋体" w:eastAsia="宋体" w:cs="宋体"/>
          <w:b/>
          <w:kern w:val="0"/>
          <w:sz w:val="24"/>
          <w:szCs w:val="24"/>
          <w:highlight w:val="none"/>
          <w:lang w:val="en-US" w:eastAsia="zh-CN"/>
        </w:rPr>
        <w:t>三、工程价款支付方式、签订合同时限及要求</w:t>
      </w:r>
    </w:p>
    <w:p w14:paraId="323D1611">
      <w:pPr>
        <w:keepNext w:val="0"/>
        <w:keepLines w:val="0"/>
        <w:pageBreakBefore w:val="0"/>
        <w:widowControl/>
        <w:numPr>
          <w:ilvl w:val="0"/>
          <w:numId w:val="2"/>
        </w:numPr>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工程价款支付方式：</w:t>
      </w:r>
      <w:r>
        <w:rPr>
          <w:rFonts w:hint="eastAsia" w:ascii="宋体" w:hAnsi="宋体" w:eastAsia="宋体" w:cs="宋体"/>
          <w:kern w:val="0"/>
          <w:sz w:val="24"/>
          <w:szCs w:val="24"/>
          <w:highlight w:val="none"/>
          <w:u w:val="single"/>
          <w:lang w:val="en-US" w:eastAsia="zh-CN"/>
        </w:rPr>
        <w:t>工程竣工验收合格</w:t>
      </w:r>
      <w:r>
        <w:rPr>
          <w:rFonts w:hint="eastAsia" w:ascii="宋体" w:hAnsi="宋体" w:cs="宋体"/>
          <w:kern w:val="0"/>
          <w:sz w:val="24"/>
          <w:szCs w:val="24"/>
          <w:highlight w:val="none"/>
          <w:u w:val="single"/>
          <w:lang w:val="en-US" w:eastAsia="zh-CN"/>
        </w:rPr>
        <w:t>后一次性结清</w:t>
      </w:r>
      <w:r>
        <w:rPr>
          <w:rFonts w:hint="eastAsia" w:ascii="宋体" w:hAnsi="宋体" w:eastAsia="宋体" w:cs="宋体"/>
          <w:kern w:val="0"/>
          <w:sz w:val="24"/>
          <w:szCs w:val="24"/>
          <w:highlight w:val="none"/>
          <w:u w:val="single"/>
          <w:lang w:val="en-US" w:eastAsia="zh-CN"/>
        </w:rPr>
        <w:t>。（具体以签订合同为准）。</w:t>
      </w:r>
    </w:p>
    <w:p w14:paraId="1BDAC112">
      <w:pPr>
        <w:keepNext w:val="0"/>
        <w:keepLines w:val="0"/>
        <w:pageBreakBefore w:val="0"/>
        <w:widowControl/>
        <w:numPr>
          <w:ilvl w:val="0"/>
          <w:numId w:val="2"/>
        </w:numPr>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成交人领取成交通知书后，应在7日内与发包人签订施工合同。</w:t>
      </w:r>
    </w:p>
    <w:p w14:paraId="5DDC82AC">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3、成交人无正当理由拒签合同的，取消其成交资格，对其不良行为予以曝光，按照有关规定进行处理，并记入不良信用档案。</w:t>
      </w:r>
    </w:p>
    <w:p w14:paraId="04C532FC">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4、成交人不诚信履行合同的，除履约保证金不予退还外，还按照有关规定给以处理，给发包人造成损失的，予以依法赔偿，情节严重的，将按照有关法律法规规定予以处罚。</w:t>
      </w:r>
    </w:p>
    <w:p w14:paraId="0E8B156C">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5、实际工程量如有变动，在合同中另行约定。</w:t>
      </w:r>
    </w:p>
    <w:p w14:paraId="3AE58418">
      <w:pPr>
        <w:keepNext w:val="0"/>
        <w:keepLines w:val="0"/>
        <w:pageBreakBefore w:val="0"/>
        <w:widowControl/>
        <w:kinsoku/>
        <w:wordWrap/>
        <w:overflowPunct/>
        <w:topLinePunct w:val="0"/>
        <w:autoSpaceDE/>
        <w:autoSpaceDN/>
        <w:bidi w:val="0"/>
        <w:adjustRightInd w:val="0"/>
        <w:snapToGrid w:val="0"/>
        <w:spacing w:line="460" w:lineRule="exact"/>
        <w:ind w:firstLine="482" w:firstLineChars="200"/>
        <w:jc w:val="left"/>
        <w:textAlignment w:val="auto"/>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四、保障农民工工资支付特别要求：</w:t>
      </w:r>
    </w:p>
    <w:p w14:paraId="14B87653">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保障农民工工资支付特别要求：根据</w:t>
      </w:r>
      <w:r>
        <w:rPr>
          <w:rFonts w:hint="eastAsia" w:ascii="宋体" w:hAnsi="宋体" w:eastAsia="宋体" w:cs="宋体"/>
          <w:kern w:val="0"/>
          <w:sz w:val="24"/>
          <w:szCs w:val="24"/>
          <w:highlight w:val="none"/>
          <w:lang w:val="en-US" w:eastAsia="zh-CN"/>
        </w:rPr>
        <w:t>相关文件</w:t>
      </w:r>
      <w:r>
        <w:rPr>
          <w:rFonts w:hint="eastAsia" w:ascii="宋体" w:hAnsi="宋体" w:eastAsia="宋体" w:cs="宋体"/>
          <w:kern w:val="0"/>
          <w:sz w:val="24"/>
          <w:szCs w:val="24"/>
          <w:highlight w:val="none"/>
        </w:rPr>
        <w:t>等精神，投标人被县级及以上行政主管部门列入拖欠农民工工资“黑名单”的，不得确定为本项目中标（成交)候选人。中标人（施工单位）应严格贯彻执行《保障农民工工资支付条例》以及国家和各级政府关于保障农民工工资及时足额支付的相关规定，切实保障农民工合法权益。</w:t>
      </w:r>
    </w:p>
    <w:p w14:paraId="17F4AF69">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p>
    <w:p w14:paraId="32773968">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p>
    <w:p w14:paraId="44BB0786">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p>
    <w:p w14:paraId="09A5A9B3">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p>
    <w:p w14:paraId="110F9EBD">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p>
    <w:p w14:paraId="0C7314F3">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p>
    <w:p w14:paraId="786BA45E">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p>
    <w:p w14:paraId="7676F57F">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p>
    <w:p w14:paraId="1763957A">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p>
    <w:p w14:paraId="574C7119">
      <w:pPr>
        <w:keepNext w:val="0"/>
        <w:keepLines w:val="0"/>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kern w:val="0"/>
          <w:sz w:val="24"/>
          <w:szCs w:val="24"/>
          <w:highlight w:val="none"/>
        </w:rPr>
      </w:pPr>
    </w:p>
    <w:p w14:paraId="0FFB1999">
      <w:pPr>
        <w:spacing w:line="500" w:lineRule="exact"/>
        <w:rPr>
          <w:rFonts w:hint="eastAsia" w:ascii="宋体" w:hAnsi="宋体" w:eastAsia="宋体" w:cs="宋体"/>
          <w:b/>
          <w:bCs/>
          <w:color w:val="auto"/>
          <w:sz w:val="24"/>
          <w:highlight w:val="none"/>
        </w:rPr>
      </w:pPr>
    </w:p>
    <w:p w14:paraId="44365A65">
      <w:pPr>
        <w:spacing w:line="500" w:lineRule="exact"/>
        <w:rPr>
          <w:rFonts w:hint="eastAsia" w:ascii="宋体" w:hAnsi="宋体" w:eastAsia="宋体" w:cs="宋体"/>
          <w:b/>
          <w:bCs/>
          <w:color w:val="auto"/>
          <w:sz w:val="24"/>
          <w:highlight w:val="none"/>
        </w:rPr>
      </w:pPr>
    </w:p>
    <w:p w14:paraId="0B859118">
      <w:pPr>
        <w:spacing w:line="500" w:lineRule="exact"/>
        <w:rPr>
          <w:rFonts w:hint="eastAsia" w:ascii="宋体" w:hAnsi="宋体" w:eastAsia="宋体" w:cs="宋体"/>
          <w:b/>
          <w:bCs/>
          <w:color w:val="auto"/>
          <w:sz w:val="24"/>
          <w:highlight w:val="none"/>
        </w:rPr>
      </w:pPr>
    </w:p>
    <w:p w14:paraId="18640E43">
      <w:pPr>
        <w:spacing w:line="500" w:lineRule="exact"/>
        <w:rPr>
          <w:rFonts w:hint="eastAsia" w:ascii="宋体" w:hAnsi="宋体" w:eastAsia="宋体" w:cs="宋体"/>
          <w:b/>
          <w:bCs/>
          <w:color w:val="auto"/>
          <w:sz w:val="24"/>
          <w:highlight w:val="none"/>
        </w:rPr>
      </w:pPr>
    </w:p>
    <w:p w14:paraId="1AEBE464">
      <w:pPr>
        <w:spacing w:line="500" w:lineRule="exact"/>
        <w:rPr>
          <w:rFonts w:hint="eastAsia" w:ascii="宋体" w:hAnsi="宋体" w:eastAsia="宋体" w:cs="宋体"/>
          <w:b/>
          <w:bCs/>
          <w:color w:val="auto"/>
          <w:sz w:val="24"/>
          <w:highlight w:val="none"/>
        </w:rPr>
      </w:pPr>
    </w:p>
    <w:p w14:paraId="02D2BADD">
      <w:pPr>
        <w:spacing w:line="500" w:lineRule="exact"/>
        <w:rPr>
          <w:rFonts w:hint="eastAsia" w:ascii="宋体" w:hAnsi="宋体" w:eastAsia="宋体" w:cs="宋体"/>
          <w:b/>
          <w:bCs/>
          <w:color w:val="auto"/>
          <w:sz w:val="24"/>
          <w:highlight w:val="none"/>
        </w:rPr>
      </w:pPr>
    </w:p>
    <w:p w14:paraId="2AEE9B2C">
      <w:pPr>
        <w:spacing w:line="500" w:lineRule="exact"/>
        <w:rPr>
          <w:rFonts w:hint="eastAsia" w:ascii="宋体" w:hAnsi="宋体" w:eastAsia="宋体" w:cs="宋体"/>
          <w:b/>
          <w:bCs/>
          <w:color w:val="auto"/>
          <w:sz w:val="24"/>
          <w:highlight w:val="none"/>
        </w:rPr>
      </w:pPr>
    </w:p>
    <w:p w14:paraId="2AFD27DA">
      <w:pPr>
        <w:spacing w:line="500" w:lineRule="exact"/>
        <w:rPr>
          <w:rFonts w:hint="eastAsia" w:ascii="宋体" w:hAnsi="宋体" w:eastAsia="宋体" w:cs="宋体"/>
          <w:b/>
          <w:bCs/>
          <w:color w:val="auto"/>
          <w:sz w:val="24"/>
          <w:highlight w:val="none"/>
        </w:rPr>
      </w:pPr>
    </w:p>
    <w:p w14:paraId="30F726F7">
      <w:pPr>
        <w:spacing w:line="500" w:lineRule="exact"/>
        <w:rPr>
          <w:rFonts w:hint="eastAsia" w:ascii="宋体" w:hAnsi="宋体" w:eastAsia="宋体" w:cs="宋体"/>
          <w:b/>
          <w:bCs/>
          <w:color w:val="auto"/>
          <w:sz w:val="24"/>
          <w:highlight w:val="none"/>
        </w:rPr>
      </w:pPr>
    </w:p>
    <w:p w14:paraId="248AA945">
      <w:pPr>
        <w:spacing w:line="500" w:lineRule="exact"/>
        <w:rPr>
          <w:rFonts w:hint="eastAsia" w:ascii="宋体" w:hAnsi="宋体" w:eastAsia="宋体" w:cs="宋体"/>
          <w:b/>
          <w:bCs/>
          <w:color w:val="auto"/>
          <w:sz w:val="24"/>
          <w:highlight w:val="none"/>
        </w:rPr>
      </w:pPr>
    </w:p>
    <w:p w14:paraId="05F5550E">
      <w:pPr>
        <w:spacing w:line="500" w:lineRule="exact"/>
        <w:rPr>
          <w:rFonts w:hint="eastAsia" w:ascii="宋体" w:hAnsi="宋体" w:eastAsia="宋体" w:cs="宋体"/>
          <w:b/>
          <w:bCs/>
          <w:color w:val="auto"/>
          <w:sz w:val="24"/>
          <w:highlight w:val="none"/>
        </w:rPr>
      </w:pPr>
    </w:p>
    <w:p w14:paraId="5FBF1D79">
      <w:pPr>
        <w:spacing w:line="500" w:lineRule="exact"/>
        <w:rPr>
          <w:rFonts w:hint="eastAsia" w:ascii="宋体" w:hAnsi="宋体" w:eastAsia="宋体" w:cs="宋体"/>
          <w:b/>
          <w:bCs/>
          <w:color w:val="auto"/>
          <w:sz w:val="24"/>
          <w:highlight w:val="none"/>
        </w:rPr>
      </w:pPr>
    </w:p>
    <w:p w14:paraId="705EDD7A">
      <w:pPr>
        <w:spacing w:line="500" w:lineRule="exact"/>
        <w:rPr>
          <w:rFonts w:hint="eastAsia" w:ascii="宋体" w:hAnsi="宋体" w:eastAsia="宋体" w:cs="宋体"/>
          <w:b/>
          <w:bCs/>
          <w:color w:val="auto"/>
          <w:sz w:val="24"/>
          <w:highlight w:val="none"/>
        </w:rPr>
      </w:pPr>
    </w:p>
    <w:p w14:paraId="73F295D5">
      <w:pPr>
        <w:spacing w:line="500" w:lineRule="exact"/>
        <w:rPr>
          <w:rFonts w:hint="eastAsia" w:ascii="宋体" w:hAnsi="宋体" w:eastAsia="宋体" w:cs="宋体"/>
          <w:b/>
          <w:bCs/>
          <w:color w:val="auto"/>
          <w:sz w:val="24"/>
          <w:highlight w:val="none"/>
        </w:rPr>
      </w:pPr>
    </w:p>
    <w:p w14:paraId="6F357E00">
      <w:pPr>
        <w:spacing w:line="500" w:lineRule="exac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rPr>
        <w:t>附件</w:t>
      </w:r>
      <w:r>
        <w:rPr>
          <w:rFonts w:hint="eastAsia" w:ascii="宋体" w:hAnsi="宋体" w:eastAsia="宋体" w:cs="宋体"/>
          <w:b/>
          <w:bCs/>
          <w:color w:val="auto"/>
          <w:sz w:val="24"/>
          <w:highlight w:val="none"/>
          <w:lang w:val="en-US" w:eastAsia="zh-CN"/>
        </w:rPr>
        <w:t>1</w:t>
      </w:r>
    </w:p>
    <w:p w14:paraId="671DD699">
      <w:pPr>
        <w:adjustRightInd w:val="0"/>
        <w:snapToGrid w:val="0"/>
        <w:spacing w:before="624" w:beforeLines="200" w:after="468" w:afterLines="150" w:line="540" w:lineRule="exact"/>
        <w:ind w:right="15" w:rightChars="7"/>
        <w:jc w:val="center"/>
        <w:rPr>
          <w:rFonts w:hint="eastAsia" w:ascii="宋体" w:hAnsi="宋体" w:eastAsia="宋体" w:cs="宋体"/>
          <w:b/>
          <w:bCs/>
          <w:color w:val="auto"/>
          <w:sz w:val="30"/>
          <w:szCs w:val="30"/>
          <w:highlight w:val="none"/>
        </w:rPr>
      </w:pPr>
      <w:bookmarkStart w:id="2" w:name="_Toc305_WPSOffice_Level1"/>
      <w:bookmarkStart w:id="3" w:name="_Toc1255_WPSOffice_Level1"/>
      <w:r>
        <w:rPr>
          <w:rFonts w:hint="eastAsia" w:ascii="宋体" w:hAnsi="宋体" w:eastAsia="宋体" w:cs="宋体"/>
          <w:b/>
          <w:bCs/>
          <w:color w:val="auto"/>
          <w:sz w:val="30"/>
          <w:szCs w:val="30"/>
          <w:highlight w:val="none"/>
        </w:rPr>
        <w:t>授 权 委 托 书</w:t>
      </w:r>
      <w:bookmarkEnd w:id="2"/>
      <w:bookmarkEnd w:id="3"/>
    </w:p>
    <w:p w14:paraId="1F0CE8F0">
      <w:pPr>
        <w:pStyle w:val="8"/>
        <w:adjustRightInd w:val="0"/>
        <w:snapToGrid w:val="0"/>
        <w:spacing w:before="62" w:beforeLines="20" w:after="62" w:afterLines="20" w:line="540" w:lineRule="exact"/>
        <w:ind w:left="0" w:leftChars="0" w:right="15" w:rightChars="7" w:firstLine="540" w:firstLineChars="225"/>
        <w:rPr>
          <w:rFonts w:hint="eastAsia" w:ascii="宋体" w:hAnsi="宋体" w:eastAsia="宋体" w:cs="宋体"/>
          <w:color w:val="auto"/>
          <w:sz w:val="24"/>
          <w:highlight w:val="none"/>
        </w:rPr>
      </w:pPr>
    </w:p>
    <w:p w14:paraId="3C11D74F">
      <w:pPr>
        <w:pStyle w:val="8"/>
        <w:adjustRightInd w:val="0"/>
        <w:snapToGrid w:val="0"/>
        <w:spacing w:before="62" w:beforeLines="20" w:after="62" w:afterLines="20" w:line="540" w:lineRule="exact"/>
        <w:ind w:left="0" w:leftChars="0" w:right="15" w:rightChars="7"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本授权委托书声明：我</w:t>
      </w:r>
      <w:r>
        <w:rPr>
          <w:rFonts w:hint="eastAsia" w:ascii="宋体" w:hAnsi="宋体" w:eastAsia="宋体" w:cs="宋体"/>
          <w:color w:val="auto"/>
          <w:sz w:val="24"/>
          <w:szCs w:val="24"/>
          <w:highlight w:val="none"/>
          <w:u w:val="single"/>
        </w:rPr>
        <w:t xml:space="preserve">  （姓名） </w:t>
      </w:r>
      <w:r>
        <w:rPr>
          <w:rFonts w:hint="eastAsia" w:ascii="宋体" w:hAnsi="宋体" w:eastAsia="宋体" w:cs="宋体"/>
          <w:color w:val="auto"/>
          <w:sz w:val="24"/>
          <w:szCs w:val="24"/>
          <w:highlight w:val="none"/>
        </w:rPr>
        <w:t xml:space="preserve">系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承</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包</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人 名 称） </w:t>
      </w:r>
      <w:r>
        <w:rPr>
          <w:rFonts w:hint="eastAsia" w:ascii="宋体" w:hAnsi="宋体" w:eastAsia="宋体" w:cs="宋体"/>
          <w:color w:val="auto"/>
          <w:sz w:val="24"/>
          <w:szCs w:val="24"/>
          <w:highlight w:val="none"/>
        </w:rPr>
        <w:t xml:space="preserve">的法定代表人，现授权委托 </w:t>
      </w:r>
      <w:r>
        <w:rPr>
          <w:rFonts w:hint="eastAsia" w:ascii="宋体" w:hAnsi="宋体" w:eastAsia="宋体" w:cs="宋体"/>
          <w:color w:val="auto"/>
          <w:sz w:val="24"/>
          <w:szCs w:val="24"/>
          <w:highlight w:val="none"/>
          <w:u w:val="single"/>
        </w:rPr>
        <w:t xml:space="preserve">  （单位名称） </w:t>
      </w:r>
      <w:r>
        <w:rPr>
          <w:rFonts w:hint="eastAsia" w:ascii="宋体" w:hAnsi="宋体" w:eastAsia="宋体" w:cs="宋体"/>
          <w:color w:val="auto"/>
          <w:sz w:val="24"/>
          <w:szCs w:val="24"/>
          <w:highlight w:val="none"/>
        </w:rPr>
        <w:t xml:space="preserve">的 </w:t>
      </w:r>
      <w:r>
        <w:rPr>
          <w:rFonts w:hint="eastAsia" w:ascii="宋体" w:hAnsi="宋体" w:eastAsia="宋体" w:cs="宋体"/>
          <w:color w:val="auto"/>
          <w:sz w:val="24"/>
          <w:szCs w:val="24"/>
          <w:highlight w:val="none"/>
          <w:u w:val="single"/>
        </w:rPr>
        <w:t xml:space="preserve"> （姓名） </w:t>
      </w:r>
      <w:r>
        <w:rPr>
          <w:rFonts w:hint="eastAsia" w:ascii="宋体" w:hAnsi="宋体" w:eastAsia="宋体" w:cs="宋体"/>
          <w:color w:val="auto"/>
          <w:sz w:val="24"/>
          <w:szCs w:val="24"/>
          <w:highlight w:val="none"/>
        </w:rPr>
        <w:t>为我公司的合法代理人，就</w:t>
      </w:r>
      <w:r>
        <w:rPr>
          <w:rFonts w:hint="eastAsia" w:ascii="宋体" w:hAnsi="宋体" w:eastAsia="宋体" w:cs="宋体"/>
          <w:color w:val="auto"/>
          <w:sz w:val="24"/>
          <w:szCs w:val="24"/>
          <w:highlight w:val="none"/>
          <w:u w:val="single"/>
        </w:rPr>
        <w:t xml:space="preserve">  （工程名称） </w:t>
      </w:r>
      <w:r>
        <w:rPr>
          <w:rFonts w:hint="eastAsia" w:ascii="宋体" w:hAnsi="宋体" w:eastAsia="宋体" w:cs="宋体"/>
          <w:color w:val="auto"/>
          <w:sz w:val="24"/>
          <w:szCs w:val="24"/>
          <w:highlight w:val="none"/>
        </w:rPr>
        <w:t>的工程施工和保修期内的</w:t>
      </w:r>
      <w:r>
        <w:rPr>
          <w:rFonts w:hint="eastAsia" w:ascii="宋体" w:hAnsi="宋体" w:eastAsia="宋体" w:cs="宋体"/>
          <w:color w:val="auto"/>
          <w:sz w:val="24"/>
          <w:szCs w:val="24"/>
          <w:highlight w:val="none"/>
          <w:lang w:eastAsia="zh-CN"/>
        </w:rPr>
        <w:t>防护</w:t>
      </w:r>
      <w:r>
        <w:rPr>
          <w:rFonts w:hint="eastAsia" w:ascii="宋体" w:hAnsi="宋体" w:eastAsia="宋体" w:cs="宋体"/>
          <w:color w:val="auto"/>
          <w:sz w:val="24"/>
          <w:szCs w:val="24"/>
          <w:highlight w:val="none"/>
        </w:rPr>
        <w:t>，以本公司的名义签署</w:t>
      </w:r>
      <w:r>
        <w:rPr>
          <w:rFonts w:hint="eastAsia" w:ascii="宋体" w:hAnsi="宋体" w:eastAsia="宋体" w:cs="宋体"/>
          <w:color w:val="auto"/>
          <w:sz w:val="24"/>
          <w:szCs w:val="24"/>
          <w:highlight w:val="none"/>
          <w:lang w:eastAsia="zh-CN"/>
        </w:rPr>
        <w:t>响应性文件</w:t>
      </w:r>
      <w:r>
        <w:rPr>
          <w:rFonts w:hint="eastAsia" w:ascii="宋体" w:hAnsi="宋体" w:eastAsia="宋体" w:cs="宋体"/>
          <w:color w:val="auto"/>
          <w:sz w:val="24"/>
          <w:szCs w:val="24"/>
          <w:highlight w:val="none"/>
        </w:rPr>
        <w:t>，进行谈判、签署合同和处理与之有关的一切事宜。</w:t>
      </w:r>
    </w:p>
    <w:p w14:paraId="7CFE3FF4">
      <w:pPr>
        <w:pStyle w:val="6"/>
        <w:adjustRightInd w:val="0"/>
        <w:snapToGrid w:val="0"/>
        <w:spacing w:before="62" w:beforeLines="20" w:after="62" w:afterLines="20" w:line="540" w:lineRule="exact"/>
        <w:ind w:left="0" w:leftChars="0" w:right="15" w:rightChars="7"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代理人无转委托权，特此委托。</w:t>
      </w:r>
    </w:p>
    <w:p w14:paraId="7A3A033A">
      <w:pPr>
        <w:adjustRightInd w:val="0"/>
        <w:snapToGrid w:val="0"/>
        <w:spacing w:before="62" w:beforeLines="20" w:after="62" w:afterLines="20" w:line="540" w:lineRule="exact"/>
        <w:ind w:right="15" w:rightChars="7"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附法定代表人和代理人身份证明复印件正反面。</w:t>
      </w:r>
    </w:p>
    <w:p w14:paraId="55F836FC">
      <w:pPr>
        <w:pStyle w:val="2"/>
        <w:rPr>
          <w:rFonts w:hint="eastAsia" w:ascii="宋体" w:hAnsi="宋体" w:eastAsia="宋体" w:cs="宋体"/>
          <w:color w:val="auto"/>
          <w:sz w:val="24"/>
          <w:szCs w:val="24"/>
          <w:highlight w:val="none"/>
        </w:rPr>
      </w:pPr>
    </w:p>
    <w:p w14:paraId="5524D368">
      <w:pPr>
        <w:pStyle w:val="2"/>
        <w:rPr>
          <w:rFonts w:hint="eastAsia" w:ascii="宋体" w:hAnsi="宋体" w:eastAsia="宋体" w:cs="宋体"/>
          <w:color w:val="auto"/>
          <w:sz w:val="24"/>
          <w:szCs w:val="24"/>
          <w:highlight w:val="none"/>
        </w:rPr>
      </w:pPr>
    </w:p>
    <w:p w14:paraId="08F8280F">
      <w:pPr>
        <w:pStyle w:val="2"/>
        <w:rPr>
          <w:rFonts w:hint="eastAsia" w:ascii="宋体" w:hAnsi="宋体" w:eastAsia="宋体" w:cs="宋体"/>
          <w:color w:val="auto"/>
          <w:sz w:val="24"/>
          <w:szCs w:val="24"/>
          <w:highlight w:val="none"/>
        </w:rPr>
      </w:pPr>
    </w:p>
    <w:p w14:paraId="7DB5969B">
      <w:pPr>
        <w:adjustRightInd w:val="0"/>
        <w:snapToGrid w:val="0"/>
        <w:spacing w:before="62" w:beforeLines="20" w:after="62" w:afterLines="20" w:line="540" w:lineRule="exact"/>
        <w:ind w:right="15" w:rightChars="7"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  理  人：</w:t>
      </w:r>
      <w:r>
        <w:rPr>
          <w:rFonts w:hint="eastAsia" w:ascii="宋体" w:hAnsi="宋体" w:eastAsia="宋体" w:cs="宋体"/>
          <w:color w:val="auto"/>
          <w:sz w:val="24"/>
          <w:szCs w:val="24"/>
          <w:highlight w:val="none"/>
          <w:u w:val="single"/>
        </w:rPr>
        <w:t xml:space="preserve">       （签字）      </w:t>
      </w:r>
      <w:r>
        <w:rPr>
          <w:rFonts w:hint="eastAsia" w:ascii="宋体" w:hAnsi="宋体" w:eastAsia="宋体" w:cs="宋体"/>
          <w:color w:val="auto"/>
          <w:sz w:val="24"/>
          <w:szCs w:val="24"/>
          <w:highlight w:val="none"/>
        </w:rPr>
        <w:t>性别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年龄：</w:t>
      </w:r>
      <w:r>
        <w:rPr>
          <w:rFonts w:hint="eastAsia" w:ascii="宋体" w:hAnsi="宋体" w:eastAsia="宋体" w:cs="宋体"/>
          <w:color w:val="auto"/>
          <w:sz w:val="24"/>
          <w:szCs w:val="24"/>
          <w:highlight w:val="none"/>
          <w:u w:val="single"/>
        </w:rPr>
        <w:t xml:space="preserve">       </w:t>
      </w:r>
    </w:p>
    <w:p w14:paraId="6F101645">
      <w:pPr>
        <w:adjustRightInd w:val="0"/>
        <w:snapToGrid w:val="0"/>
        <w:spacing w:before="62" w:beforeLines="20" w:after="62" w:afterLines="20" w:line="540" w:lineRule="exact"/>
        <w:ind w:right="15" w:rightChars="7"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xml:space="preserve">                      </w:t>
      </w:r>
    </w:p>
    <w:p w14:paraId="6DE619FC">
      <w:pPr>
        <w:adjustRightInd w:val="0"/>
        <w:snapToGrid w:val="0"/>
        <w:spacing w:before="62" w:beforeLines="20" w:after="62" w:afterLines="20" w:line="540" w:lineRule="exact"/>
        <w:ind w:right="15" w:rightChars="7"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承</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包</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u w:val="single"/>
        </w:rPr>
        <w:t xml:space="preserve">                           （盖章）                </w:t>
      </w:r>
    </w:p>
    <w:p w14:paraId="7AE9FBD6">
      <w:pPr>
        <w:adjustRightInd w:val="0"/>
        <w:snapToGrid w:val="0"/>
        <w:spacing w:before="62" w:beforeLines="20" w:after="62" w:afterLines="20" w:line="540" w:lineRule="exact"/>
        <w:ind w:right="15" w:rightChars="7"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（签字或盖章）           </w:t>
      </w:r>
    </w:p>
    <w:p w14:paraId="1C67FE9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240" w:firstLineChars="1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授权委托日期：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AB3D311">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14:paraId="680A4787">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托</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限：</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rPr>
        <w:t xml:space="preserve"> </w:t>
      </w:r>
    </w:p>
    <w:p w14:paraId="2A96F624">
      <w:pPr>
        <w:rPr>
          <w:rFonts w:hint="eastAsia" w:ascii="宋体" w:hAnsi="宋体" w:eastAsia="宋体" w:cs="宋体"/>
          <w:color w:val="auto"/>
          <w:highlight w:val="none"/>
        </w:rPr>
      </w:pPr>
    </w:p>
    <w:p w14:paraId="4210C7A8">
      <w:pPr>
        <w:rPr>
          <w:rFonts w:hint="eastAsia" w:ascii="宋体" w:hAnsi="宋体" w:eastAsia="宋体" w:cs="宋体"/>
          <w:color w:val="auto"/>
          <w:highlight w:val="none"/>
        </w:rPr>
      </w:pPr>
    </w:p>
    <w:p w14:paraId="460B6E86">
      <w:pPr>
        <w:pStyle w:val="2"/>
        <w:rPr>
          <w:rFonts w:hint="eastAsia" w:ascii="宋体" w:hAnsi="宋体" w:eastAsia="宋体" w:cs="宋体"/>
          <w:color w:val="auto"/>
          <w:highlight w:val="none"/>
        </w:rPr>
      </w:pPr>
    </w:p>
    <w:p w14:paraId="51EAE95E">
      <w:pPr>
        <w:pStyle w:val="2"/>
        <w:rPr>
          <w:rFonts w:hint="eastAsia" w:ascii="宋体" w:hAnsi="宋体" w:eastAsia="宋体" w:cs="宋体"/>
          <w:color w:val="auto"/>
          <w:highlight w:val="none"/>
        </w:rPr>
      </w:pPr>
    </w:p>
    <w:p w14:paraId="500848C7">
      <w:pPr>
        <w:pStyle w:val="2"/>
        <w:rPr>
          <w:rFonts w:hint="eastAsia" w:ascii="宋体" w:hAnsi="宋体" w:eastAsia="宋体" w:cs="宋体"/>
          <w:color w:val="auto"/>
          <w:highlight w:val="none"/>
        </w:rPr>
      </w:pPr>
    </w:p>
    <w:p w14:paraId="3ED46751">
      <w:pPr>
        <w:pStyle w:val="2"/>
        <w:rPr>
          <w:rFonts w:hint="eastAsia" w:ascii="宋体" w:hAnsi="宋体" w:eastAsia="宋体" w:cs="宋体"/>
          <w:color w:val="auto"/>
          <w:highlight w:val="none"/>
        </w:rPr>
      </w:pPr>
    </w:p>
    <w:p w14:paraId="016BBFCA">
      <w:pPr>
        <w:pStyle w:val="2"/>
        <w:rPr>
          <w:rFonts w:hint="eastAsia" w:ascii="宋体" w:hAnsi="宋体" w:eastAsia="宋体" w:cs="宋体"/>
          <w:color w:val="auto"/>
          <w:highlight w:val="none"/>
        </w:rPr>
      </w:pPr>
    </w:p>
    <w:p w14:paraId="03FDD3AF">
      <w:pPr>
        <w:rPr>
          <w:rFonts w:hint="eastAsia" w:ascii="宋体" w:hAnsi="宋体" w:eastAsia="宋体" w:cs="宋体"/>
          <w:color w:val="auto"/>
          <w:highlight w:val="none"/>
        </w:rPr>
      </w:pPr>
    </w:p>
    <w:p w14:paraId="5B6DE509">
      <w:pPr>
        <w:rPr>
          <w:rFonts w:hint="eastAsia" w:ascii="宋体" w:hAnsi="宋体" w:eastAsia="宋体" w:cs="宋体"/>
          <w:color w:val="auto"/>
          <w:highlight w:val="none"/>
        </w:rPr>
      </w:pPr>
    </w:p>
    <w:p w14:paraId="77881CFC">
      <w:pPr>
        <w:rPr>
          <w:rFonts w:hint="eastAsia" w:ascii="宋体" w:hAnsi="宋体" w:eastAsia="宋体" w:cs="宋体"/>
          <w:color w:val="auto"/>
          <w:highlight w:val="none"/>
        </w:rPr>
      </w:pPr>
    </w:p>
    <w:p w14:paraId="31FE7AC0">
      <w:pPr>
        <w:adjustRightInd w:val="0"/>
        <w:snapToGrid w:val="0"/>
        <w:spacing w:line="540" w:lineRule="exact"/>
        <w:ind w:right="15" w:rightChars="7"/>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rPr>
        <w:t>附件</w:t>
      </w:r>
      <w:r>
        <w:rPr>
          <w:rFonts w:hint="eastAsia" w:ascii="宋体" w:hAnsi="宋体" w:eastAsia="宋体" w:cs="宋体"/>
          <w:b/>
          <w:bCs/>
          <w:color w:val="auto"/>
          <w:sz w:val="24"/>
          <w:highlight w:val="none"/>
          <w:lang w:val="en-US" w:eastAsia="zh-CN"/>
        </w:rPr>
        <w:t>2</w:t>
      </w:r>
    </w:p>
    <w:p w14:paraId="6F7E3970">
      <w:pPr>
        <w:jc w:val="center"/>
        <w:rPr>
          <w:rFonts w:hint="eastAsia" w:ascii="宋体" w:hAnsi="宋体" w:eastAsia="宋体" w:cs="宋体"/>
          <w:b/>
          <w:color w:val="auto"/>
          <w:sz w:val="30"/>
          <w:szCs w:val="30"/>
          <w:highlight w:val="none"/>
        </w:rPr>
      </w:pPr>
      <w:bookmarkStart w:id="4" w:name="_Toc17197761"/>
      <w:bookmarkStart w:id="5" w:name="_Toc25502_WPSOffice_Level1"/>
      <w:bookmarkStart w:id="6" w:name="_Toc10166_WPSOffice_Level1"/>
      <w:r>
        <w:rPr>
          <w:rFonts w:hint="eastAsia" w:ascii="宋体" w:hAnsi="宋体" w:cs="宋体"/>
          <w:b/>
          <w:color w:val="auto"/>
          <w:sz w:val="30"/>
          <w:szCs w:val="30"/>
          <w:highlight w:val="none"/>
          <w:lang w:eastAsia="zh-CN"/>
        </w:rPr>
        <w:t>承</w:t>
      </w:r>
      <w:r>
        <w:rPr>
          <w:rFonts w:hint="eastAsia" w:ascii="宋体" w:hAnsi="宋体" w:cs="宋体"/>
          <w:b/>
          <w:color w:val="auto"/>
          <w:sz w:val="30"/>
          <w:szCs w:val="30"/>
          <w:highlight w:val="none"/>
          <w:lang w:val="en-US" w:eastAsia="zh-CN"/>
        </w:rPr>
        <w:t xml:space="preserve"> </w:t>
      </w:r>
      <w:r>
        <w:rPr>
          <w:rFonts w:hint="eastAsia" w:ascii="宋体" w:hAnsi="宋体" w:cs="宋体"/>
          <w:b/>
          <w:color w:val="auto"/>
          <w:sz w:val="30"/>
          <w:szCs w:val="30"/>
          <w:highlight w:val="none"/>
          <w:lang w:eastAsia="zh-CN"/>
        </w:rPr>
        <w:t>包</w:t>
      </w:r>
      <w:r>
        <w:rPr>
          <w:rFonts w:hint="eastAsia" w:ascii="宋体" w:hAnsi="宋体" w:eastAsia="宋体" w:cs="宋体"/>
          <w:b/>
          <w:color w:val="auto"/>
          <w:sz w:val="30"/>
          <w:szCs w:val="30"/>
          <w:highlight w:val="none"/>
        </w:rPr>
        <w:t xml:space="preserve"> 函</w:t>
      </w:r>
      <w:bookmarkEnd w:id="4"/>
      <w:bookmarkEnd w:id="5"/>
      <w:bookmarkEnd w:id="6"/>
    </w:p>
    <w:p w14:paraId="5C759B4D">
      <w:pPr>
        <w:keepNext w:val="0"/>
        <w:keepLines w:val="0"/>
        <w:pageBreakBefore w:val="0"/>
        <w:widowControl w:val="0"/>
        <w:kinsoku/>
        <w:wordWrap/>
        <w:overflowPunct/>
        <w:topLinePunct w:val="0"/>
        <w:autoSpaceDE/>
        <w:autoSpaceDN/>
        <w:bidi w:val="0"/>
        <w:adjustRightInd w:val="0"/>
        <w:snapToGrid w:val="0"/>
        <w:spacing w:line="460" w:lineRule="exact"/>
        <w:ind w:right="15" w:rightChars="7"/>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发包单位</w:t>
      </w:r>
      <w:r>
        <w:rPr>
          <w:rFonts w:hint="eastAsia" w:ascii="宋体" w:hAnsi="宋体" w:eastAsia="宋体" w:cs="宋体"/>
          <w:color w:val="auto"/>
          <w:sz w:val="24"/>
          <w:szCs w:val="24"/>
          <w:highlight w:val="none"/>
          <w:u w:val="single"/>
        </w:rPr>
        <w:t xml:space="preserve">名称}   </w:t>
      </w:r>
    </w:p>
    <w:p w14:paraId="6F927327">
      <w:pPr>
        <w:keepNext w:val="0"/>
        <w:keepLines w:val="0"/>
        <w:pageBreakBefore w:val="0"/>
        <w:widowControl w:val="0"/>
        <w:tabs>
          <w:tab w:val="left" w:pos="7560"/>
        </w:tabs>
        <w:kinsoku/>
        <w:wordWrap/>
        <w:overflowPunct/>
        <w:topLinePunct w:val="0"/>
        <w:autoSpaceDE/>
        <w:autoSpaceDN/>
        <w:bidi w:val="0"/>
        <w:adjustRightInd w:val="0"/>
        <w:snapToGrid w:val="0"/>
        <w:spacing w:line="460" w:lineRule="exact"/>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pacing w:val="4"/>
          <w:sz w:val="24"/>
          <w:szCs w:val="24"/>
          <w:highlight w:val="none"/>
        </w:rPr>
        <w:t>根据你方</w:t>
      </w:r>
      <w:r>
        <w:rPr>
          <w:rFonts w:hint="eastAsia" w:ascii="宋体" w:hAnsi="宋体" w:eastAsia="宋体" w:cs="宋体"/>
          <w:color w:val="auto"/>
          <w:spacing w:val="4"/>
          <w:sz w:val="24"/>
          <w:szCs w:val="24"/>
          <w:highlight w:val="none"/>
          <w:lang w:eastAsia="zh-CN"/>
        </w:rPr>
        <w:t>发包</w:t>
      </w:r>
      <w:r>
        <w:rPr>
          <w:rFonts w:hint="eastAsia" w:ascii="宋体" w:hAnsi="宋体" w:eastAsia="宋体" w:cs="宋体"/>
          <w:color w:val="auto"/>
          <w:spacing w:val="4"/>
          <w:sz w:val="24"/>
          <w:szCs w:val="24"/>
          <w:highlight w:val="none"/>
        </w:rPr>
        <w:t>工程项目编号为</w:t>
      </w:r>
      <w:r>
        <w:rPr>
          <w:rFonts w:hint="eastAsia" w:ascii="宋体" w:hAnsi="宋体" w:eastAsia="宋体" w:cs="宋体"/>
          <w:color w:val="auto"/>
          <w:spacing w:val="4"/>
          <w:sz w:val="24"/>
          <w:szCs w:val="24"/>
          <w:highlight w:val="none"/>
          <w:u w:val="single"/>
        </w:rPr>
        <w:t>{</w:t>
      </w:r>
      <w:r>
        <w:rPr>
          <w:rFonts w:hint="eastAsia" w:ascii="宋体" w:hAnsi="宋体" w:eastAsia="宋体" w:cs="宋体"/>
          <w:color w:val="auto"/>
          <w:spacing w:val="4"/>
          <w:sz w:val="24"/>
          <w:szCs w:val="24"/>
          <w:highlight w:val="none"/>
          <w:lang w:eastAsia="zh-CN"/>
        </w:rPr>
        <w:t>发包</w:t>
      </w:r>
      <w:r>
        <w:rPr>
          <w:rFonts w:hint="eastAsia" w:ascii="宋体" w:hAnsi="宋体" w:eastAsia="宋体" w:cs="宋体"/>
          <w:color w:val="auto"/>
          <w:spacing w:val="4"/>
          <w:sz w:val="24"/>
          <w:szCs w:val="24"/>
          <w:highlight w:val="none"/>
        </w:rPr>
        <w:t>编号</w:t>
      </w:r>
      <w:r>
        <w:rPr>
          <w:rFonts w:hint="eastAsia" w:ascii="宋体" w:hAnsi="宋体" w:eastAsia="宋体" w:cs="宋体"/>
          <w:color w:val="auto"/>
          <w:spacing w:val="4"/>
          <w:sz w:val="24"/>
          <w:szCs w:val="24"/>
          <w:highlight w:val="none"/>
          <w:u w:val="single"/>
        </w:rPr>
        <w:t>}</w:t>
      </w:r>
      <w:r>
        <w:rPr>
          <w:rFonts w:hint="eastAsia" w:ascii="宋体" w:hAnsi="宋体" w:eastAsia="宋体" w:cs="宋体"/>
          <w:color w:val="auto"/>
          <w:spacing w:val="4"/>
          <w:sz w:val="24"/>
          <w:szCs w:val="24"/>
          <w:highlight w:val="none"/>
        </w:rPr>
        <w:t>的</w:t>
      </w:r>
      <w:r>
        <w:rPr>
          <w:rFonts w:hint="eastAsia" w:ascii="宋体" w:hAnsi="宋体" w:eastAsia="宋体" w:cs="宋体"/>
          <w:color w:val="auto"/>
          <w:spacing w:val="4"/>
          <w:sz w:val="24"/>
          <w:szCs w:val="24"/>
          <w:highlight w:val="none"/>
          <w:u w:val="single"/>
        </w:rPr>
        <w:t>{</w:t>
      </w:r>
      <w:r>
        <w:rPr>
          <w:rFonts w:hint="eastAsia" w:ascii="宋体" w:hAnsi="宋体" w:eastAsia="宋体" w:cs="宋体"/>
          <w:color w:val="auto"/>
          <w:spacing w:val="4"/>
          <w:sz w:val="24"/>
          <w:szCs w:val="24"/>
          <w:highlight w:val="none"/>
          <w:u w:val="single"/>
          <w:lang w:eastAsia="zh-CN"/>
        </w:rPr>
        <w:t>发包</w:t>
      </w:r>
      <w:r>
        <w:rPr>
          <w:rFonts w:hint="eastAsia" w:ascii="宋体" w:hAnsi="宋体" w:eastAsia="宋体" w:cs="宋体"/>
          <w:color w:val="auto"/>
          <w:spacing w:val="4"/>
          <w:sz w:val="24"/>
          <w:szCs w:val="24"/>
          <w:highlight w:val="none"/>
          <w:u w:val="single"/>
        </w:rPr>
        <w:t>工程项目名称}</w:t>
      </w:r>
      <w:r>
        <w:rPr>
          <w:rFonts w:hint="eastAsia" w:ascii="宋体" w:hAnsi="宋体" w:eastAsia="宋体" w:cs="宋体"/>
          <w:color w:val="auto"/>
          <w:spacing w:val="4"/>
          <w:sz w:val="24"/>
          <w:szCs w:val="24"/>
          <w:highlight w:val="none"/>
        </w:rPr>
        <w:t>工程</w:t>
      </w:r>
      <w:r>
        <w:rPr>
          <w:rFonts w:hint="eastAsia" w:ascii="宋体" w:hAnsi="宋体" w:eastAsia="宋体" w:cs="宋体"/>
          <w:color w:val="auto"/>
          <w:spacing w:val="4"/>
          <w:sz w:val="24"/>
          <w:szCs w:val="24"/>
          <w:highlight w:val="none"/>
          <w:lang w:eastAsia="zh-CN"/>
        </w:rPr>
        <w:t>发包文件</w:t>
      </w:r>
      <w:r>
        <w:rPr>
          <w:rFonts w:hint="eastAsia" w:ascii="宋体" w:hAnsi="宋体" w:eastAsia="宋体" w:cs="宋体"/>
          <w:color w:val="auto"/>
          <w:spacing w:val="4"/>
          <w:sz w:val="24"/>
          <w:szCs w:val="24"/>
          <w:highlight w:val="none"/>
        </w:rPr>
        <w:t>，遵照《中华人民共和国</w:t>
      </w:r>
      <w:r>
        <w:rPr>
          <w:rFonts w:hint="eastAsia" w:ascii="宋体" w:hAnsi="宋体" w:eastAsia="宋体" w:cs="宋体"/>
          <w:color w:val="auto"/>
          <w:spacing w:val="4"/>
          <w:sz w:val="24"/>
          <w:szCs w:val="24"/>
          <w:highlight w:val="none"/>
          <w:lang w:eastAsia="zh-CN"/>
        </w:rPr>
        <w:t>招标承包</w:t>
      </w:r>
      <w:r>
        <w:rPr>
          <w:rFonts w:hint="eastAsia" w:ascii="宋体" w:hAnsi="宋体" w:eastAsia="宋体" w:cs="宋体"/>
          <w:color w:val="auto"/>
          <w:spacing w:val="4"/>
          <w:sz w:val="24"/>
          <w:szCs w:val="24"/>
          <w:highlight w:val="none"/>
        </w:rPr>
        <w:t>法》等有关规定，经踏勘项目现场和研究上述</w:t>
      </w:r>
      <w:r>
        <w:rPr>
          <w:rFonts w:hint="eastAsia" w:ascii="宋体" w:hAnsi="宋体" w:eastAsia="宋体" w:cs="宋体"/>
          <w:color w:val="auto"/>
          <w:spacing w:val="4"/>
          <w:sz w:val="24"/>
          <w:szCs w:val="24"/>
          <w:highlight w:val="none"/>
          <w:lang w:eastAsia="zh-CN"/>
        </w:rPr>
        <w:t>发包文件</w:t>
      </w:r>
      <w:r>
        <w:rPr>
          <w:rFonts w:hint="eastAsia" w:ascii="宋体" w:hAnsi="宋体" w:eastAsia="宋体" w:cs="宋体"/>
          <w:color w:val="auto"/>
          <w:spacing w:val="4"/>
          <w:sz w:val="24"/>
          <w:szCs w:val="24"/>
          <w:highlight w:val="none"/>
        </w:rPr>
        <w:t>的</w:t>
      </w:r>
      <w:r>
        <w:rPr>
          <w:rFonts w:hint="eastAsia" w:ascii="宋体" w:hAnsi="宋体" w:eastAsia="宋体" w:cs="宋体"/>
          <w:color w:val="auto"/>
          <w:spacing w:val="4"/>
          <w:sz w:val="24"/>
          <w:szCs w:val="24"/>
          <w:highlight w:val="none"/>
          <w:lang w:eastAsia="zh-CN"/>
        </w:rPr>
        <w:t>承包人</w:t>
      </w:r>
      <w:r>
        <w:rPr>
          <w:rFonts w:hint="eastAsia" w:ascii="宋体" w:hAnsi="宋体" w:eastAsia="宋体" w:cs="宋体"/>
          <w:color w:val="auto"/>
          <w:spacing w:val="4"/>
          <w:sz w:val="24"/>
          <w:szCs w:val="24"/>
          <w:highlight w:val="none"/>
        </w:rPr>
        <w:t>须知、合同条款和工程建设技术标准及其他有关文件后，我方愿以</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元（小写</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元）的</w:t>
      </w:r>
      <w:r>
        <w:rPr>
          <w:rFonts w:hint="eastAsia" w:ascii="宋体" w:hAnsi="宋体" w:eastAsia="宋体" w:cs="宋体"/>
          <w:color w:val="auto"/>
          <w:sz w:val="24"/>
          <w:szCs w:val="24"/>
          <w:highlight w:val="none"/>
          <w:lang w:eastAsia="zh-CN"/>
        </w:rPr>
        <w:t>承包</w:t>
      </w:r>
      <w:r>
        <w:rPr>
          <w:rFonts w:hint="eastAsia" w:ascii="宋体" w:hAnsi="宋体" w:eastAsia="宋体" w:cs="宋体"/>
          <w:color w:val="auto"/>
          <w:sz w:val="24"/>
          <w:szCs w:val="24"/>
          <w:highlight w:val="none"/>
        </w:rPr>
        <w:t>总报价，</w:t>
      </w:r>
      <w:r>
        <w:rPr>
          <w:rFonts w:hint="eastAsia" w:ascii="宋体" w:hAnsi="宋体" w:eastAsia="宋体" w:cs="宋体"/>
          <w:bCs/>
          <w:color w:val="auto"/>
          <w:sz w:val="24"/>
          <w:szCs w:val="24"/>
          <w:highlight w:val="none"/>
        </w:rPr>
        <w:t>并承诺按本</w:t>
      </w:r>
      <w:r>
        <w:rPr>
          <w:rFonts w:hint="eastAsia" w:ascii="宋体" w:hAnsi="宋体" w:eastAsia="宋体" w:cs="宋体"/>
          <w:bCs/>
          <w:color w:val="auto"/>
          <w:sz w:val="24"/>
          <w:szCs w:val="24"/>
          <w:highlight w:val="none"/>
          <w:lang w:eastAsia="zh-CN"/>
        </w:rPr>
        <w:t>发包文件</w:t>
      </w:r>
      <w:r>
        <w:rPr>
          <w:rFonts w:hint="eastAsia" w:ascii="宋体" w:hAnsi="宋体" w:eastAsia="宋体" w:cs="宋体"/>
          <w:bCs/>
          <w:color w:val="auto"/>
          <w:sz w:val="24"/>
          <w:szCs w:val="24"/>
          <w:highlight w:val="none"/>
        </w:rPr>
        <w:t>、合同条款和工程建设技术标准的条件</w:t>
      </w:r>
      <w:r>
        <w:rPr>
          <w:rFonts w:hint="eastAsia" w:ascii="宋体" w:hAnsi="宋体" w:eastAsia="宋体" w:cs="宋体"/>
          <w:color w:val="auto"/>
          <w:sz w:val="24"/>
          <w:szCs w:val="24"/>
          <w:highlight w:val="none"/>
        </w:rPr>
        <w:t>承担</w:t>
      </w:r>
      <w:r>
        <w:rPr>
          <w:rFonts w:hint="eastAsia" w:ascii="宋体" w:hAnsi="宋体" w:eastAsia="宋体" w:cs="宋体"/>
          <w:bCs/>
          <w:color w:val="auto"/>
          <w:sz w:val="24"/>
          <w:szCs w:val="24"/>
          <w:highlight w:val="none"/>
        </w:rPr>
        <w:t>上述工程的施工、竣工，并承担任何质量缺陷保修责任</w:t>
      </w:r>
      <w:r>
        <w:rPr>
          <w:rFonts w:hint="eastAsia" w:ascii="宋体" w:hAnsi="宋体" w:eastAsia="宋体" w:cs="宋体"/>
          <w:bCs/>
          <w:color w:val="auto"/>
          <w:sz w:val="24"/>
          <w:szCs w:val="24"/>
          <w:highlight w:val="none"/>
          <w:lang w:val="en-US" w:eastAsia="zh-CN"/>
        </w:rPr>
        <w:t>及安全事故责任</w:t>
      </w:r>
      <w:r>
        <w:rPr>
          <w:rFonts w:hint="eastAsia" w:ascii="宋体" w:hAnsi="宋体" w:eastAsia="宋体" w:cs="宋体"/>
          <w:bCs/>
          <w:color w:val="auto"/>
          <w:sz w:val="24"/>
          <w:szCs w:val="24"/>
          <w:highlight w:val="none"/>
        </w:rPr>
        <w:t>。</w:t>
      </w:r>
    </w:p>
    <w:p w14:paraId="597569F4">
      <w:pPr>
        <w:pStyle w:val="6"/>
        <w:keepNext w:val="0"/>
        <w:keepLines w:val="0"/>
        <w:pageBreakBefore w:val="0"/>
        <w:widowControl w:val="0"/>
        <w:kinsoku/>
        <w:wordWrap/>
        <w:overflowPunct/>
        <w:topLinePunct w:val="0"/>
        <w:autoSpaceDE/>
        <w:autoSpaceDN/>
        <w:bidi w:val="0"/>
        <w:adjustRightInd w:val="0"/>
        <w:snapToGrid w:val="0"/>
        <w:spacing w:after="0" w:line="460" w:lineRule="exact"/>
        <w:ind w:left="0" w:leftChars="0" w:right="15" w:rightChars="7" w:firstLine="420" w:firstLineChars="175"/>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2、我方已详细审核并确认全部发包文件及有关附件，充分理解承包价格不得低于企业个别成本有关规定。我方经成本核算，所填报的承包报价不低于企业个别成本。</w:t>
      </w:r>
    </w:p>
    <w:p w14:paraId="6A085F4F">
      <w:pPr>
        <w:pStyle w:val="6"/>
        <w:keepNext w:val="0"/>
        <w:keepLines w:val="0"/>
        <w:pageBreakBefore w:val="0"/>
        <w:widowControl w:val="0"/>
        <w:kinsoku/>
        <w:wordWrap/>
        <w:overflowPunct/>
        <w:topLinePunct w:val="0"/>
        <w:autoSpaceDE/>
        <w:autoSpaceDN/>
        <w:bidi w:val="0"/>
        <w:adjustRightInd w:val="0"/>
        <w:snapToGrid w:val="0"/>
        <w:spacing w:after="0" w:line="460" w:lineRule="exact"/>
        <w:ind w:left="0" w:leftChars="0" w:right="15" w:rightChars="7" w:firstLine="420" w:firstLineChars="175"/>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3、一旦我方成交，我方保证按</w:t>
      </w:r>
      <w:r>
        <w:rPr>
          <w:rFonts w:hint="eastAsia" w:ascii="宋体" w:hAnsi="宋体" w:eastAsia="宋体" w:cs="宋体"/>
          <w:bCs/>
          <w:color w:val="auto"/>
          <w:kern w:val="2"/>
          <w:sz w:val="24"/>
          <w:szCs w:val="24"/>
          <w:highlight w:val="none"/>
          <w:u w:val="single"/>
          <w:lang w:val="en-US" w:eastAsia="zh-CN" w:bidi="ar-SA"/>
        </w:rPr>
        <w:t>　　　</w:t>
      </w:r>
      <w:r>
        <w:rPr>
          <w:rFonts w:hint="eastAsia" w:ascii="宋体" w:hAnsi="宋体" w:eastAsia="宋体" w:cs="宋体"/>
          <w:bCs/>
          <w:color w:val="auto"/>
          <w:kern w:val="2"/>
          <w:sz w:val="24"/>
          <w:szCs w:val="24"/>
          <w:highlight w:val="none"/>
          <w:lang w:val="en-US" w:eastAsia="zh-CN" w:bidi="ar-SA"/>
        </w:rPr>
        <w:t>天的工期并按发包文件或业主开工令的要求如期开工、竣工、移交整个工程。</w:t>
      </w:r>
    </w:p>
    <w:p w14:paraId="24C0E2E3">
      <w:pPr>
        <w:pStyle w:val="6"/>
        <w:keepNext w:val="0"/>
        <w:keepLines w:val="0"/>
        <w:pageBreakBefore w:val="0"/>
        <w:widowControl w:val="0"/>
        <w:kinsoku/>
        <w:wordWrap/>
        <w:overflowPunct/>
        <w:topLinePunct w:val="0"/>
        <w:autoSpaceDE/>
        <w:autoSpaceDN/>
        <w:bidi w:val="0"/>
        <w:adjustRightInd w:val="0"/>
        <w:snapToGrid w:val="0"/>
        <w:spacing w:after="0" w:line="460" w:lineRule="exact"/>
        <w:ind w:left="0" w:leftChars="0" w:right="15" w:rightChars="7" w:firstLine="420" w:firstLineChars="175"/>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4、一旦我方成交，我方保证工程质量达到</w:t>
      </w:r>
      <w:r>
        <w:rPr>
          <w:rFonts w:hint="eastAsia" w:ascii="宋体" w:hAnsi="宋体" w:eastAsia="宋体" w:cs="宋体"/>
          <w:bCs/>
          <w:color w:val="auto"/>
          <w:kern w:val="2"/>
          <w:sz w:val="24"/>
          <w:szCs w:val="24"/>
          <w:highlight w:val="none"/>
          <w:u w:val="single"/>
          <w:lang w:val="en-US" w:eastAsia="zh-CN" w:bidi="ar-SA"/>
        </w:rPr>
        <w:t>　　　</w:t>
      </w:r>
      <w:r>
        <w:rPr>
          <w:rFonts w:hint="eastAsia" w:ascii="宋体" w:hAnsi="宋体" w:eastAsia="宋体" w:cs="宋体"/>
          <w:bCs/>
          <w:color w:val="auto"/>
          <w:kern w:val="2"/>
          <w:sz w:val="24"/>
          <w:szCs w:val="24"/>
          <w:highlight w:val="none"/>
          <w:lang w:val="en-US" w:eastAsia="zh-CN" w:bidi="ar-SA"/>
        </w:rPr>
        <w:t>标准。</w:t>
      </w:r>
    </w:p>
    <w:p w14:paraId="631DE958">
      <w:pPr>
        <w:pStyle w:val="6"/>
        <w:keepNext w:val="0"/>
        <w:keepLines w:val="0"/>
        <w:pageBreakBefore w:val="0"/>
        <w:widowControl w:val="0"/>
        <w:kinsoku/>
        <w:wordWrap/>
        <w:overflowPunct/>
        <w:topLinePunct w:val="0"/>
        <w:autoSpaceDE/>
        <w:autoSpaceDN/>
        <w:bidi w:val="0"/>
        <w:adjustRightInd w:val="0"/>
        <w:snapToGrid w:val="0"/>
        <w:spacing w:after="0" w:line="460" w:lineRule="exact"/>
        <w:ind w:left="0" w:leftChars="0" w:right="15" w:rightChars="7" w:firstLine="420" w:firstLineChars="175"/>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5、除非另外达成协议并生效，你方的成交通知书和本响应性文件以及发包文件、发包文件澄清、修改通知、补充文件将成为约束双方的合同文件的组成部分。</w:t>
      </w:r>
    </w:p>
    <w:p w14:paraId="6EEBC1E3">
      <w:pPr>
        <w:pStyle w:val="6"/>
        <w:keepNext w:val="0"/>
        <w:keepLines w:val="0"/>
        <w:pageBreakBefore w:val="0"/>
        <w:widowControl w:val="0"/>
        <w:kinsoku/>
        <w:wordWrap/>
        <w:overflowPunct/>
        <w:topLinePunct w:val="0"/>
        <w:autoSpaceDE/>
        <w:autoSpaceDN/>
        <w:bidi w:val="0"/>
        <w:adjustRightInd w:val="0"/>
        <w:snapToGrid w:val="0"/>
        <w:spacing w:after="0" w:line="460" w:lineRule="exact"/>
        <w:ind w:left="0" w:leftChars="0" w:right="15" w:rightChars="7" w:firstLine="420" w:firstLineChars="175"/>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 xml:space="preserve">6、、其他补充说明：             {补充说明事项}         </w:t>
      </w:r>
    </w:p>
    <w:p w14:paraId="25FB65D3">
      <w:pPr>
        <w:keepNext w:val="0"/>
        <w:keepLines w:val="0"/>
        <w:pageBreakBefore w:val="0"/>
        <w:widowControl w:val="0"/>
        <w:kinsoku/>
        <w:wordWrap/>
        <w:overflowPunct/>
        <w:topLinePunct w:val="0"/>
        <w:autoSpaceDE/>
        <w:autoSpaceDN/>
        <w:bidi w:val="0"/>
        <w:adjustRightInd w:val="0"/>
        <w:snapToGrid w:val="0"/>
        <w:spacing w:line="400" w:lineRule="exact"/>
        <w:ind w:right="15" w:rightChars="7"/>
        <w:textAlignment w:val="auto"/>
        <w:rPr>
          <w:rFonts w:hint="eastAsia" w:ascii="宋体" w:hAnsi="宋体" w:eastAsia="宋体" w:cs="宋体"/>
          <w:bCs/>
          <w:color w:val="auto"/>
          <w:kern w:val="2"/>
          <w:sz w:val="24"/>
          <w:szCs w:val="24"/>
          <w:highlight w:val="none"/>
          <w:lang w:val="en-US" w:eastAsia="zh-CN" w:bidi="ar-SA"/>
        </w:rPr>
      </w:pPr>
    </w:p>
    <w:p w14:paraId="5463EECE">
      <w:pPr>
        <w:keepNext w:val="0"/>
        <w:keepLines w:val="0"/>
        <w:pageBreakBefore w:val="0"/>
        <w:widowControl w:val="0"/>
        <w:kinsoku/>
        <w:wordWrap/>
        <w:overflowPunct/>
        <w:topLinePunct w:val="0"/>
        <w:autoSpaceDE/>
        <w:autoSpaceDN/>
        <w:bidi w:val="0"/>
        <w:adjustRightInd w:val="0"/>
        <w:snapToGrid w:val="0"/>
        <w:spacing w:line="400" w:lineRule="exact"/>
        <w:ind w:right="15" w:rightChars="7"/>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承包</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u w:val="single"/>
        </w:rPr>
        <w:t xml:space="preserve">                           名称   （盖章）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ab/>
      </w:r>
    </w:p>
    <w:p w14:paraId="2FB31F23">
      <w:pPr>
        <w:pStyle w:val="7"/>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单位地址：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 xml:space="preserve">                              </w:t>
      </w:r>
    </w:p>
    <w:p w14:paraId="43B7F7F5">
      <w:pPr>
        <w:keepNext w:val="0"/>
        <w:keepLines w:val="0"/>
        <w:pageBreakBefore w:val="0"/>
        <w:widowControl w:val="0"/>
        <w:kinsoku/>
        <w:wordWrap/>
        <w:overflowPunct/>
        <w:topLinePunct w:val="0"/>
        <w:autoSpaceDE/>
        <w:autoSpaceDN/>
        <w:bidi w:val="0"/>
        <w:adjustRightInd w:val="0"/>
        <w:snapToGrid w:val="0"/>
        <w:spacing w:line="400" w:lineRule="exact"/>
        <w:ind w:right="15" w:rightChars="7"/>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（盖章）               </w:t>
      </w:r>
    </w:p>
    <w:p w14:paraId="39AED6F8">
      <w:pPr>
        <w:keepNext w:val="0"/>
        <w:keepLines w:val="0"/>
        <w:pageBreakBefore w:val="0"/>
        <w:widowControl w:val="0"/>
        <w:kinsoku/>
        <w:wordWrap/>
        <w:overflowPunct/>
        <w:topLinePunct w:val="0"/>
        <w:autoSpaceDE/>
        <w:autoSpaceDN/>
        <w:bidi w:val="0"/>
        <w:adjustRightInd w:val="0"/>
        <w:snapToGrid w:val="0"/>
        <w:spacing w:line="400" w:lineRule="exact"/>
        <w:ind w:right="15" w:rightChars="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D388DB9">
      <w:pPr>
        <w:keepNext w:val="0"/>
        <w:keepLines w:val="0"/>
        <w:pageBreakBefore w:val="0"/>
        <w:widowControl w:val="0"/>
        <w:kinsoku/>
        <w:wordWrap/>
        <w:overflowPunct/>
        <w:topLinePunct w:val="0"/>
        <w:autoSpaceDE/>
        <w:autoSpaceDN/>
        <w:bidi w:val="0"/>
        <w:adjustRightInd w:val="0"/>
        <w:snapToGrid w:val="0"/>
        <w:spacing w:line="400" w:lineRule="exact"/>
        <w:ind w:right="15" w:rightChars="7"/>
        <w:textAlignment w:val="auto"/>
        <w:rPr>
          <w:rFonts w:hint="eastAsia" w:ascii="宋体" w:hAnsi="宋体" w:eastAsia="宋体" w:cs="宋体"/>
          <w:b/>
          <w:bCs/>
          <w:color w:val="auto"/>
          <w:szCs w:val="21"/>
          <w:highlight w:val="none"/>
          <w:lang w:eastAsia="zh-CN"/>
        </w:rPr>
      </w:pPr>
      <w:r>
        <w:rPr>
          <w:rFonts w:hint="eastAsia" w:ascii="宋体" w:hAnsi="宋体" w:eastAsia="宋体" w:cs="宋体"/>
          <w:color w:val="auto"/>
          <w:sz w:val="24"/>
          <w:szCs w:val="24"/>
          <w:highlight w:val="none"/>
        </w:rPr>
        <w:br w:type="page"/>
      </w:r>
      <w:r>
        <w:rPr>
          <w:rFonts w:hint="eastAsia" w:ascii="宋体" w:hAnsi="宋体" w:eastAsia="宋体" w:cs="宋体"/>
          <w:b/>
          <w:bCs/>
          <w:color w:val="auto"/>
          <w:szCs w:val="21"/>
          <w:highlight w:val="none"/>
        </w:rPr>
        <w:t>附件</w:t>
      </w:r>
      <w:r>
        <w:rPr>
          <w:rFonts w:hint="eastAsia" w:ascii="宋体" w:hAnsi="宋体" w:cs="宋体"/>
          <w:b/>
          <w:bCs/>
          <w:color w:val="auto"/>
          <w:szCs w:val="21"/>
          <w:highlight w:val="none"/>
          <w:lang w:val="en-US" w:eastAsia="zh-CN"/>
        </w:rPr>
        <w:t>3</w:t>
      </w:r>
    </w:p>
    <w:p w14:paraId="0076CD78">
      <w:pPr>
        <w:pStyle w:val="2"/>
        <w:rPr>
          <w:rFonts w:hint="eastAsia"/>
        </w:rPr>
      </w:pPr>
    </w:p>
    <w:p w14:paraId="2965D2DE">
      <w:pPr>
        <w:spacing w:line="300" w:lineRule="exact"/>
        <w:jc w:val="center"/>
        <w:rPr>
          <w:rFonts w:hint="eastAsia" w:ascii="宋体" w:hAnsi="宋体" w:eastAsia="宋体" w:cs="宋体"/>
          <w:b/>
          <w:color w:val="auto"/>
          <w:sz w:val="28"/>
          <w:szCs w:val="28"/>
          <w:highlight w:val="none"/>
        </w:rPr>
      </w:pPr>
      <w:bookmarkStart w:id="7" w:name="_Toc921_WPSOffice_Level2"/>
      <w:bookmarkStart w:id="8" w:name="_Toc6017_WPSOffice_Level2"/>
      <w:r>
        <w:rPr>
          <w:rFonts w:hint="eastAsia" w:ascii="宋体" w:hAnsi="宋体" w:cs="宋体"/>
          <w:b/>
          <w:color w:val="auto"/>
          <w:sz w:val="28"/>
          <w:szCs w:val="28"/>
          <w:highlight w:val="none"/>
          <w:lang w:eastAsia="zh-CN"/>
        </w:rPr>
        <w:t>承包报价</w:t>
      </w:r>
      <w:r>
        <w:rPr>
          <w:rFonts w:hint="eastAsia" w:ascii="宋体" w:hAnsi="宋体" w:eastAsia="宋体" w:cs="宋体"/>
          <w:b/>
          <w:color w:val="auto"/>
          <w:sz w:val="28"/>
          <w:szCs w:val="28"/>
          <w:highlight w:val="none"/>
        </w:rPr>
        <w:t>汇总表</w:t>
      </w:r>
      <w:bookmarkEnd w:id="7"/>
      <w:bookmarkEnd w:id="8"/>
    </w:p>
    <w:p w14:paraId="169C84A6">
      <w:pPr>
        <w:pStyle w:val="2"/>
        <w:rPr>
          <w:rFonts w:hint="eastAsia"/>
        </w:rPr>
      </w:pPr>
    </w:p>
    <w:p w14:paraId="410550C0">
      <w:pPr>
        <w:adjustRightInd w:val="0"/>
        <w:snapToGrid w:val="0"/>
        <w:spacing w:line="440" w:lineRule="exact"/>
        <w:ind w:right="15" w:rightChars="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工程名称：                                                  年  月  日</w:t>
      </w:r>
    </w:p>
    <w:tbl>
      <w:tblPr>
        <w:tblStyle w:val="16"/>
        <w:tblW w:w="9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7"/>
        <w:gridCol w:w="3468"/>
        <w:gridCol w:w="1200"/>
        <w:gridCol w:w="3339"/>
      </w:tblGrid>
      <w:tr w14:paraId="7343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687" w:type="dxa"/>
            <w:noWrap w:val="0"/>
            <w:vAlign w:val="center"/>
          </w:tcPr>
          <w:p w14:paraId="53584D0E">
            <w:pPr>
              <w:adjustRightInd w:val="0"/>
              <w:snapToGrid w:val="0"/>
              <w:ind w:right="15" w:rightChars="7"/>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承包单位</w:t>
            </w:r>
          </w:p>
        </w:tc>
        <w:tc>
          <w:tcPr>
            <w:tcW w:w="3468" w:type="dxa"/>
            <w:noWrap w:val="0"/>
            <w:vAlign w:val="center"/>
          </w:tcPr>
          <w:p w14:paraId="4C415F3A">
            <w:pPr>
              <w:adjustRightInd w:val="0"/>
              <w:snapToGrid w:val="0"/>
              <w:ind w:right="15" w:rightChars="7"/>
              <w:jc w:val="center"/>
              <w:rPr>
                <w:rFonts w:hint="eastAsia" w:ascii="宋体" w:hAnsi="宋体" w:eastAsia="宋体" w:cs="宋体"/>
                <w:bCs/>
                <w:color w:val="auto"/>
                <w:sz w:val="24"/>
                <w:szCs w:val="24"/>
                <w:highlight w:val="none"/>
              </w:rPr>
            </w:pPr>
          </w:p>
        </w:tc>
        <w:tc>
          <w:tcPr>
            <w:tcW w:w="1200" w:type="dxa"/>
            <w:noWrap w:val="0"/>
            <w:vAlign w:val="center"/>
          </w:tcPr>
          <w:p w14:paraId="783FC6E2">
            <w:pPr>
              <w:adjustRightInd w:val="0"/>
              <w:snapToGrid w:val="0"/>
              <w:ind w:right="15" w:rightChars="7"/>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资质等级</w:t>
            </w:r>
          </w:p>
        </w:tc>
        <w:tc>
          <w:tcPr>
            <w:tcW w:w="3339" w:type="dxa"/>
            <w:noWrap w:val="0"/>
            <w:vAlign w:val="center"/>
          </w:tcPr>
          <w:p w14:paraId="1AD34F9D">
            <w:pPr>
              <w:adjustRightInd w:val="0"/>
              <w:snapToGrid w:val="0"/>
              <w:ind w:right="15" w:rightChars="7"/>
              <w:jc w:val="center"/>
              <w:rPr>
                <w:rFonts w:hint="eastAsia" w:ascii="宋体" w:hAnsi="宋体" w:eastAsia="宋体" w:cs="宋体"/>
                <w:bCs/>
                <w:color w:val="auto"/>
                <w:sz w:val="24"/>
                <w:szCs w:val="24"/>
                <w:highlight w:val="none"/>
              </w:rPr>
            </w:pPr>
          </w:p>
        </w:tc>
      </w:tr>
      <w:tr w14:paraId="2762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687" w:type="dxa"/>
            <w:noWrap w:val="0"/>
            <w:vAlign w:val="center"/>
          </w:tcPr>
          <w:p w14:paraId="111A57DA">
            <w:pPr>
              <w:adjustRightInd w:val="0"/>
              <w:snapToGrid w:val="0"/>
              <w:ind w:right="15" w:rightChars="7"/>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    期</w:t>
            </w:r>
          </w:p>
        </w:tc>
        <w:tc>
          <w:tcPr>
            <w:tcW w:w="3468" w:type="dxa"/>
            <w:noWrap w:val="0"/>
            <w:vAlign w:val="center"/>
          </w:tcPr>
          <w:p w14:paraId="559459CF">
            <w:pPr>
              <w:adjustRightInd w:val="0"/>
              <w:snapToGrid w:val="0"/>
              <w:ind w:right="15" w:rightChars="7"/>
              <w:jc w:val="center"/>
              <w:rPr>
                <w:rFonts w:hint="eastAsia" w:ascii="宋体" w:hAnsi="宋体" w:eastAsia="宋体" w:cs="宋体"/>
                <w:bCs/>
                <w:color w:val="auto"/>
                <w:sz w:val="24"/>
                <w:szCs w:val="24"/>
                <w:highlight w:val="none"/>
              </w:rPr>
            </w:pPr>
          </w:p>
        </w:tc>
        <w:tc>
          <w:tcPr>
            <w:tcW w:w="1200" w:type="dxa"/>
            <w:noWrap w:val="0"/>
            <w:vAlign w:val="center"/>
          </w:tcPr>
          <w:p w14:paraId="5898B023">
            <w:pPr>
              <w:adjustRightInd w:val="0"/>
              <w:snapToGrid w:val="0"/>
              <w:ind w:right="15" w:rightChars="7"/>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质    量</w:t>
            </w:r>
          </w:p>
        </w:tc>
        <w:tc>
          <w:tcPr>
            <w:tcW w:w="3339" w:type="dxa"/>
            <w:noWrap w:val="0"/>
            <w:vAlign w:val="center"/>
          </w:tcPr>
          <w:p w14:paraId="67F1CD74">
            <w:pPr>
              <w:adjustRightInd w:val="0"/>
              <w:snapToGrid w:val="0"/>
              <w:ind w:right="15" w:rightChars="7"/>
              <w:jc w:val="center"/>
              <w:rPr>
                <w:rFonts w:hint="eastAsia" w:ascii="宋体" w:hAnsi="宋体" w:eastAsia="宋体" w:cs="宋体"/>
                <w:bCs/>
                <w:color w:val="auto"/>
                <w:sz w:val="24"/>
                <w:szCs w:val="24"/>
                <w:highlight w:val="none"/>
              </w:rPr>
            </w:pPr>
          </w:p>
        </w:tc>
      </w:tr>
      <w:tr w14:paraId="0215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155" w:type="dxa"/>
            <w:gridSpan w:val="2"/>
            <w:noWrap w:val="0"/>
            <w:vAlign w:val="center"/>
          </w:tcPr>
          <w:p w14:paraId="3F38008E">
            <w:pPr>
              <w:adjustRightInd w:val="0"/>
              <w:snapToGrid w:val="0"/>
              <w:ind w:right="15" w:rightChars="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承包报价</w:t>
            </w:r>
            <w:r>
              <w:rPr>
                <w:rFonts w:hint="eastAsia" w:ascii="宋体" w:hAnsi="宋体" w:eastAsia="宋体" w:cs="宋体"/>
                <w:bCs/>
                <w:color w:val="auto"/>
                <w:sz w:val="24"/>
                <w:szCs w:val="24"/>
                <w:highlight w:val="none"/>
              </w:rPr>
              <w:t>(大写)：</w:t>
            </w:r>
          </w:p>
        </w:tc>
        <w:tc>
          <w:tcPr>
            <w:tcW w:w="4539" w:type="dxa"/>
            <w:gridSpan w:val="2"/>
            <w:noWrap w:val="0"/>
            <w:vAlign w:val="center"/>
          </w:tcPr>
          <w:p w14:paraId="1F8EFD4B">
            <w:pPr>
              <w:adjustRightInd w:val="0"/>
              <w:snapToGrid w:val="0"/>
              <w:ind w:right="15" w:rightChars="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小写：</w:t>
            </w:r>
          </w:p>
        </w:tc>
      </w:tr>
      <w:tr w14:paraId="68BA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9694" w:type="dxa"/>
            <w:gridSpan w:val="4"/>
            <w:noWrap w:val="0"/>
            <w:vAlign w:val="center"/>
          </w:tcPr>
          <w:p w14:paraId="53DFDAAE">
            <w:pPr>
              <w:adjustRightInd w:val="0"/>
              <w:snapToGrid w:val="0"/>
              <w:ind w:right="15" w:rightChars="7"/>
              <w:rPr>
                <w:rFonts w:hint="eastAsia" w:ascii="宋体" w:hAnsi="宋体" w:eastAsia="宋体" w:cs="宋体"/>
                <w:bCs/>
                <w:color w:val="auto"/>
                <w:sz w:val="24"/>
                <w:szCs w:val="24"/>
                <w:highlight w:val="none"/>
              </w:rPr>
            </w:pPr>
          </w:p>
          <w:p w14:paraId="45F6FEAC">
            <w:pPr>
              <w:adjustRightInd w:val="0"/>
              <w:snapToGrid w:val="0"/>
              <w:ind w:right="15" w:rightChars="7"/>
              <w:rPr>
                <w:rFonts w:hint="eastAsia" w:ascii="宋体" w:hAnsi="宋体" w:eastAsia="宋体" w:cs="宋体"/>
                <w:bCs/>
                <w:color w:val="auto"/>
                <w:sz w:val="24"/>
                <w:szCs w:val="24"/>
                <w:highlight w:val="none"/>
              </w:rPr>
            </w:pPr>
          </w:p>
          <w:p w14:paraId="50DFF0DC">
            <w:pPr>
              <w:adjustRightInd w:val="0"/>
              <w:snapToGrid w:val="0"/>
              <w:ind w:right="15" w:rightChars="7" w:firstLine="12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承包单位</w:t>
            </w:r>
            <w:r>
              <w:rPr>
                <w:rFonts w:hint="eastAsia" w:ascii="宋体" w:hAnsi="宋体" w:eastAsia="宋体" w:cs="宋体"/>
                <w:bCs/>
                <w:color w:val="auto"/>
                <w:sz w:val="24"/>
                <w:szCs w:val="24"/>
                <w:highlight w:val="none"/>
              </w:rPr>
              <w:t>（盖章）                         法人代表（签字或盖章）</w:t>
            </w:r>
          </w:p>
          <w:p w14:paraId="7A4CAC06">
            <w:pPr>
              <w:adjustRightInd w:val="0"/>
              <w:snapToGrid w:val="0"/>
              <w:ind w:right="15" w:rightChars="7"/>
              <w:rPr>
                <w:rFonts w:hint="eastAsia" w:ascii="宋体" w:hAnsi="宋体" w:eastAsia="宋体" w:cs="宋体"/>
                <w:bCs/>
                <w:color w:val="auto"/>
                <w:sz w:val="24"/>
                <w:szCs w:val="24"/>
                <w:highlight w:val="none"/>
              </w:rPr>
            </w:pPr>
          </w:p>
        </w:tc>
      </w:tr>
    </w:tbl>
    <w:p w14:paraId="4EBF7E48">
      <w:pPr>
        <w:jc w:val="center"/>
        <w:rPr>
          <w:rFonts w:hint="eastAsia" w:ascii="宋体" w:hAnsi="宋体" w:eastAsia="宋体" w:cs="宋体"/>
          <w:b/>
          <w:color w:val="auto"/>
          <w:sz w:val="30"/>
          <w:szCs w:val="30"/>
          <w:highlight w:val="none"/>
        </w:rPr>
      </w:pPr>
    </w:p>
    <w:p w14:paraId="49BF8E73">
      <w:pPr>
        <w:pStyle w:val="2"/>
        <w:rPr>
          <w:rFonts w:hint="eastAsia"/>
          <w:lang w:eastAsia="zh-CN"/>
        </w:rPr>
      </w:pPr>
    </w:p>
    <w:sectPr>
      <w:pgSz w:w="11906" w:h="16838"/>
      <w:pgMar w:top="1241" w:right="1312" w:bottom="1317" w:left="1354"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宋?">
    <w:altName w:val="宋体"/>
    <w:panose1 w:val="00000000000000000000"/>
    <w:charset w:val="81"/>
    <w:family w:val="roman"/>
    <w:pitch w:val="default"/>
    <w:sig w:usb0="00000000" w:usb1="00000000" w:usb2="00000010" w:usb3="00000000" w:csb0="0008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9386E3"/>
    <w:multiLevelType w:val="singleLevel"/>
    <w:tmpl w:val="D29386E3"/>
    <w:lvl w:ilvl="0" w:tentative="0">
      <w:start w:val="2"/>
      <w:numFmt w:val="chineseCounting"/>
      <w:suff w:val="space"/>
      <w:lvlText w:val="第%1章"/>
      <w:lvlJc w:val="left"/>
      <w:rPr>
        <w:rFonts w:hint="eastAsia"/>
      </w:rPr>
    </w:lvl>
  </w:abstractNum>
  <w:abstractNum w:abstractNumId="1">
    <w:nsid w:val="1B09389B"/>
    <w:multiLevelType w:val="singleLevel"/>
    <w:tmpl w:val="1B09389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jYWVjMjhkMGQxZTQzOWUxZGFiYWFjYjA3OTkxMzQifQ=="/>
  </w:docVars>
  <w:rsids>
    <w:rsidRoot w:val="74CC51CB"/>
    <w:rsid w:val="006B2C14"/>
    <w:rsid w:val="01352E88"/>
    <w:rsid w:val="01787946"/>
    <w:rsid w:val="018C100A"/>
    <w:rsid w:val="01DB4551"/>
    <w:rsid w:val="02111B48"/>
    <w:rsid w:val="02551A35"/>
    <w:rsid w:val="02712D68"/>
    <w:rsid w:val="0286618C"/>
    <w:rsid w:val="02B32C00"/>
    <w:rsid w:val="0361265C"/>
    <w:rsid w:val="03FE6849"/>
    <w:rsid w:val="04347E47"/>
    <w:rsid w:val="04421E00"/>
    <w:rsid w:val="04666F1E"/>
    <w:rsid w:val="04740AE2"/>
    <w:rsid w:val="04AA4FD8"/>
    <w:rsid w:val="04E63E02"/>
    <w:rsid w:val="04F217BD"/>
    <w:rsid w:val="050513A5"/>
    <w:rsid w:val="059E6CDA"/>
    <w:rsid w:val="061744E7"/>
    <w:rsid w:val="0684098C"/>
    <w:rsid w:val="06AE79B7"/>
    <w:rsid w:val="06CD5010"/>
    <w:rsid w:val="07376B58"/>
    <w:rsid w:val="076B1CFB"/>
    <w:rsid w:val="07915ECA"/>
    <w:rsid w:val="07C80EFB"/>
    <w:rsid w:val="07EB560A"/>
    <w:rsid w:val="089D5EE4"/>
    <w:rsid w:val="08EC4DE0"/>
    <w:rsid w:val="09365C51"/>
    <w:rsid w:val="09B45987"/>
    <w:rsid w:val="0A1246B0"/>
    <w:rsid w:val="0A4D7834"/>
    <w:rsid w:val="0B7A075E"/>
    <w:rsid w:val="0BBD103A"/>
    <w:rsid w:val="0BC23DD1"/>
    <w:rsid w:val="0BD048F6"/>
    <w:rsid w:val="0C3161FB"/>
    <w:rsid w:val="0C687A6B"/>
    <w:rsid w:val="0C833296"/>
    <w:rsid w:val="0CCD08F9"/>
    <w:rsid w:val="0D5B011C"/>
    <w:rsid w:val="0D8550BA"/>
    <w:rsid w:val="0DA52229"/>
    <w:rsid w:val="0DBE0FBE"/>
    <w:rsid w:val="0DCE2769"/>
    <w:rsid w:val="0E296ECE"/>
    <w:rsid w:val="0E72571D"/>
    <w:rsid w:val="0E7D11D2"/>
    <w:rsid w:val="0EA0228A"/>
    <w:rsid w:val="0F081DCE"/>
    <w:rsid w:val="0F6205C4"/>
    <w:rsid w:val="0F9D2C6D"/>
    <w:rsid w:val="108B22CA"/>
    <w:rsid w:val="10E07CFA"/>
    <w:rsid w:val="111960B2"/>
    <w:rsid w:val="112A0531"/>
    <w:rsid w:val="11586E4C"/>
    <w:rsid w:val="124D2729"/>
    <w:rsid w:val="12B35018"/>
    <w:rsid w:val="12D415F9"/>
    <w:rsid w:val="145C361A"/>
    <w:rsid w:val="145D29CB"/>
    <w:rsid w:val="149D6A35"/>
    <w:rsid w:val="14BE16BC"/>
    <w:rsid w:val="15845367"/>
    <w:rsid w:val="15F86E50"/>
    <w:rsid w:val="16864B7A"/>
    <w:rsid w:val="174A15DE"/>
    <w:rsid w:val="1798559B"/>
    <w:rsid w:val="17BD20FF"/>
    <w:rsid w:val="180A4C18"/>
    <w:rsid w:val="182E6B59"/>
    <w:rsid w:val="18C82895"/>
    <w:rsid w:val="197A6DC7"/>
    <w:rsid w:val="19C45B21"/>
    <w:rsid w:val="19E73463"/>
    <w:rsid w:val="1A580E8B"/>
    <w:rsid w:val="1A5D51CA"/>
    <w:rsid w:val="1A6C5716"/>
    <w:rsid w:val="1A840CB2"/>
    <w:rsid w:val="1AC75042"/>
    <w:rsid w:val="1B15726B"/>
    <w:rsid w:val="1B4E7B56"/>
    <w:rsid w:val="1BA25B8C"/>
    <w:rsid w:val="1C112A19"/>
    <w:rsid w:val="1C3E4075"/>
    <w:rsid w:val="1C493F61"/>
    <w:rsid w:val="1D061E52"/>
    <w:rsid w:val="1D2B4A7A"/>
    <w:rsid w:val="1D81597C"/>
    <w:rsid w:val="1D8D2573"/>
    <w:rsid w:val="1DDF67EF"/>
    <w:rsid w:val="1E94348E"/>
    <w:rsid w:val="1F0625DD"/>
    <w:rsid w:val="1F637562"/>
    <w:rsid w:val="21F11323"/>
    <w:rsid w:val="220260C7"/>
    <w:rsid w:val="223C1F39"/>
    <w:rsid w:val="230160A6"/>
    <w:rsid w:val="23675615"/>
    <w:rsid w:val="23860994"/>
    <w:rsid w:val="243150C2"/>
    <w:rsid w:val="2483647E"/>
    <w:rsid w:val="250C057D"/>
    <w:rsid w:val="2568457B"/>
    <w:rsid w:val="25C66CCB"/>
    <w:rsid w:val="269A7100"/>
    <w:rsid w:val="26EA6341"/>
    <w:rsid w:val="26FA4A89"/>
    <w:rsid w:val="27012653"/>
    <w:rsid w:val="27351CB2"/>
    <w:rsid w:val="274F2647"/>
    <w:rsid w:val="28417291"/>
    <w:rsid w:val="29003BF9"/>
    <w:rsid w:val="291122AA"/>
    <w:rsid w:val="29DB01C2"/>
    <w:rsid w:val="2A20199E"/>
    <w:rsid w:val="2AB634CC"/>
    <w:rsid w:val="2AEE1B01"/>
    <w:rsid w:val="2B5D3832"/>
    <w:rsid w:val="2B896D02"/>
    <w:rsid w:val="2C071743"/>
    <w:rsid w:val="2C3D33B6"/>
    <w:rsid w:val="2CDD5D11"/>
    <w:rsid w:val="2CF63C91"/>
    <w:rsid w:val="2D297497"/>
    <w:rsid w:val="2D3B78F6"/>
    <w:rsid w:val="2E0E0B66"/>
    <w:rsid w:val="2E3D63DF"/>
    <w:rsid w:val="2E794ABE"/>
    <w:rsid w:val="2EDB5D58"/>
    <w:rsid w:val="2FAE0209"/>
    <w:rsid w:val="2FC721DA"/>
    <w:rsid w:val="30511A2A"/>
    <w:rsid w:val="3140197F"/>
    <w:rsid w:val="31832B1F"/>
    <w:rsid w:val="325D7A2F"/>
    <w:rsid w:val="3261426C"/>
    <w:rsid w:val="328A09D8"/>
    <w:rsid w:val="32BD0DAD"/>
    <w:rsid w:val="32E82808"/>
    <w:rsid w:val="331B0546"/>
    <w:rsid w:val="342B73CB"/>
    <w:rsid w:val="34B119EC"/>
    <w:rsid w:val="34CF1467"/>
    <w:rsid w:val="351C71E0"/>
    <w:rsid w:val="35225A22"/>
    <w:rsid w:val="358937A4"/>
    <w:rsid w:val="35F66AB0"/>
    <w:rsid w:val="36223544"/>
    <w:rsid w:val="36511F38"/>
    <w:rsid w:val="36F6488E"/>
    <w:rsid w:val="37180CA8"/>
    <w:rsid w:val="37500442"/>
    <w:rsid w:val="37667C65"/>
    <w:rsid w:val="377203B8"/>
    <w:rsid w:val="37E961A0"/>
    <w:rsid w:val="38284F1B"/>
    <w:rsid w:val="3848736B"/>
    <w:rsid w:val="384A6C3F"/>
    <w:rsid w:val="38BA44B1"/>
    <w:rsid w:val="397D6B0A"/>
    <w:rsid w:val="398443D3"/>
    <w:rsid w:val="39D013C6"/>
    <w:rsid w:val="3AE7792D"/>
    <w:rsid w:val="3AF17846"/>
    <w:rsid w:val="3AF86E1C"/>
    <w:rsid w:val="3B380E26"/>
    <w:rsid w:val="3B6A6208"/>
    <w:rsid w:val="3BB24E13"/>
    <w:rsid w:val="3BBB11DD"/>
    <w:rsid w:val="3C3A346E"/>
    <w:rsid w:val="3C642299"/>
    <w:rsid w:val="3CD218F9"/>
    <w:rsid w:val="3D324146"/>
    <w:rsid w:val="3D673DEF"/>
    <w:rsid w:val="3DB22450"/>
    <w:rsid w:val="3DFD5AD2"/>
    <w:rsid w:val="3E18459E"/>
    <w:rsid w:val="3E1877DF"/>
    <w:rsid w:val="3E3F4665"/>
    <w:rsid w:val="3E402FFD"/>
    <w:rsid w:val="3E6D1A7C"/>
    <w:rsid w:val="3EBE701B"/>
    <w:rsid w:val="3F3317CD"/>
    <w:rsid w:val="3FB86B84"/>
    <w:rsid w:val="3FBB3373"/>
    <w:rsid w:val="3FD0394A"/>
    <w:rsid w:val="402204A1"/>
    <w:rsid w:val="403704D4"/>
    <w:rsid w:val="407C4056"/>
    <w:rsid w:val="41197AF6"/>
    <w:rsid w:val="415C6EBD"/>
    <w:rsid w:val="41DA2675"/>
    <w:rsid w:val="422547DB"/>
    <w:rsid w:val="42542007"/>
    <w:rsid w:val="42A27BB3"/>
    <w:rsid w:val="448A76B9"/>
    <w:rsid w:val="44AB315B"/>
    <w:rsid w:val="44C919E7"/>
    <w:rsid w:val="455D148C"/>
    <w:rsid w:val="45A00829"/>
    <w:rsid w:val="45BA63A1"/>
    <w:rsid w:val="45EB3A89"/>
    <w:rsid w:val="463A241A"/>
    <w:rsid w:val="46FC7C9E"/>
    <w:rsid w:val="47597C28"/>
    <w:rsid w:val="476D2268"/>
    <w:rsid w:val="478A7058"/>
    <w:rsid w:val="47AA594C"/>
    <w:rsid w:val="47CE5B9B"/>
    <w:rsid w:val="4820194D"/>
    <w:rsid w:val="48360F8E"/>
    <w:rsid w:val="48D507A7"/>
    <w:rsid w:val="49697141"/>
    <w:rsid w:val="499F60FC"/>
    <w:rsid w:val="49B24991"/>
    <w:rsid w:val="4A535A6E"/>
    <w:rsid w:val="4B887D52"/>
    <w:rsid w:val="4BCD39B7"/>
    <w:rsid w:val="4C2F1206"/>
    <w:rsid w:val="4C7B78B7"/>
    <w:rsid w:val="4D782312"/>
    <w:rsid w:val="4E1D7365"/>
    <w:rsid w:val="4E3046D1"/>
    <w:rsid w:val="4F0A0A7E"/>
    <w:rsid w:val="4F36320C"/>
    <w:rsid w:val="4FD0415A"/>
    <w:rsid w:val="4FEE65F2"/>
    <w:rsid w:val="4FFA6D45"/>
    <w:rsid w:val="505A66A1"/>
    <w:rsid w:val="50F26F26"/>
    <w:rsid w:val="50FD79AB"/>
    <w:rsid w:val="51256043"/>
    <w:rsid w:val="5139564B"/>
    <w:rsid w:val="51402E7D"/>
    <w:rsid w:val="518A40F8"/>
    <w:rsid w:val="527227C3"/>
    <w:rsid w:val="52A42F98"/>
    <w:rsid w:val="530C1269"/>
    <w:rsid w:val="53540A57"/>
    <w:rsid w:val="536015B5"/>
    <w:rsid w:val="53DB0C3B"/>
    <w:rsid w:val="542746DB"/>
    <w:rsid w:val="54F55EF3"/>
    <w:rsid w:val="55B40674"/>
    <w:rsid w:val="56836DEF"/>
    <w:rsid w:val="56851785"/>
    <w:rsid w:val="57350226"/>
    <w:rsid w:val="58675193"/>
    <w:rsid w:val="593E09C3"/>
    <w:rsid w:val="594D4389"/>
    <w:rsid w:val="59B77A55"/>
    <w:rsid w:val="59D12534"/>
    <w:rsid w:val="5A0F4D09"/>
    <w:rsid w:val="5B1E5FDD"/>
    <w:rsid w:val="5B7B5CED"/>
    <w:rsid w:val="5B8A71CF"/>
    <w:rsid w:val="5BA069F2"/>
    <w:rsid w:val="5BDB5ED4"/>
    <w:rsid w:val="5CF67242"/>
    <w:rsid w:val="5D0E5BDE"/>
    <w:rsid w:val="5D2E60F1"/>
    <w:rsid w:val="5E2D5A7C"/>
    <w:rsid w:val="5E527B1A"/>
    <w:rsid w:val="5EA67407"/>
    <w:rsid w:val="5EB90133"/>
    <w:rsid w:val="5F1C6CD8"/>
    <w:rsid w:val="5F243EAD"/>
    <w:rsid w:val="5F6B4CB1"/>
    <w:rsid w:val="5FD2200D"/>
    <w:rsid w:val="60584611"/>
    <w:rsid w:val="607246D5"/>
    <w:rsid w:val="60D84E80"/>
    <w:rsid w:val="60EE0200"/>
    <w:rsid w:val="60FD6695"/>
    <w:rsid w:val="617E77D6"/>
    <w:rsid w:val="61BB4DBF"/>
    <w:rsid w:val="61C947C9"/>
    <w:rsid w:val="622F287E"/>
    <w:rsid w:val="63DC6A36"/>
    <w:rsid w:val="64974A8A"/>
    <w:rsid w:val="64B33DB0"/>
    <w:rsid w:val="65794A2C"/>
    <w:rsid w:val="65B55790"/>
    <w:rsid w:val="65DF280D"/>
    <w:rsid w:val="66552ACF"/>
    <w:rsid w:val="666374FB"/>
    <w:rsid w:val="66AD6467"/>
    <w:rsid w:val="670C498C"/>
    <w:rsid w:val="672C3830"/>
    <w:rsid w:val="67A707CF"/>
    <w:rsid w:val="67ED47F2"/>
    <w:rsid w:val="68166CD9"/>
    <w:rsid w:val="683169CF"/>
    <w:rsid w:val="68A8782A"/>
    <w:rsid w:val="68DA4A15"/>
    <w:rsid w:val="68F95D03"/>
    <w:rsid w:val="69E31A64"/>
    <w:rsid w:val="69F30635"/>
    <w:rsid w:val="6B155026"/>
    <w:rsid w:val="6B225D7B"/>
    <w:rsid w:val="6B340F05"/>
    <w:rsid w:val="6B881251"/>
    <w:rsid w:val="6B961BC0"/>
    <w:rsid w:val="6BB97444"/>
    <w:rsid w:val="6C613A1F"/>
    <w:rsid w:val="6C9367F9"/>
    <w:rsid w:val="6CBA79A2"/>
    <w:rsid w:val="6CC52332"/>
    <w:rsid w:val="6CCE1AD9"/>
    <w:rsid w:val="6CEA21C3"/>
    <w:rsid w:val="6CFC70D1"/>
    <w:rsid w:val="6D2C27DC"/>
    <w:rsid w:val="6D5A272C"/>
    <w:rsid w:val="6D915939"/>
    <w:rsid w:val="6DB33549"/>
    <w:rsid w:val="6DD32C57"/>
    <w:rsid w:val="6EE844E0"/>
    <w:rsid w:val="6FA84B2E"/>
    <w:rsid w:val="6FAD1286"/>
    <w:rsid w:val="6FCD12F8"/>
    <w:rsid w:val="700F0193"/>
    <w:rsid w:val="70822628"/>
    <w:rsid w:val="70DD0628"/>
    <w:rsid w:val="71255E51"/>
    <w:rsid w:val="716D5171"/>
    <w:rsid w:val="717F6C52"/>
    <w:rsid w:val="72132764"/>
    <w:rsid w:val="725B321B"/>
    <w:rsid w:val="72646A81"/>
    <w:rsid w:val="7270316B"/>
    <w:rsid w:val="72D74F98"/>
    <w:rsid w:val="72F61DD7"/>
    <w:rsid w:val="73680311"/>
    <w:rsid w:val="737F788B"/>
    <w:rsid w:val="748A167F"/>
    <w:rsid w:val="74BA2457"/>
    <w:rsid w:val="74CC51CB"/>
    <w:rsid w:val="7516167C"/>
    <w:rsid w:val="75F44423"/>
    <w:rsid w:val="760A5FF6"/>
    <w:rsid w:val="76F10956"/>
    <w:rsid w:val="77672662"/>
    <w:rsid w:val="77A74E1F"/>
    <w:rsid w:val="77C16217"/>
    <w:rsid w:val="77D53A70"/>
    <w:rsid w:val="77DA6949"/>
    <w:rsid w:val="781F7C21"/>
    <w:rsid w:val="785C7C6D"/>
    <w:rsid w:val="78FD327E"/>
    <w:rsid w:val="799F7E92"/>
    <w:rsid w:val="79F21AEF"/>
    <w:rsid w:val="7A313D31"/>
    <w:rsid w:val="7AB636E5"/>
    <w:rsid w:val="7B0D21FC"/>
    <w:rsid w:val="7B0D4310"/>
    <w:rsid w:val="7B213598"/>
    <w:rsid w:val="7B267FD5"/>
    <w:rsid w:val="7B73399B"/>
    <w:rsid w:val="7B733D03"/>
    <w:rsid w:val="7BA14937"/>
    <w:rsid w:val="7BF32717"/>
    <w:rsid w:val="7D4A0A5C"/>
    <w:rsid w:val="7D4A6CF2"/>
    <w:rsid w:val="7DEC00FA"/>
    <w:rsid w:val="7E0B70DB"/>
    <w:rsid w:val="7E9975A5"/>
    <w:rsid w:val="7F250E39"/>
    <w:rsid w:val="7F874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7">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2">
    <w:name w:val="Body Text 2"/>
    <w:basedOn w:val="1"/>
    <w:autoRedefine/>
    <w:qFormat/>
    <w:uiPriority w:val="0"/>
    <w:rPr>
      <w:rFonts w:ascii="仿宋_GB2312" w:eastAsia="仿宋_GB2312"/>
      <w:b/>
      <w:sz w:val="24"/>
      <w:szCs w:val="20"/>
    </w:rPr>
  </w:style>
  <w:style w:type="paragraph" w:styleId="3">
    <w:name w:val="Body Text"/>
    <w:basedOn w:val="1"/>
    <w:next w:val="4"/>
    <w:autoRedefine/>
    <w:unhideWhenUsed/>
    <w:qFormat/>
    <w:uiPriority w:val="99"/>
    <w:pPr>
      <w:autoSpaceDE w:val="0"/>
      <w:autoSpaceDN w:val="0"/>
      <w:jc w:val="left"/>
    </w:pPr>
    <w:rPr>
      <w:rFonts w:ascii="宋体" w:hAnsi="宋体"/>
      <w:kern w:val="0"/>
      <w:sz w:val="20"/>
      <w:szCs w:val="21"/>
    </w:rPr>
  </w:style>
  <w:style w:type="paragraph" w:customStyle="1" w:styleId="4">
    <w:name w:val="Default"/>
    <w:next w:val="5"/>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customStyle="1" w:styleId="5">
    <w:name w:val="表格文字"/>
    <w:basedOn w:val="1"/>
    <w:autoRedefine/>
    <w:qFormat/>
    <w:uiPriority w:val="0"/>
    <w:pPr>
      <w:spacing w:line="360" w:lineRule="exact"/>
      <w:jc w:val="center"/>
    </w:pPr>
    <w:rPr>
      <w:szCs w:val="20"/>
    </w:rPr>
  </w:style>
  <w:style w:type="paragraph" w:styleId="6">
    <w:name w:val="Body Text Indent"/>
    <w:basedOn w:val="1"/>
    <w:autoRedefine/>
    <w:qFormat/>
    <w:uiPriority w:val="0"/>
    <w:pPr>
      <w:ind w:firstLine="540"/>
    </w:pPr>
    <w:rPr>
      <w:rFonts w:eastAsia="仿宋_GB2312"/>
      <w:sz w:val="28"/>
    </w:rPr>
  </w:style>
  <w:style w:type="paragraph" w:styleId="7">
    <w:name w:val="List 2"/>
    <w:basedOn w:val="1"/>
    <w:autoRedefine/>
    <w:qFormat/>
    <w:uiPriority w:val="0"/>
    <w:pPr>
      <w:ind w:left="400" w:leftChars="200" w:hanging="200" w:hangingChars="200"/>
    </w:pPr>
  </w:style>
  <w:style w:type="paragraph" w:styleId="8">
    <w:name w:val="List Continue"/>
    <w:basedOn w:val="1"/>
    <w:autoRedefine/>
    <w:qFormat/>
    <w:uiPriority w:val="0"/>
    <w:pPr>
      <w:spacing w:after="120" w:afterLines="0"/>
      <w:ind w:left="200" w:leftChars="200"/>
    </w:p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envelope return"/>
    <w:basedOn w:val="1"/>
    <w:autoRedefine/>
    <w:qFormat/>
    <w:uiPriority w:val="0"/>
    <w:pPr>
      <w:snapToGrid w:val="0"/>
    </w:pPr>
    <w:rPr>
      <w:rFonts w:ascii="Arial" w:hAnsi="Arial"/>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6"/>
    <w:basedOn w:val="1"/>
    <w:next w:val="1"/>
    <w:autoRedefine/>
    <w:qFormat/>
    <w:uiPriority w:val="0"/>
    <w:pPr>
      <w:ind w:left="2100" w:leftChars="1000"/>
    </w:pPr>
  </w:style>
  <w:style w:type="paragraph" w:styleId="13">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4">
    <w:name w:val="Body Text First Indent"/>
    <w:basedOn w:val="3"/>
    <w:next w:val="12"/>
    <w:autoRedefine/>
    <w:qFormat/>
    <w:uiPriority w:val="0"/>
    <w:pPr>
      <w:spacing w:line="400" w:lineRule="atLeast"/>
      <w:ind w:firstLine="426"/>
    </w:pPr>
    <w:rPr>
      <w:rFonts w:ascii="Times New Roman" w:hAnsi="Times New Roman"/>
      <w:sz w:val="24"/>
      <w:szCs w:val="20"/>
    </w:rPr>
  </w:style>
  <w:style w:type="paragraph" w:styleId="15">
    <w:name w:val="Body Text First Indent 2"/>
    <w:basedOn w:val="6"/>
    <w:next w:val="1"/>
    <w:autoRedefine/>
    <w:qFormat/>
    <w:uiPriority w:val="0"/>
    <w:pPr>
      <w:ind w:left="420" w:firstLine="420" w:firstLineChars="200"/>
    </w:pPr>
    <w:rPr>
      <w:rFonts w:ascii="Times New Roman" w:eastAsia="宋?"/>
    </w:rPr>
  </w:style>
  <w:style w:type="character" w:styleId="18">
    <w:name w:val="FollowedHyperlink"/>
    <w:basedOn w:val="17"/>
    <w:autoRedefine/>
    <w:qFormat/>
    <w:uiPriority w:val="0"/>
    <w:rPr>
      <w:color w:val="800080"/>
      <w:u w:val="none"/>
    </w:rPr>
  </w:style>
  <w:style w:type="character" w:styleId="19">
    <w:name w:val="HTML Definition"/>
    <w:basedOn w:val="17"/>
    <w:autoRedefine/>
    <w:qFormat/>
    <w:uiPriority w:val="0"/>
  </w:style>
  <w:style w:type="character" w:styleId="20">
    <w:name w:val="HTML Typewriter"/>
    <w:basedOn w:val="17"/>
    <w:autoRedefine/>
    <w:qFormat/>
    <w:uiPriority w:val="0"/>
    <w:rPr>
      <w:rFonts w:ascii="monospace" w:hAnsi="monospace" w:eastAsia="monospace" w:cs="monospace"/>
      <w:sz w:val="20"/>
    </w:rPr>
  </w:style>
  <w:style w:type="character" w:styleId="21">
    <w:name w:val="HTML Acronym"/>
    <w:basedOn w:val="17"/>
    <w:autoRedefine/>
    <w:qFormat/>
    <w:uiPriority w:val="0"/>
  </w:style>
  <w:style w:type="character" w:styleId="22">
    <w:name w:val="HTML Variable"/>
    <w:basedOn w:val="17"/>
    <w:autoRedefine/>
    <w:qFormat/>
    <w:uiPriority w:val="0"/>
  </w:style>
  <w:style w:type="character" w:styleId="23">
    <w:name w:val="Hyperlink"/>
    <w:basedOn w:val="17"/>
    <w:autoRedefine/>
    <w:qFormat/>
    <w:uiPriority w:val="0"/>
    <w:rPr>
      <w:color w:val="0000FF"/>
      <w:u w:val="single"/>
    </w:rPr>
  </w:style>
  <w:style w:type="character" w:styleId="24">
    <w:name w:val="HTML Code"/>
    <w:basedOn w:val="17"/>
    <w:autoRedefine/>
    <w:qFormat/>
    <w:uiPriority w:val="0"/>
    <w:rPr>
      <w:rFonts w:hint="default" w:ascii="monospace" w:hAnsi="monospace" w:eastAsia="monospace" w:cs="monospace"/>
      <w:sz w:val="20"/>
    </w:rPr>
  </w:style>
  <w:style w:type="character" w:styleId="25">
    <w:name w:val="HTML Cite"/>
    <w:basedOn w:val="17"/>
    <w:autoRedefine/>
    <w:qFormat/>
    <w:uiPriority w:val="0"/>
  </w:style>
  <w:style w:type="character" w:styleId="26">
    <w:name w:val="HTML Keyboard"/>
    <w:basedOn w:val="17"/>
    <w:autoRedefine/>
    <w:qFormat/>
    <w:uiPriority w:val="0"/>
    <w:rPr>
      <w:rFonts w:hint="default" w:ascii="monospace" w:hAnsi="monospace" w:eastAsia="monospace" w:cs="monospace"/>
      <w:sz w:val="20"/>
    </w:rPr>
  </w:style>
  <w:style w:type="character" w:styleId="27">
    <w:name w:val="HTML Sample"/>
    <w:basedOn w:val="17"/>
    <w:autoRedefine/>
    <w:qFormat/>
    <w:uiPriority w:val="0"/>
    <w:rPr>
      <w:rFonts w:hint="default" w:ascii="monospace" w:hAnsi="monospace" w:eastAsia="monospace" w:cs="monospace"/>
    </w:rPr>
  </w:style>
  <w:style w:type="character" w:customStyle="1" w:styleId="28">
    <w:name w:val="first-child3"/>
    <w:basedOn w:val="17"/>
    <w:autoRedefine/>
    <w:qFormat/>
    <w:uiPriority w:val="0"/>
  </w:style>
  <w:style w:type="character" w:customStyle="1" w:styleId="29">
    <w:name w:val="hover"/>
    <w:basedOn w:val="17"/>
    <w:autoRedefine/>
    <w:qFormat/>
    <w:uiPriority w:val="0"/>
    <w:rPr>
      <w:u w:val="single"/>
    </w:rPr>
  </w:style>
  <w:style w:type="character" w:customStyle="1" w:styleId="30">
    <w:name w:val="layui-this"/>
    <w:basedOn w:val="17"/>
    <w:autoRedefine/>
    <w:qFormat/>
    <w:uiPriority w:val="0"/>
    <w:rPr>
      <w:bdr w:val="single" w:color="EEEEEE" w:sz="4" w:space="0"/>
      <w:shd w:val="clear" w:fill="FFFFFF"/>
    </w:rPr>
  </w:style>
  <w:style w:type="character" w:customStyle="1" w:styleId="31">
    <w:name w:val="hover7"/>
    <w:basedOn w:val="17"/>
    <w:autoRedefine/>
    <w:qFormat/>
    <w:uiPriority w:val="0"/>
    <w:rPr>
      <w:u w:val="single"/>
    </w:rPr>
  </w:style>
  <w:style w:type="character" w:customStyle="1" w:styleId="32">
    <w:name w:val="hover8"/>
    <w:basedOn w:val="17"/>
    <w:autoRedefine/>
    <w:qFormat/>
    <w:uiPriority w:val="0"/>
    <w:rPr>
      <w:u w:val="single"/>
    </w:rPr>
  </w:style>
  <w:style w:type="character" w:customStyle="1" w:styleId="33">
    <w:name w:val="bsharetext"/>
    <w:basedOn w:val="17"/>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2605</Words>
  <Characters>2720</Characters>
  <Lines>0</Lines>
  <Paragraphs>0</Paragraphs>
  <TotalTime>30</TotalTime>
  <ScaleCrop>false</ScaleCrop>
  <LinksUpToDate>false</LinksUpToDate>
  <CharactersWithSpaces>3475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2021-03-24T08:31:00Z</dcterms:created>
  <dc:creator>NTKO</dc:creator>
  <cp:lastModifiedBy>WPS_1681014644</cp:lastModifiedBy>
  <cp:lastPrinted>2023-04-06T07:20:00Z</cp:lastPrinted>
  <dcterms:modified xsi:type="dcterms:W3CDTF">2025-10-28T05:50:15Z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2EAC5B952A064EC18E082E64D8578281_13</vt:lpwstr>
  </property>
  <property fmtid="{D5CDD505-2E9C-101B-9397-08002B2CF9AE}" pid="4" name="KSOTemplateDocerSaveRecord">
    <vt:lpwstr>eyJoZGlkIjoiNzZlZDIxNTQ5MDY4NWE3ZWMxNDkyZjY3OTAxZWViOWYiLCJ1c2VySWQiOiIxNDg3NjE4MTc2In0=</vt:lpwstr>
  </property>
</Properties>
</file>